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329" w:rsidP="00D42329">
      <w:pPr>
        <w:pStyle w:val="Title"/>
      </w:pPr>
      <w:r>
        <w:fldChar w:fldCharType="begin"/>
      </w:r>
      <w:r>
        <w:instrText xml:space="preserve"> TITLE   \* MERGEFORMAT </w:instrText>
      </w:r>
      <w:r>
        <w:fldChar w:fldCharType="separate"/>
      </w:r>
      <w:r>
        <w:t>PSPGEN056 Facilitate change</w:t>
      </w:r>
      <w:r>
        <w:fldChar w:fldCharType="end"/>
      </w:r>
    </w:p>
    <w:p w:rsidR="00D42329" w:rsidP="00D42329">
      <w:pPr>
        <w:pStyle w:val="Version"/>
        <w:sectPr w:rsidSect="00DD1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B1C" w:rsidP="00DD1B1C">
      <w:pPr>
        <w:pStyle w:val="SuperHeading"/>
      </w:pPr>
      <w:r w:rsidRPr="00DD1B1C">
        <w:t>PSPGEN056 Facilitate change</w:t>
      </w:r>
    </w:p>
    <w:p w:rsidR="00000000" w:rsidRPr="00DD1B1C" w:rsidP="00DD1B1C">
      <w:pPr>
        <w:pStyle w:val="Heading1"/>
      </w:pPr>
      <w:bookmarkStart w:id="1" w:name="O_816741"/>
      <w:bookmarkEnd w:id="1"/>
      <w:r w:rsidRPr="00DD1B1C">
        <w:t>Modification History</w:t>
      </w:r>
    </w:p>
    <w:tbl>
      <w:tblPr>
        <w:tblW w:w="0" w:type="auto"/>
        <w:tblLayout w:type="fixed"/>
        <w:tblCellMar>
          <w:left w:w="62" w:type="dxa"/>
          <w:right w:w="62" w:type="dxa"/>
        </w:tblCellMar>
        <w:tblLook w:val="0000"/>
      </w:tblPr>
      <w:tblGrid>
        <w:gridCol w:w="1134"/>
        <w:gridCol w:w="7937"/>
      </w:tblGrid>
      <w:tr w:rsidTr="00D423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TableHeading"/>
              <w:rPr>
                <w:lang w:val="en-NZ"/>
              </w:rPr>
            </w:pPr>
            <w:r w:rsidRPr="00DD1B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TableHeading"/>
              <w:rPr>
                <w:lang w:val="en-NZ"/>
              </w:rPr>
            </w:pPr>
            <w:r w:rsidRPr="00DD1B1C">
              <w:t>Comments</w:t>
            </w:r>
          </w:p>
        </w:tc>
      </w:tr>
      <w:tr w:rsidTr="00D423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BodyText"/>
              <w:rPr>
                <w:lang w:val="en-NZ"/>
              </w:rPr>
            </w:pPr>
            <w:r w:rsidRPr="00DD1B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1C" w:rsidP="00DD1B1C">
            <w:pPr>
              <w:pStyle w:val="BodyText"/>
            </w:pPr>
            <w:r w:rsidRPr="00DD1B1C">
              <w:t xml:space="preserve">This unit was released in PSP Public Sector Training Package release 1.0 and meets the Standards for Training Packages. </w:t>
            </w:r>
          </w:p>
          <w:p w:rsidR="00000000" w:rsidRPr="00DD1B1C" w:rsidP="00DD1B1C">
            <w:pPr>
              <w:pStyle w:val="BodyText"/>
            </w:pPr>
          </w:p>
          <w:p w:rsidR="00000000" w:rsidRPr="00DD1B1C" w:rsidP="00DD1B1C">
            <w:pPr>
              <w:pStyle w:val="BodyText"/>
            </w:pPr>
            <w:r w:rsidRPr="00DD1B1C">
              <w:t xml:space="preserve">This unit supersedes and is equivalent to PSPGOV514A Facilitate change. </w:t>
            </w:r>
          </w:p>
          <w:p w:rsidR="00000000" w:rsidRPr="00DD1B1C" w:rsidP="00DD1B1C">
            <w:pPr>
              <w:pStyle w:val="BodyText"/>
            </w:pPr>
          </w:p>
          <w:p w:rsidR="00000000" w:rsidRPr="00DD1B1C" w:rsidP="00DD1B1C">
            <w:pPr>
              <w:pStyle w:val="ListBullet"/>
            </w:pPr>
            <w:r w:rsidRPr="00DD1B1C">
              <w:t>Unit code updated</w:t>
            </w:r>
          </w:p>
          <w:p w:rsidR="00000000" w:rsidRPr="00DD1B1C" w:rsidP="00DD1B1C">
            <w:pPr>
              <w:pStyle w:val="ListBullet"/>
            </w:pPr>
            <w:r w:rsidRPr="00DD1B1C">
              <w:t>Content and formatting updated to comply with new standards</w:t>
            </w:r>
          </w:p>
          <w:p w:rsidR="00000000" w:rsidRPr="00DD1B1C" w:rsidP="00DD1B1C">
            <w:pPr>
              <w:pStyle w:val="ListBullet"/>
            </w:pPr>
            <w:r w:rsidRPr="00DD1B1C">
              <w:t>All PC transitioned from passive to active voice</w:t>
            </w:r>
          </w:p>
        </w:tc>
      </w:tr>
    </w:tbl>
    <w:p w:rsidR="00000000" w:rsidRPr="00DD1B1C" w:rsidP="00DD1B1C">
      <w:pPr>
        <w:pStyle w:val="BodyText"/>
      </w:pPr>
    </w:p>
    <w:p w:rsidR="00000000" w:rsidRPr="00DD1B1C" w:rsidP="00DD1B1C">
      <w:pPr>
        <w:pStyle w:val="AllowPageBreak"/>
      </w:pPr>
    </w:p>
    <w:p w:rsidR="00000000" w:rsidRPr="00DD1B1C" w:rsidP="00DD1B1C">
      <w:pPr>
        <w:pStyle w:val="Heading1"/>
      </w:pPr>
      <w:bookmarkStart w:id="2" w:name="O_816742"/>
      <w:bookmarkEnd w:id="2"/>
      <w:r w:rsidRPr="00DD1B1C">
        <w:t>Application</w:t>
      </w:r>
    </w:p>
    <w:p w:rsidR="00000000" w:rsidRPr="00DD1B1C" w:rsidP="00D42329">
      <w:pPr>
        <w:pStyle w:val="BodyText"/>
      </w:pPr>
      <w:r w:rsidRPr="00DD1B1C">
        <w:t>This unit describes the skills required to facilitate workplace change in public sector environments where role ambiguity and uncertainty often accompany the change process. It includes planning for the introduction of change, dealing with emerging challen</w:t>
      </w:r>
      <w:r w:rsidRPr="00DD1B1C">
        <w:t>ges and opportunities and handling ambiguity in the change process.</w:t>
      </w:r>
    </w:p>
    <w:p w:rsidR="00000000" w:rsidRPr="00DD1B1C" w:rsidP="00D42329">
      <w:pPr>
        <w:pStyle w:val="BodyText"/>
      </w:pPr>
      <w:r w:rsidRPr="00DD1B1C">
        <w:t>This unit applies to those working in generalist and specialist roles within the public sector.</w:t>
      </w:r>
    </w:p>
    <w:p w:rsidR="00000000" w:rsidRPr="00DD1B1C" w:rsidP="00D42329">
      <w:pPr>
        <w:pStyle w:val="BodyText"/>
      </w:pPr>
      <w:r w:rsidRPr="00DD1B1C">
        <w:t>The skills and knowledge described in this unit must be applied within the legislative, re</w:t>
      </w:r>
      <w:r w:rsidRPr="00DD1B1C">
        <w:t>gulatory and policy environment in which they are carried out. Organisational policies and procedures must be consulted and adhered to.</w:t>
      </w:r>
    </w:p>
    <w:p w:rsidR="00000000" w:rsidRPr="00DD1B1C" w:rsidP="00D42329">
      <w:pPr>
        <w:pStyle w:val="BodyText"/>
      </w:pPr>
      <w:r w:rsidRPr="00DD1B1C">
        <w:t>Those undertaking this unit would work independently performing complex tasks in a range of familiar and unfamiliar con</w:t>
      </w:r>
      <w:r w:rsidRPr="00DD1B1C">
        <w:t>texts.</w:t>
      </w:r>
    </w:p>
    <w:p w:rsidR="00D42329" w:rsidP="00D42329">
      <w:pPr>
        <w:pStyle w:val="BodyText"/>
      </w:pPr>
      <w:r w:rsidRPr="00DD1B1C">
        <w:t>No licensing, legislative or certification requirements apply to unit at the time of publication.</w:t>
      </w:r>
    </w:p>
    <w:p w:rsidR="00000000" w:rsidRPr="00DD1B1C" w:rsidP="00DD1B1C">
      <w:pPr>
        <w:pStyle w:val="Heading1"/>
      </w:pPr>
      <w:bookmarkStart w:id="3" w:name="O_816744"/>
      <w:bookmarkEnd w:id="3"/>
      <w:r w:rsidRPr="00DD1B1C">
        <w:t>Competency Field</w:t>
      </w:r>
    </w:p>
    <w:p w:rsidR="00000000" w:rsidRPr="00DD1B1C" w:rsidP="00D42329">
      <w:pPr>
        <w:pStyle w:val="BodyText"/>
      </w:pPr>
      <w:r w:rsidRPr="00DD1B1C">
        <w:t>General</w:t>
      </w:r>
    </w:p>
    <w:p w:rsidR="00000000" w:rsidRPr="00DD1B1C" w:rsidP="00DD1B1C">
      <w:pPr>
        <w:pStyle w:val="Heading1"/>
      </w:pPr>
      <w:bookmarkStart w:id="4" w:name="O_816746"/>
      <w:bookmarkEnd w:id="4"/>
      <w:r w:rsidRPr="00DD1B1C">
        <w:t>Elements and Performance Criteria</w:t>
      </w:r>
    </w:p>
    <w:tbl>
      <w:tblPr>
        <w:tblW w:w="0" w:type="auto"/>
        <w:tblLayout w:type="fixed"/>
        <w:tblCellMar>
          <w:left w:w="62" w:type="dxa"/>
          <w:right w:w="62" w:type="dxa"/>
        </w:tblCellMar>
        <w:tblLook w:val="0000"/>
      </w:tblPr>
      <w:tblGrid>
        <w:gridCol w:w="2203"/>
        <w:gridCol w:w="6804"/>
      </w:tblGrid>
      <w:tr w:rsidTr="00DD1B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TableHeading"/>
              <w:rPr>
                <w:lang w:val="en-NZ"/>
              </w:rPr>
            </w:pPr>
            <w:r w:rsidRPr="00DD1B1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TableHeading"/>
              <w:rPr>
                <w:lang w:val="en-NZ"/>
              </w:rPr>
            </w:pPr>
            <w:r w:rsidRPr="00DD1B1C">
              <w:t>PERFORMANCE CRITERIA</w:t>
            </w:r>
          </w:p>
        </w:tc>
      </w:tr>
      <w:tr w:rsidTr="00DD1B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BodyText"/>
              <w:rPr>
                <w:lang w:val="en-NZ"/>
              </w:rPr>
            </w:pPr>
            <w:r w:rsidRPr="00DD1B1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BodyText"/>
              <w:rPr>
                <w:lang w:val="en-NZ"/>
              </w:rPr>
            </w:pPr>
            <w:r w:rsidRPr="00DD1B1C">
              <w:t>Performance criteria describe the performance needed to demonstrate achievement of the element. Where bold italicised text is used, further information is detailed in the range of conditions section.</w:t>
            </w:r>
          </w:p>
        </w:tc>
      </w:tr>
      <w:tr w:rsidTr="00DD1B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List"/>
              <w:rPr>
                <w:lang w:val="en-NZ"/>
              </w:rPr>
            </w:pPr>
            <w:r w:rsidRPr="00DD1B1C">
              <w:rPr>
                <w:rStyle w:val="SpecialBold"/>
              </w:rPr>
              <w:t>1.</w:t>
            </w:r>
            <w:r w:rsidRPr="00DD1B1C">
              <w:rPr>
                <w:rStyle w:val="SpecialBold"/>
              </w:rPr>
              <w:tab/>
              <w:t>Plan for th</w:t>
            </w:r>
            <w:r w:rsidRPr="00DD1B1C">
              <w:rPr>
                <w:rStyle w:val="SpecialBold"/>
              </w:rPr>
              <w:t>e introduction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1C" w:rsidP="00DD1B1C">
            <w:pPr>
              <w:pStyle w:val="List"/>
            </w:pPr>
            <w:r w:rsidRPr="00DD1B1C">
              <w:t>1.1</w:t>
            </w:r>
            <w:r w:rsidRPr="00DD1B1C">
              <w:tab/>
              <w:t>Research for the introduction of change in order to consider the broader context of the organisation and emerging and future trends in the public sector.</w:t>
            </w:r>
          </w:p>
          <w:p w:rsidR="00000000" w:rsidRPr="00DD1B1C" w:rsidP="00DD1B1C">
            <w:pPr>
              <w:pStyle w:val="List"/>
            </w:pPr>
            <w:r w:rsidRPr="00DD1B1C">
              <w:t>1.2</w:t>
            </w:r>
            <w:r w:rsidRPr="00DD1B1C">
              <w:tab/>
              <w:t>Develop own knowledge and understanding through advice from and consu</w:t>
            </w:r>
            <w:r w:rsidRPr="00DD1B1C">
              <w:t>ltation with others.</w:t>
            </w:r>
          </w:p>
          <w:p w:rsidR="00000000" w:rsidRPr="00DD1B1C" w:rsidP="00DD1B1C">
            <w:pPr>
              <w:pStyle w:val="List"/>
            </w:pPr>
            <w:r w:rsidRPr="00DD1B1C">
              <w:t>1.3</w:t>
            </w:r>
            <w:r w:rsidRPr="00DD1B1C">
              <w:tab/>
              <w:t>Recognise the interconnectedness of people, systems and structures and take into account in planning for change.</w:t>
            </w:r>
          </w:p>
          <w:p w:rsidR="00000000" w:rsidRPr="00DD1B1C" w:rsidP="00DD1B1C">
            <w:pPr>
              <w:pStyle w:val="List"/>
            </w:pPr>
            <w:r w:rsidRPr="00DD1B1C">
              <w:t>1.4</w:t>
            </w:r>
            <w:r w:rsidRPr="00DD1B1C">
              <w:tab/>
              <w:t>Make plans in consultation with stakeholders.</w:t>
            </w:r>
          </w:p>
          <w:p w:rsidR="00000000" w:rsidRPr="00DD1B1C" w:rsidP="00DD1B1C">
            <w:pPr>
              <w:pStyle w:val="List"/>
            </w:pPr>
            <w:r w:rsidRPr="00DD1B1C">
              <w:t>1.5</w:t>
            </w:r>
            <w:r w:rsidRPr="00DD1B1C">
              <w:tab/>
              <w:t>Communicate the organisation’</w:t>
            </w:r>
            <w:r w:rsidRPr="00DD1B1C">
              <w:t xml:space="preserve">s rationale for introducing change. </w:t>
            </w:r>
          </w:p>
          <w:p w:rsidR="00000000" w:rsidP="00DD1B1C">
            <w:pPr>
              <w:pStyle w:val="List"/>
              <w:rPr>
                <w:lang w:val="en-NZ"/>
              </w:rPr>
            </w:pPr>
            <w:r w:rsidRPr="00DD1B1C">
              <w:t>1.6</w:t>
            </w:r>
            <w:r w:rsidRPr="00DD1B1C">
              <w:tab/>
              <w:t>Anticipate and facilitate information needs of all stakeholders as part of change management.</w:t>
            </w:r>
          </w:p>
        </w:tc>
      </w:tr>
      <w:tr w:rsidTr="00DD1B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List"/>
              <w:rPr>
                <w:lang w:val="en-NZ"/>
              </w:rPr>
            </w:pPr>
            <w:r w:rsidRPr="00DD1B1C">
              <w:rPr>
                <w:rStyle w:val="SpecialBold"/>
              </w:rPr>
              <w:t>2.</w:t>
            </w:r>
            <w:r w:rsidRPr="00DD1B1C">
              <w:rPr>
                <w:rStyle w:val="SpecialBold"/>
              </w:rPr>
              <w:tab/>
              <w:t>Deal with emerging challenges and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1C" w:rsidP="00DD1B1C">
            <w:pPr>
              <w:pStyle w:val="List"/>
            </w:pPr>
            <w:r w:rsidRPr="00DD1B1C">
              <w:t>2.1</w:t>
            </w:r>
            <w:r w:rsidRPr="00DD1B1C">
              <w:tab/>
              <w:t>Develop and implement strategies to engage stakeholders in the ch</w:t>
            </w:r>
            <w:r w:rsidRPr="00DD1B1C">
              <w:t>ange process.</w:t>
            </w:r>
          </w:p>
          <w:p w:rsidR="00000000" w:rsidRPr="00DD1B1C" w:rsidP="00DD1B1C">
            <w:pPr>
              <w:pStyle w:val="List"/>
            </w:pPr>
            <w:r w:rsidRPr="00DD1B1C">
              <w:t>2.2</w:t>
            </w:r>
            <w:r w:rsidRPr="00DD1B1C">
              <w:tab/>
              <w:t>Inform internal and external clients about the change process, possible inconveniences and the benefits intended from the change.</w:t>
            </w:r>
          </w:p>
          <w:p w:rsidR="00000000" w:rsidRPr="00DD1B1C" w:rsidP="00DD1B1C">
            <w:pPr>
              <w:pStyle w:val="List"/>
            </w:pPr>
            <w:r w:rsidRPr="00DD1B1C">
              <w:t>2.3</w:t>
            </w:r>
            <w:r w:rsidRPr="00DD1B1C">
              <w:tab/>
              <w:t>Identify, monitor and address risk factors affecting change in accordance with the organisation’s risk m</w:t>
            </w:r>
            <w:r w:rsidRPr="00DD1B1C">
              <w:t>anagement plan.</w:t>
            </w:r>
          </w:p>
          <w:p w:rsidR="00000000" w:rsidRPr="00DD1B1C" w:rsidP="00DD1B1C">
            <w:pPr>
              <w:pStyle w:val="List"/>
            </w:pPr>
            <w:r w:rsidRPr="00DD1B1C">
              <w:t>2.4</w:t>
            </w:r>
            <w:r w:rsidRPr="00DD1B1C">
              <w:tab/>
              <w:t>Demonstrate understanding to people’s individual responses to change and provide a range of support mechanisms in line with specific needs.</w:t>
            </w:r>
          </w:p>
          <w:p w:rsidR="00000000" w:rsidP="00DD1B1C">
            <w:pPr>
              <w:pStyle w:val="List"/>
              <w:rPr>
                <w:lang w:val="en-NZ"/>
              </w:rPr>
            </w:pPr>
            <w:r w:rsidRPr="00DD1B1C">
              <w:t>2.5</w:t>
            </w:r>
            <w:r w:rsidRPr="00DD1B1C">
              <w:tab/>
              <w:t>Identify and share learning from the implementation of change with others.</w:t>
            </w:r>
          </w:p>
        </w:tc>
      </w:tr>
      <w:tr w:rsidTr="00DD1B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List"/>
              <w:rPr>
                <w:lang w:val="en-NZ"/>
              </w:rPr>
            </w:pPr>
            <w:r w:rsidRPr="00DD1B1C">
              <w:rPr>
                <w:rStyle w:val="SpecialBold"/>
              </w:rPr>
              <w:t>3.</w:t>
            </w:r>
            <w:r w:rsidRPr="00DD1B1C">
              <w:rPr>
                <w:rStyle w:val="SpecialBold"/>
              </w:rPr>
              <w:tab/>
              <w:t>Handle ambigu</w:t>
            </w:r>
            <w:r w:rsidRPr="00DD1B1C">
              <w:rPr>
                <w:rStyle w:val="SpecialBold"/>
              </w:rPr>
              <w:t>ity in the change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1C" w:rsidP="00DD1B1C">
            <w:pPr>
              <w:pStyle w:val="List"/>
            </w:pPr>
            <w:r w:rsidRPr="00DD1B1C">
              <w:t>3.1</w:t>
            </w:r>
            <w:r w:rsidRPr="00DD1B1C">
              <w:tab/>
              <w:t>Identify ambiguity in the change process and communicate the need to work with issues that cannot be resolved immediately to others as part of any change process.</w:t>
            </w:r>
          </w:p>
          <w:p w:rsidR="00000000" w:rsidRPr="00DD1B1C" w:rsidP="00DD1B1C">
            <w:pPr>
              <w:pStyle w:val="List"/>
            </w:pPr>
            <w:r w:rsidRPr="00DD1B1C">
              <w:t>3.2</w:t>
            </w:r>
            <w:r w:rsidRPr="00DD1B1C">
              <w:tab/>
              <w:t>Develop and implement strategies to assist others to cope w</w:t>
            </w:r>
            <w:r w:rsidRPr="00DD1B1C">
              <w:t>ith apparent ambiguities.</w:t>
            </w:r>
          </w:p>
          <w:p w:rsidR="00000000" w:rsidRPr="00DD1B1C" w:rsidP="00DD1B1C">
            <w:pPr>
              <w:pStyle w:val="List"/>
            </w:pPr>
            <w:r w:rsidRPr="00DD1B1C">
              <w:t>3.3</w:t>
            </w:r>
            <w:r w:rsidRPr="00DD1B1C">
              <w:tab/>
              <w:t>Identify, evaluate and negotiate recommendations for improving the techniques to manage change.</w:t>
            </w:r>
          </w:p>
        </w:tc>
      </w:tr>
    </w:tbl>
    <w:p w:rsidR="00D42329" w:rsidP="00DD1B1C">
      <w:pPr>
        <w:pStyle w:val="BodyText"/>
      </w:pPr>
    </w:p>
    <w:p w:rsidR="00D42329" w:rsidP="00DD1B1C">
      <w:pPr>
        <w:pStyle w:val="BodyText"/>
      </w:pPr>
    </w:p>
    <w:p w:rsidR="00000000" w:rsidRPr="00DD1B1C" w:rsidP="00DD1B1C">
      <w:pPr>
        <w:pStyle w:val="Heading1"/>
      </w:pPr>
      <w:bookmarkStart w:id="5" w:name="O_816747"/>
      <w:bookmarkEnd w:id="5"/>
      <w:r w:rsidRPr="00DD1B1C">
        <w:t>Foundation Skills</w:t>
      </w:r>
    </w:p>
    <w:p w:rsidR="00000000" w:rsidRPr="00DD1B1C" w:rsidP="00D42329">
      <w:pPr>
        <w:pStyle w:val="BodyText"/>
      </w:pPr>
      <w:r w:rsidRPr="00DD1B1C">
        <w:t>Foundation skills are embedded within the elements and performance criteria of this unit.</w:t>
      </w:r>
    </w:p>
    <w:p w:rsidR="00000000" w:rsidRPr="00DD1B1C" w:rsidP="00DD1B1C">
      <w:pPr>
        <w:pStyle w:val="Heading1"/>
      </w:pPr>
      <w:bookmarkStart w:id="6" w:name="O_816749"/>
      <w:bookmarkEnd w:id="6"/>
      <w:r w:rsidRPr="00DD1B1C">
        <w:t>Unit Mapping Information</w:t>
      </w:r>
    </w:p>
    <w:p w:rsidR="00000000" w:rsidRPr="00DD1B1C" w:rsidP="00D42329">
      <w:pPr>
        <w:pStyle w:val="BodyText"/>
      </w:pPr>
      <w:r w:rsidRPr="00DD1B1C">
        <w:t>This unit supersedes and is equivalent to PSPGOV514A Facilitate change.</w:t>
      </w:r>
    </w:p>
    <w:p w:rsidR="00000000" w:rsidRPr="00DD1B1C" w:rsidP="00DD1B1C">
      <w:pPr>
        <w:pStyle w:val="Heading1"/>
      </w:pPr>
      <w:bookmarkStart w:id="7" w:name="O_816756"/>
      <w:bookmarkEnd w:id="7"/>
      <w:r w:rsidRPr="00DD1B1C">
        <w:t>Links</w:t>
      </w:r>
    </w:p>
    <w:p w:rsidR="00000000" w:rsidRPr="00DD1B1C" w:rsidP="00D42329">
      <w:pPr>
        <w:pStyle w:val="BodyText"/>
      </w:pPr>
      <w:r w:rsidRPr="00DD1B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9A3">
        <w:rPr>
          <w:rStyle w:val="Hyperlink"/>
        </w:rPr>
        <w:t>https://vetnet.gov.au/Pages/TrainingDocs.aspx?q=bebbece7-ff48-4d2c-8876-405679019623</w:t>
      </w:r>
      <w:r>
        <w:fldChar w:fldCharType="end"/>
      </w:r>
    </w:p>
    <w:p w:rsidR="00000000" w:rsidRPr="00DD1B1C" w:rsidP="00D42329">
      <w:pPr>
        <w:pStyle w:val="BodyText"/>
      </w:pPr>
      <w:r w:rsidRPr="00DD1B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9A3">
        <w:rPr>
          <w:rStyle w:val="Hyperlink"/>
        </w:rPr>
        <w:t>https://vetnet.gov.au/Pages/TrainingDocs.aspx?q=bebbece7-ff48-4d2c-8876-405679019623</w:t>
      </w:r>
      <w:r>
        <w:fldChar w:fldCharType="end"/>
      </w:r>
    </w:p>
    <w:p w:rsidR="00000000" w:rsidRPr="00DD1B1C" w:rsidP="00D42329">
      <w:pPr>
        <w:pStyle w:val="BodyText"/>
      </w:pPr>
      <w:r w:rsidRPr="00DD1B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9A3">
        <w:rPr>
          <w:rStyle w:val="Hyperlink"/>
        </w:rPr>
        <w:t>https://vetnet.gov.au/Pages/TrainingDocs.aspx?q=bebbece7-ff48-4d2c-8876-405679019623</w:t>
      </w:r>
      <w:r>
        <w:fldChar w:fldCharType="end"/>
      </w:r>
    </w:p>
    <w:p w:rsidR="00000000" w:rsidRPr="00DD1B1C" w:rsidP="00D42329">
      <w:pPr>
        <w:pStyle w:val="BodyText"/>
      </w:pPr>
      <w:r w:rsidRPr="00DD1B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9A3">
        <w:rPr>
          <w:rStyle w:val="Hyperlink"/>
        </w:rPr>
        <w:t>https://vetnet.gov.au/Pages/TrainingDocs.aspx?q=bebbece7-ff48-4d2c-8876-405679019623</w:t>
      </w:r>
      <w:r>
        <w:fldChar w:fldCharType="end"/>
      </w:r>
    </w:p>
    <w:p w:rsidR="00000000" w:rsidRPr="00DD1B1C" w:rsidP="00D42329">
      <w:pPr>
        <w:pStyle w:val="BodyText"/>
        <w:sectPr w:rsidSect="00DD1B1C">
          <w:headerReference w:type="default" r:id="rId10"/>
          <w:footerReference w:type="default" r:id="rId11"/>
          <w:pgSz w:w="11908" w:h="16833"/>
          <w:pgMar w:top="1702" w:right="1418" w:bottom="1702" w:left="1418" w:header="992" w:footer="992" w:gutter="0"/>
          <w:cols w:space="720"/>
          <w:noEndnote/>
          <w:docGrid w:linePitch="299"/>
        </w:sectPr>
      </w:pPr>
    </w:p>
    <w:p w:rsidR="00000000" w:rsidRPr="00DD1B1C" w:rsidP="00DD1B1C">
      <w:pPr>
        <w:pStyle w:val="SuperHeading"/>
      </w:pPr>
      <w:r w:rsidRPr="00DD1B1C">
        <w:t>A</w:t>
      </w:r>
      <w:r w:rsidRPr="00DD1B1C">
        <w:t>ssessment Requirements for PSPGEN056 Facilitate change</w:t>
      </w:r>
    </w:p>
    <w:p w:rsidR="00000000" w:rsidRPr="00DD1B1C" w:rsidP="00DD1B1C">
      <w:pPr>
        <w:pStyle w:val="Heading1"/>
      </w:pPr>
      <w:bookmarkStart w:id="8" w:name="O_816751"/>
      <w:bookmarkEnd w:id="8"/>
      <w:r w:rsidRPr="00DD1B1C">
        <w:t>Modification History</w:t>
      </w:r>
    </w:p>
    <w:tbl>
      <w:tblPr>
        <w:tblW w:w="0" w:type="auto"/>
        <w:tblLayout w:type="fixed"/>
        <w:tblCellMar>
          <w:left w:w="62" w:type="dxa"/>
          <w:right w:w="62" w:type="dxa"/>
        </w:tblCellMar>
        <w:tblLook w:val="0000"/>
      </w:tblPr>
      <w:tblGrid>
        <w:gridCol w:w="1134"/>
        <w:gridCol w:w="7937"/>
      </w:tblGrid>
      <w:tr w:rsidTr="00D423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TableHeading"/>
              <w:rPr>
                <w:lang w:val="en-NZ"/>
              </w:rPr>
            </w:pPr>
            <w:r w:rsidRPr="00DD1B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TableHeading"/>
              <w:rPr>
                <w:lang w:val="en-NZ"/>
              </w:rPr>
            </w:pPr>
            <w:r w:rsidRPr="00DD1B1C">
              <w:t>Comments</w:t>
            </w:r>
          </w:p>
        </w:tc>
      </w:tr>
      <w:tr w:rsidTr="00D423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1C">
            <w:pPr>
              <w:pStyle w:val="BodyText"/>
              <w:rPr>
                <w:lang w:val="en-NZ"/>
              </w:rPr>
            </w:pPr>
            <w:r w:rsidRPr="00DD1B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1C" w:rsidP="00DD1B1C">
            <w:pPr>
              <w:pStyle w:val="BodyText"/>
            </w:pPr>
            <w:r w:rsidRPr="00DD1B1C">
              <w:t xml:space="preserve">These Assessment Requirements were released in PSP Public Sector Training Package release 1.0 and meet the Standards for Training Packages. </w:t>
            </w:r>
          </w:p>
          <w:p w:rsidR="00000000" w:rsidRPr="00DD1B1C" w:rsidP="00DD1B1C">
            <w:pPr>
              <w:pStyle w:val="BodyText"/>
            </w:pPr>
          </w:p>
          <w:p w:rsidR="00000000" w:rsidRPr="00DD1B1C" w:rsidP="00DD1B1C">
            <w:pPr>
              <w:pStyle w:val="ListBullet"/>
            </w:pPr>
            <w:r w:rsidRPr="00DD1B1C">
              <w:t>Assessment Requirements created drawing upon specified assessment information from superseded unit</w:t>
            </w:r>
          </w:p>
        </w:tc>
      </w:tr>
    </w:tbl>
    <w:p w:rsidR="00000000" w:rsidRPr="00DD1B1C" w:rsidP="00DD1B1C">
      <w:pPr>
        <w:pStyle w:val="BodyText"/>
      </w:pPr>
    </w:p>
    <w:p w:rsidR="00000000" w:rsidRPr="00DD1B1C" w:rsidP="00DD1B1C">
      <w:pPr>
        <w:pStyle w:val="AllowPageBreak"/>
      </w:pPr>
    </w:p>
    <w:p w:rsidR="00000000" w:rsidRPr="00DD1B1C" w:rsidP="00DD1B1C">
      <w:pPr>
        <w:pStyle w:val="Heading1"/>
      </w:pPr>
      <w:bookmarkStart w:id="9" w:name="O_816752"/>
      <w:bookmarkEnd w:id="9"/>
      <w:r w:rsidRPr="00DD1B1C">
        <w:t>Performance Evidence</w:t>
      </w:r>
    </w:p>
    <w:p w:rsidR="00000000" w:rsidRPr="00DD1B1C" w:rsidP="00D42329">
      <w:pPr>
        <w:pStyle w:val="BodyText"/>
      </w:pPr>
      <w:r w:rsidRPr="00DD1B1C">
        <w:t>Evidence required to demonstrate competence must satisfy all of the requirements of the elements and performance crit</w:t>
      </w:r>
      <w:r w:rsidRPr="00DD1B1C">
        <w:t>eria. If not otherwise specified the candidate must demonstrate evidence of performance of the following on at least one occasion.</w:t>
      </w:r>
    </w:p>
    <w:p w:rsidR="00000000" w:rsidRPr="00DD1B1C" w:rsidP="00DD1B1C">
      <w:pPr>
        <w:pStyle w:val="ListBullet"/>
      </w:pPr>
      <w:r w:rsidRPr="00DD1B1C">
        <w:t>communicating with a diverse range of individuals at different levels in the organisation</w:t>
      </w:r>
    </w:p>
    <w:p w:rsidR="00000000" w:rsidRPr="00DD1B1C" w:rsidP="00DD1B1C">
      <w:pPr>
        <w:pStyle w:val="ListBullet"/>
      </w:pPr>
      <w:r w:rsidRPr="00DD1B1C">
        <w:t>problem solving in the context of managing ambiguity and change</w:t>
      </w:r>
    </w:p>
    <w:p w:rsidR="00000000" w:rsidRPr="00DD1B1C" w:rsidP="00DD1B1C">
      <w:pPr>
        <w:pStyle w:val="ListBullet"/>
      </w:pPr>
      <w:r w:rsidRPr="00DD1B1C">
        <w:t>giving and receiving feedback, including ‘managing up’</w:t>
      </w:r>
    </w:p>
    <w:p w:rsidR="00000000" w:rsidRPr="00DD1B1C" w:rsidP="00DD1B1C">
      <w:pPr>
        <w:pStyle w:val="ListBullet"/>
      </w:pPr>
      <w:r w:rsidRPr="00DD1B1C">
        <w:t>influencing others</w:t>
      </w:r>
    </w:p>
    <w:p w:rsidR="00000000" w:rsidRPr="00DD1B1C" w:rsidP="00DD1B1C">
      <w:pPr>
        <w:pStyle w:val="ListBullet"/>
      </w:pPr>
      <w:r w:rsidRPr="00DD1B1C">
        <w:t>coaching and mentoring others in the change process</w:t>
      </w:r>
    </w:p>
    <w:p w:rsidR="00000000" w:rsidRPr="00DD1B1C" w:rsidP="00DD1B1C">
      <w:pPr>
        <w:pStyle w:val="ListBullet"/>
      </w:pPr>
      <w:r w:rsidRPr="00DD1B1C">
        <w:t>managing the effects of change in the workplace, including work he</w:t>
      </w:r>
      <w:r w:rsidRPr="00DD1B1C">
        <w:t>alth and safety issues</w:t>
      </w:r>
    </w:p>
    <w:p w:rsidR="00000000" w:rsidRPr="00DD1B1C" w:rsidP="00DD1B1C">
      <w:pPr>
        <w:pStyle w:val="AllowPageBreak"/>
      </w:pPr>
    </w:p>
    <w:p w:rsidR="00000000" w:rsidRPr="00DD1B1C" w:rsidP="00DD1B1C">
      <w:pPr>
        <w:pStyle w:val="Heading1"/>
      </w:pPr>
      <w:bookmarkStart w:id="10" w:name="O_816753"/>
      <w:bookmarkEnd w:id="10"/>
      <w:r w:rsidRPr="00DD1B1C">
        <w:t>Knowledge Evidence</w:t>
      </w:r>
    </w:p>
    <w:p w:rsidR="00000000" w:rsidRPr="00DD1B1C" w:rsidP="00D42329">
      <w:pPr>
        <w:pStyle w:val="BodyText"/>
      </w:pPr>
      <w:r w:rsidRPr="00DD1B1C">
        <w:t>Evidence required to demonstrate competence must satisfy all of the requirements of the elements and performance criteria. If not otherwise specified the depth of knowledge demonstrated must be app</w:t>
      </w:r>
      <w:r w:rsidRPr="00DD1B1C">
        <w:t>ropriate to the job context of the candidate.</w:t>
      </w:r>
    </w:p>
    <w:p w:rsidR="00000000" w:rsidRPr="00DD1B1C" w:rsidP="00DD1B1C">
      <w:pPr>
        <w:pStyle w:val="ListBullet"/>
      </w:pPr>
      <w:r w:rsidRPr="00DD1B1C">
        <w:t>legislation, policy and procedures relating to public sector workplaces</w:t>
      </w:r>
    </w:p>
    <w:p w:rsidR="00000000" w:rsidRPr="00DD1B1C" w:rsidP="00DD1B1C">
      <w:pPr>
        <w:pStyle w:val="ListBullet"/>
      </w:pPr>
      <w:r w:rsidRPr="00DD1B1C">
        <w:t>change management models and tools and the application of these in the workplace</w:t>
      </w:r>
    </w:p>
    <w:p w:rsidR="00000000" w:rsidRPr="00DD1B1C" w:rsidP="00DD1B1C">
      <w:pPr>
        <w:pStyle w:val="ListBullet"/>
      </w:pPr>
      <w:r w:rsidRPr="00DD1B1C">
        <w:t>organisational structure and culture</w:t>
      </w:r>
    </w:p>
    <w:p w:rsidR="00000000" w:rsidRPr="00DD1B1C" w:rsidP="00DD1B1C">
      <w:pPr>
        <w:pStyle w:val="ListBullet"/>
      </w:pPr>
      <w:r w:rsidRPr="00DD1B1C">
        <w:t>group dynamics</w:t>
      </w:r>
    </w:p>
    <w:p w:rsidR="00000000" w:rsidRPr="00DD1B1C" w:rsidP="00DD1B1C">
      <w:pPr>
        <w:pStyle w:val="ListBullet"/>
      </w:pPr>
      <w:r w:rsidRPr="00DD1B1C">
        <w:t>emot</w:t>
      </w:r>
      <w:r w:rsidRPr="00DD1B1C">
        <w:t>ional intelligence</w:t>
      </w:r>
    </w:p>
    <w:p w:rsidR="00000000" w:rsidRPr="00DD1B1C" w:rsidP="00DD1B1C">
      <w:pPr>
        <w:pStyle w:val="AllowPageBreak"/>
      </w:pPr>
    </w:p>
    <w:p w:rsidR="00000000" w:rsidRPr="00DD1B1C" w:rsidP="00DD1B1C">
      <w:pPr>
        <w:pStyle w:val="Heading1"/>
      </w:pPr>
      <w:bookmarkStart w:id="11" w:name="O_816754"/>
      <w:bookmarkEnd w:id="11"/>
      <w:r w:rsidRPr="00DD1B1C">
        <w:t>Assessment Conditions</w:t>
      </w:r>
    </w:p>
    <w:p w:rsidR="00000000" w:rsidRPr="00DD1B1C" w:rsidP="00D42329">
      <w:pPr>
        <w:pStyle w:val="BodyText"/>
      </w:pPr>
      <w:r w:rsidRPr="00DD1B1C">
        <w:t>This unit contains no specific industry-mandated assessment conditions. Guidance on suggested and recommended conditions and methods can be found in the Implementation Guide.</w:t>
      </w:r>
    </w:p>
    <w:p w:rsidR="00D42329" w:rsidP="00D42329">
      <w:pPr>
        <w:pStyle w:val="BodyText"/>
      </w:pPr>
      <w:r w:rsidRPr="00DD1B1C">
        <w:t>Assessors must satisfy</w:t>
      </w:r>
      <w:r w:rsidRPr="00DD1B1C">
        <w:t xml:space="preserve"> the NVR/AQTF mandatory competency requirements for assessors.</w:t>
      </w:r>
    </w:p>
    <w:p w:rsidR="00000000" w:rsidRPr="00DD1B1C" w:rsidP="00DD1B1C">
      <w:pPr>
        <w:pStyle w:val="Heading1"/>
      </w:pPr>
      <w:bookmarkStart w:id="12" w:name="O_816757"/>
      <w:bookmarkEnd w:id="12"/>
      <w:r w:rsidRPr="00DD1B1C">
        <w:t>Links</w:t>
      </w:r>
    </w:p>
    <w:p w:rsidR="00000000" w:rsidRPr="00DD1B1C" w:rsidP="00D42329">
      <w:pPr>
        <w:pStyle w:val="BodyText"/>
      </w:pPr>
      <w:r w:rsidRPr="00DD1B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9A3">
        <w:rPr>
          <w:rStyle w:val="Hyperlink"/>
        </w:rPr>
        <w:t>https://vetnet.gov.au/Pages/TrainingDocs.aspx?q=bebbece7-ff48-4d2c-8876-405679019623</w:t>
      </w:r>
      <w:r>
        <w:fldChar w:fldCharType="end"/>
      </w:r>
    </w:p>
    <w:p w:rsidR="00000000" w:rsidRPr="00DD1B1C" w:rsidP="00D42329">
      <w:pPr>
        <w:pStyle w:val="BodyText"/>
      </w:pPr>
      <w:r w:rsidRPr="00DD1B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9A3">
        <w:rPr>
          <w:rStyle w:val="Hyperlink"/>
        </w:rPr>
        <w:t>https://vetnet.gov.au/Pages/TrainingDocs.aspx?q=bebbece7-ff48-4d2c-8876-405679019623</w:t>
      </w:r>
      <w:r>
        <w:fldChar w:fldCharType="end"/>
      </w:r>
    </w:p>
    <w:p w:rsidR="00000000" w:rsidRPr="00DD1B1C" w:rsidP="00D42329">
      <w:pPr>
        <w:pStyle w:val="BodyText"/>
      </w:pPr>
      <w:r w:rsidRPr="00DD1B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9A3">
        <w:rPr>
          <w:rStyle w:val="Hyperlink"/>
        </w:rPr>
        <w:t>https://vetnet.gov.au/Pages/TrainingDocs.aspx?q=bebbece7-ff48-4d2c-8876-405679019623</w:t>
      </w:r>
      <w:r>
        <w:fldChar w:fldCharType="end"/>
      </w:r>
    </w:p>
    <w:p w:rsidR="00000000" w:rsidRPr="00DD1B1C" w:rsidP="00DD1B1C"/>
    <w:sectPr w:rsidSect="00DD1B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1C" w:rsidRPr="00D42329" w:rsidP="00D423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29" w:rsidP="00DD1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329" w:rsidP="00DD1B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42329" w:rsidP="00DD1B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1C" w:rsidP="00DD1B1C">
    <w:pPr>
      <w:pStyle w:val="Footer"/>
      <w:framePr w:wrap="around"/>
    </w:pPr>
    <w:r>
      <w:fldChar w:fldCharType="begin"/>
    </w:r>
    <w:r>
      <w:instrText xml:space="preserve"> DOCPROPERTY  Subject  \* MERGEFORMAT </w:instrText>
    </w:r>
    <w:r>
      <w:fldChar w:fldCharType="separate"/>
    </w:r>
    <w:r w:rsidR="00D42329">
      <w:t>Approved</w:t>
    </w:r>
    <w:r w:rsidR="00D42329">
      <w:fldChar w:fldCharType="end"/>
    </w:r>
    <w:r>
      <w:tab/>
      <w:t xml:space="preserve">Page </w:t>
    </w:r>
    <w:r>
      <w:fldChar w:fldCharType="begin"/>
    </w:r>
    <w:r>
      <w:instrText xml:space="preserve"> PAGE  \* Arabic  \* MERGEFORMAT </w:instrText>
    </w:r>
    <w:r>
      <w:fldChar w:fldCharType="separate"/>
    </w:r>
    <w:r w:rsidR="00D423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329">
      <w:rPr>
        <w:noProof/>
      </w:rPr>
      <w:t>4</w:t>
    </w:r>
    <w:r>
      <w:rPr>
        <w:noProof/>
      </w:rPr>
      <w:fldChar w:fldCharType="end"/>
    </w:r>
  </w:p>
  <w:p w:rsidR="00DD1B1C" w:rsidP="00DD1B1C">
    <w:pPr>
      <w:pStyle w:val="Footer"/>
      <w:framePr w:wrap="around"/>
    </w:pPr>
    <w:r>
      <w:t xml:space="preserve">© Commonwealth of Australia, </w:t>
    </w:r>
    <w:r>
      <w:fldChar w:fldCharType="begin"/>
    </w:r>
    <w:r>
      <w:instrText xml:space="preserve"> DATE  \@ "yyyy"  \* MERGEFORMAT </w:instrText>
    </w:r>
    <w:r>
      <w:fldChar w:fldCharType="separate"/>
    </w:r>
    <w:r w:rsidR="00D42329">
      <w:rPr>
        <w:noProof/>
      </w:rPr>
      <w:t>2025</w:t>
    </w:r>
    <w:r>
      <w:fldChar w:fldCharType="end"/>
    </w:r>
    <w:r>
      <w:tab/>
    </w:r>
    <w:r>
      <w:fldChar w:fldCharType="begin"/>
    </w:r>
    <w:r>
      <w:instrText xml:space="preserve"> DOCPROPERTY  Author  \* MERGEFORMAT </w:instrText>
    </w:r>
    <w:r>
      <w:fldChar w:fldCharType="separate"/>
    </w:r>
    <w:r w:rsidR="00D42329">
      <w:t>Public Skills Australia</w:t>
    </w:r>
    <w:r w:rsidR="00D42329">
      <w:fldChar w:fldCharType="end"/>
    </w:r>
  </w:p>
  <w:p w:rsidR="00DD1B1C" w:rsidP="00DD1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B1C" w:rsidRPr="00D42329" w:rsidP="00D423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29" w:rsidRPr="002D2AF8" w:rsidP="00DD1B1C">
    <w:pPr>
      <w:pStyle w:val="Header"/>
      <w:framePr w:wrap="around"/>
    </w:pPr>
    <w:r>
      <w:fldChar w:fldCharType="begin"/>
    </w:r>
    <w:r>
      <w:instrText xml:space="preserve"> TITLE   \* MERGEFORMAT </w:instrText>
    </w:r>
    <w:r>
      <w:fldChar w:fldCharType="separate"/>
    </w:r>
    <w:r>
      <w:t>PSPGEN056 Facilitate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2329" w:rsidP="00DD1B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1C" w:rsidRPr="002D2AF8" w:rsidP="00DD1B1C">
    <w:pPr>
      <w:pStyle w:val="Header"/>
      <w:framePr w:wrap="around"/>
    </w:pPr>
    <w:r>
      <w:fldChar w:fldCharType="begin"/>
    </w:r>
    <w:r>
      <w:instrText xml:space="preserve"> TITLE   \* MERGEFORMAT </w:instrText>
    </w:r>
    <w:r>
      <w:fldChar w:fldCharType="separate"/>
    </w:r>
    <w:r w:rsidR="00D42329">
      <w:t>PSPGEN056 Facilitate change</w:t>
    </w:r>
    <w:r w:rsidR="00D42329">
      <w:fldChar w:fldCharType="end"/>
    </w:r>
    <w:r>
      <w:tab/>
      <w:t xml:space="preserve">Date this document was generated: </w:t>
    </w:r>
    <w:r>
      <w:fldChar w:fldCharType="begin"/>
    </w:r>
    <w:r>
      <w:instrText xml:space="preserve"> CREATEDATE  \@ "d MMMM yyyy"  \* MERGEFORMAT </w:instrText>
    </w:r>
    <w:r>
      <w:fldChar w:fldCharType="separate"/>
    </w:r>
    <w:r w:rsidR="00D42329">
      <w:rPr>
        <w:noProof/>
      </w:rPr>
      <w:t>2 March 2025</w:t>
    </w:r>
    <w:r>
      <w:fldChar w:fldCharType="end"/>
    </w:r>
  </w:p>
  <w:p w:rsidR="00DD1B1C" w:rsidP="00DD1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F4D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6A46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B1C"/>
    <w:pPr>
      <w:spacing w:before="360" w:after="60"/>
      <w:outlineLvl w:val="0"/>
    </w:pPr>
    <w:rPr>
      <w:sz w:val="32"/>
    </w:rPr>
  </w:style>
  <w:style w:type="paragraph" w:styleId="Heading2">
    <w:name w:val="heading 2"/>
    <w:basedOn w:val="HeadingBase"/>
    <w:next w:val="BodyText"/>
    <w:link w:val="Heading2Char"/>
    <w:qFormat/>
    <w:rsid w:val="00DD1B1C"/>
    <w:pPr>
      <w:keepLines/>
      <w:spacing w:before="240" w:after="120"/>
      <w:outlineLvl w:val="1"/>
    </w:pPr>
    <w:rPr>
      <w:sz w:val="28"/>
      <w:szCs w:val="40"/>
    </w:rPr>
  </w:style>
  <w:style w:type="paragraph" w:styleId="Heading3">
    <w:name w:val="heading 3"/>
    <w:basedOn w:val="HeadingBase"/>
    <w:next w:val="BodyText"/>
    <w:link w:val="Heading3Char"/>
    <w:qFormat/>
    <w:rsid w:val="00DD1B1C"/>
    <w:pPr>
      <w:spacing w:before="180" w:after="120"/>
      <w:outlineLvl w:val="2"/>
    </w:pPr>
    <w:rPr>
      <w:spacing w:val="-10"/>
      <w:kern w:val="32"/>
    </w:rPr>
  </w:style>
  <w:style w:type="paragraph" w:styleId="Heading4">
    <w:name w:val="heading 4"/>
    <w:basedOn w:val="HeadingBase"/>
    <w:next w:val="BodyText"/>
    <w:link w:val="Heading4Char"/>
    <w:qFormat/>
    <w:rsid w:val="00DD1B1C"/>
    <w:pPr>
      <w:spacing w:before="160" w:after="120"/>
      <w:outlineLvl w:val="3"/>
    </w:pPr>
    <w:rPr>
      <w:sz w:val="22"/>
    </w:rPr>
  </w:style>
  <w:style w:type="paragraph" w:styleId="Heading5">
    <w:name w:val="heading 5"/>
    <w:basedOn w:val="HeadingBase"/>
    <w:next w:val="Normal"/>
    <w:link w:val="Heading5Char"/>
    <w:qFormat/>
    <w:rsid w:val="00DD1B1C"/>
    <w:pPr>
      <w:spacing w:before="80"/>
      <w:outlineLvl w:val="4"/>
    </w:pPr>
    <w:rPr>
      <w:color w:val="918585"/>
      <w:sz w:val="20"/>
    </w:rPr>
  </w:style>
  <w:style w:type="paragraph" w:styleId="Heading6">
    <w:name w:val="heading 6"/>
    <w:basedOn w:val="HeadingBase"/>
    <w:next w:val="Normal"/>
    <w:link w:val="Heading6Char"/>
    <w:qFormat/>
    <w:rsid w:val="00DD1B1C"/>
    <w:pPr>
      <w:spacing w:before="60"/>
      <w:outlineLvl w:val="5"/>
    </w:pPr>
    <w:rPr>
      <w:color w:val="918585"/>
      <w:sz w:val="20"/>
    </w:rPr>
  </w:style>
  <w:style w:type="paragraph" w:styleId="Heading7">
    <w:name w:val="heading 7"/>
    <w:basedOn w:val="Normal"/>
    <w:next w:val="Normal"/>
    <w:link w:val="Heading7Char"/>
    <w:qFormat/>
    <w:rsid w:val="00DD1B1C"/>
    <w:pPr>
      <w:ind w:left="720"/>
      <w:outlineLvl w:val="6"/>
    </w:pPr>
    <w:rPr>
      <w:i/>
    </w:rPr>
  </w:style>
  <w:style w:type="paragraph" w:styleId="Heading8">
    <w:name w:val="heading 8"/>
    <w:basedOn w:val="Normal"/>
    <w:next w:val="Normal"/>
    <w:link w:val="Heading8Char"/>
    <w:qFormat/>
    <w:rsid w:val="00DD1B1C"/>
    <w:pPr>
      <w:ind w:left="720"/>
      <w:outlineLvl w:val="7"/>
    </w:pPr>
    <w:rPr>
      <w:i/>
    </w:rPr>
  </w:style>
  <w:style w:type="paragraph" w:styleId="Heading9">
    <w:name w:val="heading 9"/>
    <w:basedOn w:val="Normal"/>
    <w:next w:val="Normal"/>
    <w:link w:val="Heading9Char"/>
    <w:qFormat/>
    <w:rsid w:val="00DD1B1C"/>
    <w:pPr>
      <w:ind w:left="720"/>
      <w:outlineLvl w:val="8"/>
    </w:pPr>
    <w:rPr>
      <w:i/>
    </w:rPr>
  </w:style>
  <w:style w:type="character" w:default="1" w:styleId="DefaultParagraphFont">
    <w:name w:val="Default Paragraph Font"/>
    <w:uiPriority w:val="1"/>
    <w:unhideWhenUsed/>
    <w:rsid w:val="00DD1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B1C"/>
  </w:style>
  <w:style w:type="character" w:customStyle="1" w:styleId="Heading1Char">
    <w:name w:val="Heading 1 Char"/>
    <w:basedOn w:val="DefaultParagraphFont"/>
    <w:link w:val="Heading1"/>
    <w:rsid w:val="00DD1B1C"/>
    <w:rPr>
      <w:rFonts w:ascii="Times New Roman" w:eastAsia="Times New Roman" w:hAnsi="Times New Roman" w:cs="Times New Roman"/>
      <w:b/>
      <w:sz w:val="32"/>
      <w:szCs w:val="20"/>
      <w:lang w:eastAsia="en-US"/>
    </w:rPr>
  </w:style>
  <w:style w:type="paragraph" w:styleId="BodyText">
    <w:name w:val="Body Text"/>
    <w:basedOn w:val="Normal"/>
    <w:link w:val="BodyTextChar"/>
    <w:rsid w:val="00DD1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B1C"/>
    <w:rPr>
      <w:rFonts w:ascii="Times New Roman" w:eastAsia="Times New Roman" w:hAnsi="Times New Roman" w:cs="Times New Roman"/>
      <w:sz w:val="24"/>
      <w:lang w:eastAsia="en-US"/>
    </w:rPr>
  </w:style>
  <w:style w:type="paragraph" w:styleId="List">
    <w:name w:val="List"/>
    <w:basedOn w:val="BodyText"/>
    <w:next w:val="BodyText"/>
    <w:rsid w:val="00DD1B1C"/>
    <w:pPr>
      <w:tabs>
        <w:tab w:val="left" w:pos="340"/>
      </w:tabs>
      <w:spacing w:before="60" w:after="60"/>
      <w:ind w:left="340" w:hanging="340"/>
    </w:pPr>
  </w:style>
  <w:style w:type="paragraph" w:styleId="ListBullet">
    <w:name w:val="List Bullet"/>
    <w:basedOn w:val="List"/>
    <w:rsid w:val="00DD1B1C"/>
    <w:pPr>
      <w:numPr>
        <w:numId w:val="11"/>
      </w:numPr>
      <w:tabs>
        <w:tab w:val="clear" w:pos="340"/>
      </w:tabs>
      <w:spacing w:before="40" w:after="40"/>
    </w:pPr>
  </w:style>
  <w:style w:type="character" w:customStyle="1" w:styleId="SpecialBold">
    <w:name w:val="Special Bold"/>
    <w:basedOn w:val="DefaultParagraphFont"/>
    <w:rsid w:val="00DD1B1C"/>
    <w:rPr>
      <w:b/>
      <w:spacing w:val="0"/>
    </w:rPr>
  </w:style>
  <w:style w:type="paragraph" w:customStyle="1" w:styleId="SuperHeading">
    <w:name w:val="SuperHeading"/>
    <w:basedOn w:val="Normal"/>
    <w:rsid w:val="00DD1B1C"/>
    <w:pPr>
      <w:spacing w:before="240" w:after="120"/>
      <w:outlineLvl w:val="0"/>
    </w:pPr>
    <w:rPr>
      <w:rFonts w:ascii="Times New Roman" w:hAnsi="Times New Roman"/>
      <w:b/>
      <w:sz w:val="32"/>
    </w:rPr>
  </w:style>
  <w:style w:type="paragraph" w:customStyle="1" w:styleId="TableHeading">
    <w:name w:val="Table Heading"/>
    <w:basedOn w:val="HeadingBase"/>
    <w:rsid w:val="00DD1B1C"/>
    <w:pPr>
      <w:keepLines/>
      <w:pBdr>
        <w:bottom w:val="single" w:sz="6" w:space="1" w:color="918585"/>
      </w:pBdr>
      <w:spacing w:before="240"/>
    </w:pPr>
  </w:style>
  <w:style w:type="paragraph" w:customStyle="1" w:styleId="AllowPageBreak">
    <w:name w:val="AllowPageBreak"/>
    <w:rsid w:val="00DD1B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B1C"/>
    <w:rPr>
      <w:rFonts w:ascii="Courier New" w:eastAsia="Times New Roman" w:hAnsi="Courier New" w:cs="Times New Roman"/>
      <w:i/>
      <w:szCs w:val="20"/>
      <w:lang w:eastAsia="en-US"/>
    </w:rPr>
  </w:style>
  <w:style w:type="paragraph" w:customStyle="1" w:styleId="HeadingBase">
    <w:name w:val="Heading Base"/>
    <w:rsid w:val="00DD1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B1C"/>
    <w:pPr>
      <w:tabs>
        <w:tab w:val="right" w:leader="dot" w:pos="9072"/>
      </w:tabs>
      <w:ind w:left="567"/>
    </w:pPr>
    <w:rPr>
      <w:szCs w:val="22"/>
    </w:rPr>
  </w:style>
  <w:style w:type="paragraph" w:customStyle="1" w:styleId="TOCBase">
    <w:name w:val="TOC Base"/>
    <w:rsid w:val="00DD1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B1C"/>
    <w:pPr>
      <w:tabs>
        <w:tab w:val="right" w:leader="dot" w:pos="9072"/>
      </w:tabs>
      <w:spacing w:before="40" w:after="40"/>
      <w:ind w:left="284"/>
    </w:pPr>
    <w:rPr>
      <w:rFonts w:ascii="Times New Roman" w:hAnsi="Times New Roman"/>
    </w:rPr>
  </w:style>
  <w:style w:type="paragraph" w:styleId="TOC1">
    <w:name w:val="toc 1"/>
    <w:basedOn w:val="TOCBase"/>
    <w:next w:val="Normal"/>
    <w:rsid w:val="00DD1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B1C"/>
    <w:rPr>
      <w:rFonts w:ascii="Times New Roman" w:eastAsia="Times New Roman" w:hAnsi="Times New Roman" w:cs="Times New Roman"/>
      <w:sz w:val="16"/>
      <w:lang w:eastAsia="en-US"/>
    </w:rPr>
  </w:style>
  <w:style w:type="paragraph" w:styleId="Title">
    <w:name w:val="Title"/>
    <w:basedOn w:val="HeadingBase"/>
    <w:link w:val="TitleChar"/>
    <w:qFormat/>
    <w:rsid w:val="00DD1B1C"/>
    <w:pPr>
      <w:spacing w:before="5040"/>
      <w:jc w:val="center"/>
    </w:pPr>
    <w:rPr>
      <w:sz w:val="48"/>
      <w:szCs w:val="72"/>
      <w:lang w:val="en-US"/>
    </w:rPr>
  </w:style>
  <w:style w:type="character" w:customStyle="1" w:styleId="TitleChar">
    <w:name w:val="Title Char"/>
    <w:basedOn w:val="DefaultParagraphFont"/>
    <w:link w:val="Title"/>
    <w:rsid w:val="00DD1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B1C"/>
    <w:pPr>
      <w:tabs>
        <w:tab w:val="left" w:pos="3600"/>
        <w:tab w:val="left" w:pos="3958"/>
      </w:tabs>
    </w:pPr>
  </w:style>
  <w:style w:type="paragraph" w:customStyle="1" w:styleId="Note">
    <w:name w:val="Note"/>
    <w:basedOn w:val="BodyText"/>
    <w:rsid w:val="00DD1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B1C"/>
    <w:pPr>
      <w:framePr w:wrap="auto" w:hAnchor="text" w:y="6049"/>
    </w:pPr>
    <w:rPr>
      <w:color w:val="000000"/>
      <w:sz w:val="40"/>
    </w:rPr>
  </w:style>
  <w:style w:type="paragraph" w:customStyle="1" w:styleId="TOCTitle">
    <w:name w:val="TOCTitle"/>
    <w:basedOn w:val="Heading1"/>
    <w:rsid w:val="00DD1B1C"/>
    <w:pPr>
      <w:spacing w:after="240"/>
      <w:jc w:val="center"/>
      <w:outlineLvl w:val="9"/>
    </w:pPr>
    <w:rPr>
      <w:caps/>
    </w:rPr>
  </w:style>
  <w:style w:type="paragraph" w:customStyle="1" w:styleId="Version">
    <w:name w:val="Version"/>
    <w:rsid w:val="00DD1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B1C"/>
    <w:pPr>
      <w:numPr>
        <w:numId w:val="12"/>
      </w:numPr>
      <w:tabs>
        <w:tab w:val="clear" w:pos="680"/>
      </w:tabs>
    </w:pPr>
  </w:style>
  <w:style w:type="paragraph" w:styleId="Index1">
    <w:name w:val="index 1"/>
    <w:basedOn w:val="Normal"/>
    <w:next w:val="Normal"/>
    <w:semiHidden/>
    <w:rsid w:val="00DD1B1C"/>
    <w:pPr>
      <w:keepNext w:val="0"/>
      <w:tabs>
        <w:tab w:val="right" w:pos="4176"/>
      </w:tabs>
      <w:ind w:left="198" w:hanging="198"/>
    </w:pPr>
    <w:rPr>
      <w:rFonts w:ascii="Garamond" w:hAnsi="Garamond"/>
    </w:rPr>
  </w:style>
  <w:style w:type="paragraph" w:styleId="IndexHeading">
    <w:name w:val="index heading"/>
    <w:basedOn w:val="Normal"/>
    <w:next w:val="Index1"/>
    <w:semiHidden/>
    <w:rsid w:val="00DD1B1C"/>
    <w:pPr>
      <w:spacing w:before="120" w:after="120"/>
    </w:pPr>
    <w:rPr>
      <w:rFonts w:ascii="Arial" w:hAnsi="Arial"/>
      <w:b/>
      <w:color w:val="918585"/>
      <w:sz w:val="24"/>
    </w:rPr>
  </w:style>
  <w:style w:type="paragraph" w:styleId="Header">
    <w:name w:val="header"/>
    <w:basedOn w:val="Normal"/>
    <w:link w:val="HeaderChar"/>
    <w:rsid w:val="00DD1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B1C"/>
    <w:rPr>
      <w:rFonts w:ascii="Times New Roman" w:eastAsia="Times New Roman" w:hAnsi="Times New Roman" w:cs="Times New Roman"/>
      <w:sz w:val="16"/>
      <w:szCs w:val="20"/>
      <w:lang w:val="en-GB" w:eastAsia="en-US"/>
    </w:rPr>
  </w:style>
  <w:style w:type="paragraph" w:customStyle="1" w:styleId="Chapter">
    <w:name w:val="Chapter"/>
    <w:basedOn w:val="Normal"/>
    <w:rsid w:val="00DD1B1C"/>
    <w:pPr>
      <w:spacing w:before="240"/>
    </w:pPr>
    <w:rPr>
      <w:rFonts w:ascii="Times New Roman" w:hAnsi="Times New Roman"/>
      <w:smallCaps/>
      <w:spacing w:val="80"/>
      <w:sz w:val="28"/>
    </w:rPr>
  </w:style>
  <w:style w:type="paragraph" w:customStyle="1" w:styleId="InChapter">
    <w:name w:val="InChapter"/>
    <w:basedOn w:val="Heading3"/>
    <w:rsid w:val="00DD1B1C"/>
    <w:pPr>
      <w:spacing w:after="240"/>
      <w:outlineLvl w:val="9"/>
    </w:pPr>
    <w:rPr>
      <w:noProof/>
    </w:rPr>
  </w:style>
  <w:style w:type="paragraph" w:styleId="Index2">
    <w:name w:val="index 2"/>
    <w:basedOn w:val="Normal"/>
    <w:next w:val="Normal"/>
    <w:semiHidden/>
    <w:rsid w:val="00DD1B1C"/>
    <w:pPr>
      <w:tabs>
        <w:tab w:val="right" w:pos="4176"/>
      </w:tabs>
      <w:ind w:left="568" w:hanging="284"/>
    </w:pPr>
    <w:rPr>
      <w:rFonts w:ascii="Garamond" w:hAnsi="Garamond"/>
    </w:rPr>
  </w:style>
  <w:style w:type="paragraph" w:customStyle="1" w:styleId="Byline">
    <w:name w:val="Byline"/>
    <w:rsid w:val="00DD1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B1C"/>
    <w:pPr>
      <w:tabs>
        <w:tab w:val="clear" w:pos="3600"/>
        <w:tab w:val="clear" w:pos="3958"/>
      </w:tabs>
      <w:jc w:val="right"/>
    </w:pPr>
  </w:style>
  <w:style w:type="character" w:styleId="Emphasis">
    <w:name w:val="Emphasis"/>
    <w:basedOn w:val="DefaultParagraphFont"/>
    <w:qFormat/>
    <w:rsid w:val="00DD1B1C"/>
    <w:rPr>
      <w:i/>
    </w:rPr>
  </w:style>
  <w:style w:type="paragraph" w:styleId="Caption">
    <w:name w:val="caption"/>
    <w:basedOn w:val="BodyText"/>
    <w:next w:val="Normal"/>
    <w:qFormat/>
    <w:rsid w:val="00DD1B1C"/>
    <w:pPr>
      <w:framePr w:w="2268" w:hSpace="181" w:vSpace="181" w:wrap="around" w:vAnchor="text" w:hAnchor="page" w:x="1135" w:y="285" w:anchorLock="1"/>
    </w:pPr>
    <w:rPr>
      <w:i/>
    </w:rPr>
  </w:style>
  <w:style w:type="paragraph" w:customStyle="1" w:styleId="MiniTOCTitle">
    <w:name w:val="MiniTOCTitle"/>
    <w:basedOn w:val="Heading4"/>
    <w:rsid w:val="00DD1B1C"/>
    <w:pPr>
      <w:spacing w:before="240"/>
      <w:outlineLvl w:val="9"/>
    </w:pPr>
    <w:rPr>
      <w:noProof/>
      <w:sz w:val="24"/>
    </w:rPr>
  </w:style>
  <w:style w:type="paragraph" w:customStyle="1" w:styleId="MiniTOCItem">
    <w:name w:val="MiniTOCItem"/>
    <w:basedOn w:val="ListBullet"/>
    <w:rsid w:val="00DD1B1C"/>
    <w:pPr>
      <w:numPr>
        <w:numId w:val="0"/>
      </w:numPr>
      <w:tabs>
        <w:tab w:val="right" w:leader="dot" w:pos="6521"/>
      </w:tabs>
      <w:spacing w:before="0" w:after="0"/>
    </w:pPr>
  </w:style>
  <w:style w:type="paragraph" w:customStyle="1" w:styleId="TOFTitle">
    <w:name w:val="TOFTitle"/>
    <w:basedOn w:val="TOCTitle"/>
    <w:rsid w:val="00DD1B1C"/>
  </w:style>
  <w:style w:type="paragraph" w:styleId="TableofFigures">
    <w:name w:val="table of figures"/>
    <w:basedOn w:val="Normal"/>
    <w:next w:val="Normal"/>
    <w:semiHidden/>
    <w:rsid w:val="00DD1B1C"/>
    <w:pPr>
      <w:tabs>
        <w:tab w:val="right" w:leader="dot" w:pos="9072"/>
      </w:tabs>
      <w:ind w:left="970" w:hanging="403"/>
    </w:pPr>
    <w:rPr>
      <w:rFonts w:ascii="Times New Roman" w:hAnsi="Times New Roman"/>
      <w:b/>
    </w:rPr>
  </w:style>
  <w:style w:type="paragraph" w:styleId="ListNumber">
    <w:name w:val="List Number"/>
    <w:basedOn w:val="List"/>
    <w:rsid w:val="00DD1B1C"/>
    <w:pPr>
      <w:numPr>
        <w:numId w:val="14"/>
      </w:numPr>
      <w:tabs>
        <w:tab w:val="clear" w:pos="340"/>
      </w:tabs>
    </w:pPr>
  </w:style>
  <w:style w:type="character" w:customStyle="1" w:styleId="WingdingSymbols">
    <w:name w:val="Wingding Symbols"/>
    <w:rsid w:val="00DD1B1C"/>
    <w:rPr>
      <w:rFonts w:ascii="Wingdings" w:hAnsi="Wingdings"/>
    </w:rPr>
  </w:style>
  <w:style w:type="character" w:customStyle="1" w:styleId="HotSpot">
    <w:name w:val="HotSpot"/>
    <w:rsid w:val="00DD1B1C"/>
    <w:rPr>
      <w:color w:val="0033CC"/>
      <w:u w:val="none"/>
    </w:rPr>
  </w:style>
  <w:style w:type="paragraph" w:customStyle="1" w:styleId="BodyTextRight">
    <w:name w:val="Body Text Right"/>
    <w:basedOn w:val="BodyText"/>
    <w:rsid w:val="00DD1B1C"/>
    <w:pPr>
      <w:spacing w:before="0" w:after="0"/>
      <w:jc w:val="right"/>
    </w:pPr>
  </w:style>
  <w:style w:type="paragraph" w:styleId="Index3">
    <w:name w:val="index 3"/>
    <w:basedOn w:val="ListNumber2"/>
    <w:next w:val="Normal"/>
    <w:semiHidden/>
    <w:rsid w:val="00DD1B1C"/>
    <w:pPr>
      <w:numPr>
        <w:numId w:val="0"/>
      </w:numPr>
      <w:tabs>
        <w:tab w:val="right" w:leader="dot" w:pos="4176"/>
      </w:tabs>
    </w:pPr>
  </w:style>
  <w:style w:type="paragraph" w:styleId="ListNumber2">
    <w:name w:val="List Number 2"/>
    <w:basedOn w:val="List2"/>
    <w:rsid w:val="00DD1B1C"/>
    <w:pPr>
      <w:numPr>
        <w:numId w:val="9"/>
      </w:numPr>
      <w:tabs>
        <w:tab w:val="clear" w:pos="1060"/>
      </w:tabs>
    </w:pPr>
  </w:style>
  <w:style w:type="paragraph" w:customStyle="1" w:styleId="MarginNote">
    <w:name w:val="Margin Note"/>
    <w:basedOn w:val="BodyText"/>
    <w:rsid w:val="00DD1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B1C"/>
    <w:rPr>
      <w:sz w:val="32"/>
    </w:rPr>
  </w:style>
  <w:style w:type="paragraph" w:customStyle="1" w:styleId="HeadingProcedure">
    <w:name w:val="Heading Procedure"/>
    <w:basedOn w:val="HeadingBase"/>
    <w:next w:val="Normal"/>
    <w:rsid w:val="00DD1B1C"/>
    <w:pPr>
      <w:tabs>
        <w:tab w:val="left" w:pos="0"/>
      </w:tabs>
      <w:spacing w:before="120" w:after="60"/>
    </w:pPr>
    <w:rPr>
      <w:i/>
      <w:color w:val="918585"/>
      <w:sz w:val="22"/>
    </w:rPr>
  </w:style>
  <w:style w:type="paragraph" w:customStyle="1" w:styleId="TableBodyText">
    <w:name w:val="Table Body Text"/>
    <w:basedOn w:val="BodyText"/>
    <w:rsid w:val="00DD1B1C"/>
    <w:pPr>
      <w:spacing w:before="60" w:after="60"/>
    </w:pPr>
  </w:style>
  <w:style w:type="paragraph" w:styleId="ListContinue">
    <w:name w:val="List Continue"/>
    <w:basedOn w:val="List"/>
    <w:rsid w:val="00DD1B1C"/>
    <w:pPr>
      <w:ind w:firstLine="0"/>
    </w:pPr>
  </w:style>
  <w:style w:type="paragraph" w:customStyle="1" w:styleId="ListNote">
    <w:name w:val="List Note"/>
    <w:basedOn w:val="List"/>
    <w:rsid w:val="00DD1B1C"/>
    <w:pPr>
      <w:pBdr>
        <w:top w:val="single" w:sz="6" w:space="2" w:color="918585"/>
        <w:bottom w:val="single" w:sz="6" w:space="2" w:color="918585"/>
      </w:pBdr>
      <w:tabs>
        <w:tab w:val="left" w:pos="1021"/>
      </w:tabs>
      <w:ind w:firstLine="0"/>
    </w:pPr>
  </w:style>
  <w:style w:type="paragraph" w:customStyle="1" w:styleId="Warning">
    <w:name w:val="Warning"/>
    <w:basedOn w:val="BodyText"/>
    <w:rsid w:val="00DD1B1C"/>
    <w:pPr>
      <w:shd w:val="clear" w:color="auto" w:fill="D9D9D9"/>
      <w:tabs>
        <w:tab w:val="left" w:pos="992"/>
      </w:tabs>
      <w:ind w:left="119" w:right="119"/>
    </w:pPr>
    <w:rPr>
      <w:sz w:val="20"/>
    </w:rPr>
  </w:style>
  <w:style w:type="paragraph" w:customStyle="1" w:styleId="MarginIcons">
    <w:name w:val="Margin Icons"/>
    <w:basedOn w:val="BodyText"/>
    <w:rsid w:val="00DD1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B1C"/>
    <w:rPr>
      <w:rFonts w:ascii="Courier New" w:hAnsi="Courier New"/>
    </w:rPr>
  </w:style>
  <w:style w:type="paragraph" w:customStyle="1" w:styleId="NoteBullet">
    <w:name w:val="Note Bullet"/>
    <w:basedOn w:val="Note"/>
    <w:rsid w:val="00DD1B1C"/>
    <w:pPr>
      <w:tabs>
        <w:tab w:val="clear" w:pos="680"/>
      </w:tabs>
      <w:spacing w:before="60" w:after="60"/>
    </w:pPr>
  </w:style>
  <w:style w:type="paragraph" w:customStyle="1" w:styleId="SubHeading2">
    <w:name w:val="SubHeading2"/>
    <w:basedOn w:val="HeadingBase"/>
    <w:rsid w:val="00DD1B1C"/>
    <w:pPr>
      <w:spacing w:before="240" w:after="60"/>
    </w:pPr>
    <w:rPr>
      <w:sz w:val="20"/>
    </w:rPr>
  </w:style>
  <w:style w:type="paragraph" w:customStyle="1" w:styleId="SubHeading1">
    <w:name w:val="SubHeading1"/>
    <w:basedOn w:val="HeadingBase"/>
    <w:rsid w:val="00DD1B1C"/>
    <w:pPr>
      <w:spacing w:before="240" w:after="60"/>
    </w:pPr>
    <w:rPr>
      <w:color w:val="918585"/>
      <w:sz w:val="22"/>
    </w:rPr>
  </w:style>
  <w:style w:type="paragraph" w:customStyle="1" w:styleId="SideHeading">
    <w:name w:val="Side Heading"/>
    <w:basedOn w:val="HeadingBase"/>
    <w:rsid w:val="00DD1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B1C"/>
    <w:pPr>
      <w:numPr>
        <w:numId w:val="10"/>
      </w:numPr>
    </w:pPr>
  </w:style>
  <w:style w:type="paragraph" w:styleId="PlainText">
    <w:name w:val="Plain Text"/>
    <w:basedOn w:val="Normal"/>
    <w:link w:val="PlainTextChar"/>
    <w:rsid w:val="00DD1B1C"/>
    <w:rPr>
      <w:sz w:val="20"/>
    </w:rPr>
  </w:style>
  <w:style w:type="character" w:customStyle="1" w:styleId="PlainTextChar">
    <w:name w:val="Plain Text Char"/>
    <w:basedOn w:val="DefaultParagraphFont"/>
    <w:link w:val="PlainText"/>
    <w:rsid w:val="00DD1B1C"/>
    <w:rPr>
      <w:rFonts w:ascii="Courier New" w:eastAsia="Times New Roman" w:hAnsi="Courier New" w:cs="Times New Roman"/>
      <w:sz w:val="20"/>
      <w:szCs w:val="20"/>
      <w:lang w:eastAsia="en-US"/>
    </w:rPr>
  </w:style>
  <w:style w:type="character" w:customStyle="1" w:styleId="MenuOption">
    <w:name w:val="Menu Option"/>
    <w:basedOn w:val="DefaultParagraphFont"/>
    <w:rsid w:val="00DD1B1C"/>
    <w:rPr>
      <w:b/>
      <w:smallCaps/>
    </w:rPr>
  </w:style>
  <w:style w:type="paragraph" w:customStyle="1" w:styleId="TableListNumber">
    <w:name w:val="Table List Number"/>
    <w:basedOn w:val="ListNumber"/>
    <w:rsid w:val="00DD1B1C"/>
    <w:pPr>
      <w:numPr>
        <w:numId w:val="0"/>
      </w:numPr>
    </w:pPr>
  </w:style>
  <w:style w:type="paragraph" w:styleId="TOC4">
    <w:name w:val="toc 4"/>
    <w:basedOn w:val="TOCBase"/>
    <w:next w:val="Normal"/>
    <w:semiHidden/>
    <w:rsid w:val="00DD1B1C"/>
    <w:pPr>
      <w:tabs>
        <w:tab w:val="right" w:leader="dot" w:pos="9071"/>
      </w:tabs>
      <w:ind w:left="1701"/>
    </w:pPr>
  </w:style>
  <w:style w:type="paragraph" w:customStyle="1" w:styleId="ListAlpha">
    <w:name w:val="List Alpha"/>
    <w:basedOn w:val="List"/>
    <w:rsid w:val="00DD1B1C"/>
    <w:pPr>
      <w:numPr>
        <w:numId w:val="8"/>
      </w:numPr>
    </w:pPr>
  </w:style>
  <w:style w:type="paragraph" w:customStyle="1" w:styleId="ListAlpha2">
    <w:name w:val="List Alpha 2"/>
    <w:basedOn w:val="List2"/>
    <w:rsid w:val="00DD1B1C"/>
    <w:pPr>
      <w:numPr>
        <w:numId w:val="7"/>
      </w:numPr>
    </w:pPr>
  </w:style>
  <w:style w:type="paragraph" w:styleId="List2">
    <w:name w:val="List 2"/>
    <w:basedOn w:val="BodyText"/>
    <w:rsid w:val="00DD1B1C"/>
    <w:pPr>
      <w:tabs>
        <w:tab w:val="left" w:pos="680"/>
      </w:tabs>
      <w:spacing w:before="60" w:after="60"/>
      <w:ind w:left="680" w:hanging="340"/>
    </w:pPr>
  </w:style>
  <w:style w:type="paragraph" w:styleId="List3">
    <w:name w:val="List 3"/>
    <w:basedOn w:val="BodyText"/>
    <w:rsid w:val="00DD1B1C"/>
    <w:pPr>
      <w:tabs>
        <w:tab w:val="left" w:pos="1021"/>
      </w:tabs>
      <w:spacing w:before="60" w:after="60"/>
      <w:ind w:left="1020" w:hanging="340"/>
    </w:pPr>
  </w:style>
  <w:style w:type="paragraph" w:styleId="List4">
    <w:name w:val="List 4"/>
    <w:basedOn w:val="BodyText"/>
    <w:rsid w:val="00DD1B1C"/>
    <w:pPr>
      <w:tabs>
        <w:tab w:val="left" w:pos="1361"/>
      </w:tabs>
      <w:spacing w:before="60" w:after="60"/>
      <w:ind w:left="1361" w:hanging="340"/>
    </w:pPr>
  </w:style>
  <w:style w:type="paragraph" w:styleId="List5">
    <w:name w:val="List 5"/>
    <w:basedOn w:val="BodyText"/>
    <w:rsid w:val="00DD1B1C"/>
    <w:pPr>
      <w:tabs>
        <w:tab w:val="left" w:pos="1701"/>
      </w:tabs>
      <w:spacing w:before="60" w:after="60"/>
      <w:ind w:left="1701" w:hanging="340"/>
    </w:pPr>
  </w:style>
  <w:style w:type="paragraph" w:styleId="ListBullet3">
    <w:name w:val="List Bullet 3"/>
    <w:basedOn w:val="List3"/>
    <w:rsid w:val="00DD1B1C"/>
    <w:pPr>
      <w:numPr>
        <w:numId w:val="13"/>
      </w:numPr>
      <w:tabs>
        <w:tab w:val="clear" w:pos="1021"/>
      </w:tabs>
      <w:ind w:left="1037" w:hanging="357"/>
    </w:pPr>
  </w:style>
  <w:style w:type="paragraph" w:styleId="ListBullet4">
    <w:name w:val="List Bullet 4"/>
    <w:basedOn w:val="List4"/>
    <w:rsid w:val="00DD1B1C"/>
    <w:pPr>
      <w:numPr>
        <w:numId w:val="2"/>
      </w:numPr>
      <w:tabs>
        <w:tab w:val="clear" w:pos="1361"/>
      </w:tabs>
    </w:pPr>
  </w:style>
  <w:style w:type="paragraph" w:styleId="ListBullet5">
    <w:name w:val="List Bullet 5"/>
    <w:basedOn w:val="List5"/>
    <w:rsid w:val="00DD1B1C"/>
    <w:pPr>
      <w:numPr>
        <w:numId w:val="3"/>
      </w:numPr>
    </w:pPr>
  </w:style>
  <w:style w:type="paragraph" w:styleId="ListContinue2">
    <w:name w:val="List Continue 2"/>
    <w:basedOn w:val="List2"/>
    <w:rsid w:val="00DD1B1C"/>
    <w:pPr>
      <w:ind w:firstLine="0"/>
    </w:pPr>
  </w:style>
  <w:style w:type="paragraph" w:styleId="ListContinue3">
    <w:name w:val="List Continue 3"/>
    <w:basedOn w:val="List3"/>
    <w:rsid w:val="00DD1B1C"/>
    <w:pPr>
      <w:ind w:left="1021" w:firstLine="0"/>
    </w:pPr>
  </w:style>
  <w:style w:type="paragraph" w:styleId="ListContinue4">
    <w:name w:val="List Continue 4"/>
    <w:basedOn w:val="List4"/>
    <w:rsid w:val="00DD1B1C"/>
    <w:pPr>
      <w:ind w:firstLine="0"/>
    </w:pPr>
  </w:style>
  <w:style w:type="paragraph" w:styleId="ListContinue5">
    <w:name w:val="List Continue 5"/>
    <w:basedOn w:val="List5"/>
    <w:rsid w:val="00DD1B1C"/>
    <w:pPr>
      <w:ind w:firstLine="0"/>
    </w:pPr>
  </w:style>
  <w:style w:type="paragraph" w:styleId="ListNumber3">
    <w:name w:val="List Number 3"/>
    <w:basedOn w:val="List3"/>
    <w:rsid w:val="00DD1B1C"/>
    <w:pPr>
      <w:numPr>
        <w:numId w:val="4"/>
      </w:numPr>
    </w:pPr>
  </w:style>
  <w:style w:type="paragraph" w:styleId="ListNumber4">
    <w:name w:val="List Number 4"/>
    <w:basedOn w:val="List4"/>
    <w:rsid w:val="00DD1B1C"/>
    <w:pPr>
      <w:numPr>
        <w:numId w:val="5"/>
      </w:numPr>
    </w:pPr>
  </w:style>
  <w:style w:type="paragraph" w:styleId="ListNumber5">
    <w:name w:val="List Number 5"/>
    <w:basedOn w:val="List5"/>
    <w:rsid w:val="00DD1B1C"/>
    <w:pPr>
      <w:numPr>
        <w:numId w:val="6"/>
      </w:numPr>
    </w:pPr>
  </w:style>
  <w:style w:type="paragraph" w:styleId="BlockText">
    <w:name w:val="Block Text"/>
    <w:basedOn w:val="Normal"/>
    <w:rsid w:val="00DD1B1C"/>
    <w:pPr>
      <w:spacing w:after="120"/>
      <w:ind w:left="1440" w:right="1440"/>
    </w:pPr>
  </w:style>
  <w:style w:type="character" w:customStyle="1" w:styleId="Subscript">
    <w:name w:val="Subscript"/>
    <w:basedOn w:val="DefaultParagraphFont"/>
    <w:rsid w:val="00DD1B1C"/>
    <w:rPr>
      <w:sz w:val="16"/>
      <w:vertAlign w:val="subscript"/>
    </w:rPr>
  </w:style>
  <w:style w:type="character" w:customStyle="1" w:styleId="Superscript">
    <w:name w:val="Superscript"/>
    <w:basedOn w:val="DefaultParagraphFont"/>
    <w:rsid w:val="00DD1B1C"/>
    <w:rPr>
      <w:sz w:val="16"/>
      <w:vertAlign w:val="superscript"/>
    </w:rPr>
  </w:style>
  <w:style w:type="character" w:customStyle="1" w:styleId="Symbols">
    <w:name w:val="Symbols"/>
    <w:basedOn w:val="DefaultParagraphFont"/>
    <w:rsid w:val="00DD1B1C"/>
    <w:rPr>
      <w:rFonts w:ascii="Symbol" w:hAnsi="Symbol"/>
    </w:rPr>
  </w:style>
  <w:style w:type="character" w:customStyle="1" w:styleId="MenuOptions">
    <w:name w:val="Menu Options"/>
    <w:basedOn w:val="DefaultParagraphFont"/>
    <w:rsid w:val="00DD1B1C"/>
    <w:rPr>
      <w:rFonts w:ascii="Arial Narrow" w:hAnsi="Arial Narrow"/>
      <w:smallCaps/>
    </w:rPr>
  </w:style>
  <w:style w:type="character" w:customStyle="1" w:styleId="Buttons">
    <w:name w:val="Buttons"/>
    <w:basedOn w:val="DefaultParagraphFont"/>
    <w:rsid w:val="00DD1B1C"/>
    <w:rPr>
      <w:b/>
    </w:rPr>
  </w:style>
  <w:style w:type="character" w:customStyle="1" w:styleId="Underlined">
    <w:name w:val="Underlined"/>
    <w:basedOn w:val="DefaultParagraphFont"/>
    <w:rsid w:val="00DD1B1C"/>
    <w:rPr>
      <w:u w:val="single"/>
    </w:rPr>
  </w:style>
  <w:style w:type="paragraph" w:customStyle="1" w:styleId="TableBodyTextRight">
    <w:name w:val="Table Body Text Right"/>
    <w:basedOn w:val="TableBodyText"/>
    <w:rsid w:val="00DD1B1C"/>
    <w:pPr>
      <w:widowControl w:val="0"/>
      <w:autoSpaceDE w:val="0"/>
      <w:autoSpaceDN w:val="0"/>
      <w:adjustRightInd w:val="0"/>
      <w:jc w:val="right"/>
    </w:pPr>
    <w:rPr>
      <w:rFonts w:cs="Arial"/>
      <w:szCs w:val="18"/>
    </w:rPr>
  </w:style>
  <w:style w:type="paragraph" w:customStyle="1" w:styleId="CopyrightText">
    <w:name w:val="Copyright Text"/>
    <w:basedOn w:val="BodyText"/>
    <w:rsid w:val="00DD1B1C"/>
    <w:rPr>
      <w:sz w:val="18"/>
    </w:rPr>
  </w:style>
  <w:style w:type="paragraph" w:customStyle="1" w:styleId="BodySmallRight">
    <w:name w:val="Body Small Right"/>
    <w:basedOn w:val="BodyTextRight"/>
    <w:rsid w:val="00DD1B1C"/>
    <w:rPr>
      <w:sz w:val="18"/>
      <w:szCs w:val="18"/>
    </w:rPr>
  </w:style>
  <w:style w:type="paragraph" w:customStyle="1" w:styleId="MarginEdition">
    <w:name w:val="Margin Edition"/>
    <w:basedOn w:val="MarginNote"/>
    <w:rsid w:val="00DD1B1C"/>
    <w:pPr>
      <w:spacing w:before="0" w:after="0"/>
    </w:pPr>
    <w:rPr>
      <w:rFonts w:ascii="Times New Roman" w:hAnsi="Times New Roman"/>
      <w:color w:val="999999"/>
    </w:rPr>
  </w:style>
  <w:style w:type="paragraph" w:customStyle="1" w:styleId="Spacer">
    <w:name w:val="Spacer"/>
    <w:basedOn w:val="Normal"/>
    <w:rsid w:val="00DD1B1C"/>
    <w:rPr>
      <w:sz w:val="2"/>
      <w:szCs w:val="2"/>
    </w:rPr>
  </w:style>
  <w:style w:type="character" w:customStyle="1" w:styleId="Small">
    <w:name w:val="Small"/>
    <w:basedOn w:val="DefaultParagraphFont"/>
    <w:rsid w:val="00DD1B1C"/>
    <w:rPr>
      <w:sz w:val="16"/>
    </w:rPr>
  </w:style>
  <w:style w:type="paragraph" w:customStyle="1" w:styleId="WideTable">
    <w:name w:val="Wide Table"/>
    <w:basedOn w:val="Normal"/>
    <w:rsid w:val="00DD1B1C"/>
    <w:pPr>
      <w:ind w:left="-1418"/>
    </w:pPr>
    <w:rPr>
      <w:sz w:val="2"/>
      <w:szCs w:val="2"/>
    </w:rPr>
  </w:style>
  <w:style w:type="character" w:styleId="PageNumber">
    <w:name w:val="page number"/>
    <w:basedOn w:val="DefaultParagraphFont"/>
    <w:rsid w:val="00DD1B1C"/>
  </w:style>
  <w:style w:type="paragraph" w:styleId="Quote">
    <w:name w:val="Quote"/>
    <w:basedOn w:val="Heading1"/>
    <w:link w:val="QuoteChar"/>
    <w:qFormat/>
    <w:rsid w:val="00DD1B1C"/>
    <w:rPr>
      <w:b w:val="0"/>
      <w:sz w:val="72"/>
      <w:szCs w:val="72"/>
      <w:lang w:val="en-NZ"/>
    </w:rPr>
  </w:style>
  <w:style w:type="character" w:customStyle="1" w:styleId="QuoteChar">
    <w:name w:val="Quote Char"/>
    <w:basedOn w:val="DefaultParagraphFont"/>
    <w:link w:val="Quote"/>
    <w:rsid w:val="00DD1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B1C"/>
    <w:pPr>
      <w:pageBreakBefore/>
    </w:pPr>
  </w:style>
  <w:style w:type="paragraph" w:customStyle="1" w:styleId="Border">
    <w:name w:val="Border"/>
    <w:basedOn w:val="Normal"/>
    <w:qFormat/>
    <w:rsid w:val="00DD1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B1C"/>
    <w:rPr>
      <w:b/>
      <w:bCs/>
      <w:i/>
      <w:iCs/>
      <w:color w:val="auto"/>
    </w:rPr>
  </w:style>
  <w:style w:type="paragraph" w:styleId="IntenseQuote">
    <w:name w:val="Intense Quote"/>
    <w:basedOn w:val="Normal"/>
    <w:next w:val="Normal"/>
    <w:link w:val="IntenseQuoteChar"/>
    <w:uiPriority w:val="30"/>
    <w:qFormat/>
    <w:rsid w:val="00DD1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B1C"/>
    <w:rPr>
      <w:smallCaps/>
      <w:color w:val="auto"/>
      <w:u w:val="single"/>
    </w:rPr>
  </w:style>
  <w:style w:type="character" w:styleId="IntenseReference">
    <w:name w:val="Intense Reference"/>
    <w:basedOn w:val="DefaultParagraphFont"/>
    <w:uiPriority w:val="32"/>
    <w:qFormat/>
    <w:rsid w:val="00DD1B1C"/>
    <w:rPr>
      <w:b/>
      <w:bCs/>
      <w:smallCaps/>
      <w:color w:val="auto"/>
      <w:spacing w:val="5"/>
      <w:u w:val="single"/>
    </w:rPr>
  </w:style>
  <w:style w:type="paragraph" w:customStyle="1" w:styleId="2ColumnHeading">
    <w:name w:val="2Column Heading"/>
    <w:basedOn w:val="BodyText"/>
    <w:qFormat/>
    <w:rsid w:val="00DD1B1C"/>
    <w:pPr>
      <w:spacing w:after="60"/>
      <w:ind w:left="-2268"/>
    </w:pPr>
    <w:rPr>
      <w:b/>
    </w:rPr>
  </w:style>
  <w:style w:type="paragraph" w:customStyle="1" w:styleId="Heading1TOC">
    <w:name w:val="Heading1 TOC"/>
    <w:basedOn w:val="Normal"/>
    <w:qFormat/>
    <w:rsid w:val="00DD1B1C"/>
    <w:pPr>
      <w:spacing w:before="240" w:after="120"/>
    </w:pPr>
    <w:rPr>
      <w:rFonts w:ascii="Times New Roman" w:hAnsi="Times New Roman"/>
      <w:b/>
      <w:sz w:val="32"/>
    </w:rPr>
  </w:style>
  <w:style w:type="paragraph" w:customStyle="1" w:styleId="Heading2TOC">
    <w:name w:val="Heading2 TOC"/>
    <w:basedOn w:val="Normal"/>
    <w:qFormat/>
    <w:rsid w:val="00DD1B1C"/>
    <w:pPr>
      <w:spacing w:before="240" w:after="60"/>
    </w:pPr>
    <w:rPr>
      <w:rFonts w:ascii="Times New Roman" w:hAnsi="Times New Roman"/>
      <w:b/>
      <w:sz w:val="28"/>
    </w:rPr>
  </w:style>
  <w:style w:type="character" w:customStyle="1" w:styleId="Underline">
    <w:name w:val="Underline"/>
    <w:basedOn w:val="DefaultParagraphFont"/>
    <w:qFormat/>
    <w:rsid w:val="00DD1B1C"/>
    <w:rPr>
      <w:u w:val="single"/>
    </w:rPr>
  </w:style>
  <w:style w:type="character" w:customStyle="1" w:styleId="BoldandItalics">
    <w:name w:val="Bold and Italics"/>
    <w:qFormat/>
    <w:rsid w:val="00DD1B1C"/>
    <w:rPr>
      <w:b/>
      <w:i/>
      <w:u w:val="none"/>
    </w:rPr>
  </w:style>
  <w:style w:type="paragraph" w:styleId="BalloonText">
    <w:name w:val="Balloon Text"/>
    <w:basedOn w:val="Normal"/>
    <w:link w:val="BalloonTextChar"/>
    <w:rsid w:val="00DD1B1C"/>
    <w:rPr>
      <w:rFonts w:ascii="Tahoma" w:hAnsi="Tahoma" w:cs="Tahoma"/>
      <w:sz w:val="16"/>
      <w:szCs w:val="16"/>
    </w:rPr>
  </w:style>
  <w:style w:type="character" w:customStyle="1" w:styleId="BalloonTextChar">
    <w:name w:val="Balloon Text Char"/>
    <w:basedOn w:val="DefaultParagraphFont"/>
    <w:link w:val="BalloonText"/>
    <w:rsid w:val="00DD1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B1C"/>
    <w:rPr>
      <w:b/>
      <w:color w:val="660033"/>
      <w:spacing w:val="0"/>
    </w:rPr>
  </w:style>
  <w:style w:type="paragraph" w:customStyle="1" w:styleId="Nameditemlist">
    <w:name w:val="Named item list"/>
    <w:basedOn w:val="BodyText"/>
    <w:qFormat/>
    <w:rsid w:val="00DD1B1C"/>
    <w:pPr>
      <w:tabs>
        <w:tab w:val="left" w:pos="2835"/>
      </w:tabs>
      <w:ind w:left="2835" w:hanging="2835"/>
    </w:pPr>
  </w:style>
  <w:style w:type="paragraph" w:customStyle="1" w:styleId="BodyTextnopadding">
    <w:name w:val="Body Text no padding"/>
    <w:basedOn w:val="BodyText"/>
    <w:qFormat/>
    <w:rsid w:val="00DD1B1C"/>
    <w:pPr>
      <w:spacing w:before="0" w:after="0"/>
    </w:pPr>
  </w:style>
  <w:style w:type="paragraph" w:customStyle="1" w:styleId="BodyTextBold">
    <w:name w:val="Body Text Bold"/>
    <w:basedOn w:val="BodyText"/>
    <w:qFormat/>
    <w:rsid w:val="00DD1B1C"/>
    <w:rPr>
      <w:b/>
    </w:rPr>
  </w:style>
  <w:style w:type="character" w:styleId="Hyperlink">
    <w:name w:val="Hyperlink"/>
    <w:basedOn w:val="DefaultParagraphFont"/>
    <w:uiPriority w:val="99"/>
    <w:unhideWhenUsed/>
    <w:rsid w:val="00D423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6150</Characters>
  <Application>Microsoft Office Word</Application>
  <DocSecurity>0</DocSecurity>
  <Lines>175</Lines>
  <Paragraphs>102</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PSPGEN056 Facilitate change</dc:title>
  <dc:subject>Approved</dc:subject>
  <dc:creator>Public Skills Australia</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