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35CC" w:rsidP="001635CC">
      <w:pPr>
        <w:pStyle w:val="Title"/>
      </w:pPr>
      <w:r>
        <w:fldChar w:fldCharType="begin"/>
      </w:r>
      <w:r>
        <w:instrText xml:space="preserve"> TITLE   \* MERGEFORMAT </w:instrText>
      </w:r>
      <w:r>
        <w:fldChar w:fldCharType="separate"/>
      </w:r>
      <w:r>
        <w:t>PSPGEN051 Conduct evaluations</w:t>
      </w:r>
      <w:r>
        <w:fldChar w:fldCharType="end"/>
      </w:r>
    </w:p>
    <w:p w:rsidR="001635CC" w:rsidP="001635CC">
      <w:pPr>
        <w:pStyle w:val="Version"/>
        <w:sectPr w:rsidSect="007429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2979" w:rsidP="00742979">
      <w:pPr>
        <w:pStyle w:val="SuperHeading"/>
      </w:pPr>
      <w:r w:rsidRPr="00742979">
        <w:t>PSPGEN051 Conduct evaluations</w:t>
      </w:r>
    </w:p>
    <w:p w:rsidR="00000000" w:rsidRPr="00742979" w:rsidP="00742979">
      <w:pPr>
        <w:pStyle w:val="Heading1"/>
      </w:pPr>
      <w:bookmarkStart w:id="1" w:name="O_816646"/>
      <w:bookmarkEnd w:id="1"/>
      <w:r w:rsidRPr="00742979">
        <w:t>Modification History</w:t>
      </w:r>
    </w:p>
    <w:tbl>
      <w:tblPr>
        <w:tblW w:w="0" w:type="auto"/>
        <w:tblLayout w:type="fixed"/>
        <w:tblCellMar>
          <w:left w:w="62" w:type="dxa"/>
          <w:right w:w="62" w:type="dxa"/>
        </w:tblCellMar>
        <w:tblLook w:val="0000"/>
      </w:tblPr>
      <w:tblGrid>
        <w:gridCol w:w="1134"/>
        <w:gridCol w:w="7937"/>
      </w:tblGrid>
      <w:tr w:rsidTr="001635C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979" w:rsidP="00742979">
            <w:pPr>
              <w:pStyle w:val="BodyText"/>
            </w:pPr>
            <w:r w:rsidRPr="00742979">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979">
            <w:pPr>
              <w:pStyle w:val="BodyText"/>
              <w:rPr>
                <w:lang w:val="en-NZ"/>
              </w:rPr>
            </w:pPr>
            <w:r w:rsidRPr="00742979">
              <w:rPr>
                <w:rStyle w:val="SpecialBold"/>
              </w:rPr>
              <w:t>Comments</w:t>
            </w:r>
          </w:p>
        </w:tc>
      </w:tr>
      <w:tr w:rsidTr="001635C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979">
            <w:pPr>
              <w:pStyle w:val="BodyText"/>
              <w:rPr>
                <w:lang w:val="en-NZ"/>
              </w:rPr>
            </w:pPr>
            <w:r w:rsidRPr="0074297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979" w:rsidP="00742979">
            <w:pPr>
              <w:pStyle w:val="BodyText"/>
            </w:pPr>
            <w:r w:rsidRPr="00742979">
              <w:t xml:space="preserve">This unit was released in PSP Public Sector Training Package release 1.0 and meets the Standards for Training Packages. </w:t>
            </w:r>
          </w:p>
          <w:p w:rsidR="00000000" w:rsidRPr="00742979" w:rsidP="00742979">
            <w:pPr>
              <w:pStyle w:val="BodyText"/>
            </w:pPr>
          </w:p>
          <w:p w:rsidR="00000000" w:rsidRPr="00742979" w:rsidP="00742979">
            <w:pPr>
              <w:pStyle w:val="BodyText"/>
            </w:pPr>
            <w:r w:rsidRPr="00742979">
              <w:t>This unit supersedes and is equivalent to PSPGOV509A Conduct evaluations.</w:t>
            </w:r>
          </w:p>
          <w:p w:rsidR="00000000" w:rsidRPr="00742979" w:rsidP="00742979">
            <w:pPr>
              <w:pStyle w:val="BodyText"/>
            </w:pPr>
          </w:p>
          <w:p w:rsidR="00000000" w:rsidRPr="00742979" w:rsidP="00742979">
            <w:pPr>
              <w:pStyle w:val="ListBullet"/>
            </w:pPr>
            <w:r w:rsidRPr="00742979">
              <w:t>Unit code updated</w:t>
            </w:r>
          </w:p>
          <w:p w:rsidR="00000000" w:rsidRPr="00742979" w:rsidP="00742979">
            <w:pPr>
              <w:pStyle w:val="ListBullet"/>
            </w:pPr>
            <w:r w:rsidRPr="00742979">
              <w:t>Content and formatting updated to comply with the new standards</w:t>
            </w:r>
          </w:p>
          <w:p w:rsidR="00000000" w:rsidRPr="00742979" w:rsidP="00742979">
            <w:pPr>
              <w:pStyle w:val="ListBullet"/>
            </w:pPr>
            <w:r w:rsidRPr="00742979">
              <w:t>All PC transitioned from passive to active voice</w:t>
            </w:r>
          </w:p>
        </w:tc>
      </w:tr>
    </w:tbl>
    <w:p w:rsidR="00000000" w:rsidRPr="00742979" w:rsidP="00742979">
      <w:pPr>
        <w:pStyle w:val="BodyText"/>
      </w:pPr>
    </w:p>
    <w:p w:rsidR="00000000" w:rsidRPr="00742979" w:rsidP="00742979">
      <w:pPr>
        <w:pStyle w:val="AllowPageBreak"/>
      </w:pPr>
    </w:p>
    <w:p w:rsidR="00000000" w:rsidRPr="00742979" w:rsidP="00742979">
      <w:pPr>
        <w:pStyle w:val="Heading1"/>
      </w:pPr>
      <w:bookmarkStart w:id="2" w:name="O_816647"/>
      <w:bookmarkEnd w:id="2"/>
      <w:r w:rsidRPr="00742979">
        <w:t>Application</w:t>
      </w:r>
    </w:p>
    <w:p w:rsidR="00000000" w:rsidRPr="00742979" w:rsidP="001635CC">
      <w:pPr>
        <w:pStyle w:val="BodyText"/>
      </w:pPr>
      <w:r w:rsidRPr="00742979">
        <w:t>This unit describes the skills required to evaluate the full range of processes and outcomes in the public sector including policy, procedures, processes, structures, service delivery, and projects. It includes identifying the purpose of the evaluation, id</w:t>
      </w:r>
      <w:r w:rsidRPr="00742979">
        <w:t>entifying the evaluation process and tools, carrying out the evaluation, analysing results, reporting outcomes and recommending action.</w:t>
      </w:r>
    </w:p>
    <w:p w:rsidR="00000000" w:rsidRPr="00742979" w:rsidP="001635CC">
      <w:pPr>
        <w:pStyle w:val="BodyText"/>
      </w:pPr>
      <w:r w:rsidRPr="00742979">
        <w:t>This unit applies to those working in generalist and specialist roles within the public sector.</w:t>
      </w:r>
    </w:p>
    <w:p w:rsidR="00000000" w:rsidRPr="00742979" w:rsidP="001635CC">
      <w:pPr>
        <w:pStyle w:val="BodyText"/>
      </w:pPr>
      <w:r w:rsidRPr="00742979">
        <w:t>The skills and knowled</w:t>
      </w:r>
      <w:r w:rsidRPr="00742979">
        <w:t>ge described in this unit must be applied within the legislative, regulatory and policy environment in which they are carried out. Organisational policies and procedures must be consulted and adhered to.</w:t>
      </w:r>
    </w:p>
    <w:p w:rsidR="00000000" w:rsidRPr="00742979" w:rsidP="001635CC">
      <w:pPr>
        <w:pStyle w:val="BodyText"/>
      </w:pPr>
      <w:r w:rsidRPr="00742979">
        <w:t>Those undertaking this unit would work independentl</w:t>
      </w:r>
      <w:r w:rsidRPr="00742979">
        <w:t>y performing complex tasks in a range of familiar and unfamiliar contexts.</w:t>
      </w:r>
    </w:p>
    <w:p w:rsidR="001635CC" w:rsidP="001635CC">
      <w:pPr>
        <w:pStyle w:val="BodyText"/>
      </w:pPr>
      <w:r w:rsidRPr="00742979">
        <w:t>No licensing, legislative or certification requirements apply to unit at the time of publication.</w:t>
      </w:r>
    </w:p>
    <w:p w:rsidR="00000000" w:rsidRPr="00742979" w:rsidP="00742979">
      <w:pPr>
        <w:pStyle w:val="Heading1"/>
      </w:pPr>
      <w:bookmarkStart w:id="3" w:name="O_816649"/>
      <w:bookmarkEnd w:id="3"/>
      <w:r w:rsidRPr="00742979">
        <w:t>Competency Field</w:t>
      </w:r>
    </w:p>
    <w:p w:rsidR="00000000" w:rsidRPr="00742979" w:rsidP="001635CC">
      <w:pPr>
        <w:pStyle w:val="BodyText"/>
      </w:pPr>
      <w:r w:rsidRPr="00742979">
        <w:t>General</w:t>
      </w:r>
    </w:p>
    <w:p w:rsidR="00000000" w:rsidRPr="00742979" w:rsidP="00742979">
      <w:pPr>
        <w:pStyle w:val="Heading1"/>
      </w:pPr>
      <w:bookmarkStart w:id="4" w:name="O_816651"/>
      <w:bookmarkEnd w:id="4"/>
      <w:r w:rsidRPr="00742979">
        <w:t>Elements and Performan</w:t>
      </w:r>
      <w:r w:rsidRPr="00742979">
        <w:t>ce Criteria</w:t>
      </w:r>
    </w:p>
    <w:tbl>
      <w:tblPr>
        <w:tblW w:w="0" w:type="auto"/>
        <w:tblLayout w:type="fixed"/>
        <w:tblCellMar>
          <w:left w:w="62" w:type="dxa"/>
          <w:right w:w="62" w:type="dxa"/>
        </w:tblCellMar>
        <w:tblLook w:val="0000"/>
      </w:tblPr>
      <w:tblGrid>
        <w:gridCol w:w="2203"/>
        <w:gridCol w:w="6804"/>
      </w:tblGrid>
      <w:tr w:rsidTr="007429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979">
            <w:pPr>
              <w:pStyle w:val="TableHeading"/>
              <w:rPr>
                <w:lang w:val="en-NZ"/>
              </w:rPr>
            </w:pPr>
            <w:r w:rsidRPr="0074297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979">
            <w:pPr>
              <w:pStyle w:val="TableHeading"/>
              <w:rPr>
                <w:lang w:val="en-NZ"/>
              </w:rPr>
            </w:pPr>
            <w:r w:rsidRPr="00742979">
              <w:t>PERFORMANCE CRITERIA</w:t>
            </w:r>
          </w:p>
        </w:tc>
      </w:tr>
      <w:tr w:rsidTr="007429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979">
            <w:pPr>
              <w:pStyle w:val="BodyText"/>
              <w:rPr>
                <w:lang w:val="en-NZ"/>
              </w:rPr>
            </w:pPr>
            <w:r w:rsidRPr="0074297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979">
            <w:pPr>
              <w:pStyle w:val="BodyText"/>
              <w:rPr>
                <w:lang w:val="en-NZ"/>
              </w:rPr>
            </w:pPr>
            <w:r w:rsidRPr="00742979">
              <w:t xml:space="preserve">Performance criteria describe the performance needed to demonstrate achievement of the element. Where bold italicised text is used, further information </w:t>
            </w:r>
            <w:r w:rsidRPr="00742979">
              <w:t>is detailed in the range of conditions section.</w:t>
            </w:r>
          </w:p>
        </w:tc>
      </w:tr>
      <w:tr w:rsidTr="007429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979">
            <w:pPr>
              <w:pStyle w:val="List"/>
              <w:rPr>
                <w:lang w:val="en-NZ"/>
              </w:rPr>
            </w:pPr>
            <w:r w:rsidRPr="00742979">
              <w:rPr>
                <w:rStyle w:val="SpecialBold"/>
              </w:rPr>
              <w:t>1.</w:t>
            </w:r>
            <w:r w:rsidRPr="00742979">
              <w:rPr>
                <w:rStyle w:val="SpecialBold"/>
              </w:rPr>
              <w:tab/>
              <w:t>Identify the purpose of the evaluation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979" w:rsidP="00742979">
            <w:pPr>
              <w:pStyle w:val="List"/>
            </w:pPr>
            <w:r w:rsidRPr="00742979">
              <w:t>1.1</w:t>
            </w:r>
            <w:r w:rsidRPr="00742979">
              <w:tab/>
              <w:t xml:space="preserve">Confirm the purpose, scope and terms of reference of the evaluation with key stakeholders and seek approvals. </w:t>
            </w:r>
          </w:p>
          <w:p w:rsidR="00000000" w:rsidRPr="00742979" w:rsidP="00742979">
            <w:pPr>
              <w:pStyle w:val="List"/>
            </w:pPr>
            <w:r w:rsidRPr="00742979">
              <w:t>1.2</w:t>
            </w:r>
            <w:r w:rsidRPr="00742979">
              <w:tab/>
              <w:t>Identify the range of documentary evidence, in</w:t>
            </w:r>
            <w:r w:rsidRPr="00742979">
              <w:t>dividuals and organisations that can provide specialist input and seek commitment for their contribution to the evaluation.</w:t>
            </w:r>
          </w:p>
          <w:p w:rsidR="00000000" w:rsidRPr="00742979" w:rsidP="00742979">
            <w:pPr>
              <w:pStyle w:val="List"/>
            </w:pPr>
            <w:r w:rsidRPr="00742979">
              <w:t>1.3</w:t>
            </w:r>
            <w:r w:rsidRPr="00742979">
              <w:tab/>
              <w:t>Determine information critical to the evaluation to inform the selection of the evaluation methodology and tools.</w:t>
            </w:r>
          </w:p>
          <w:p w:rsidR="00000000" w:rsidP="00742979">
            <w:pPr>
              <w:pStyle w:val="List"/>
              <w:rPr>
                <w:lang w:val="en-NZ"/>
              </w:rPr>
            </w:pPr>
            <w:r w:rsidRPr="00742979">
              <w:t>1.4</w:t>
            </w:r>
            <w:r w:rsidRPr="00742979">
              <w:tab/>
              <w:t xml:space="preserve">Determine </w:t>
            </w:r>
            <w:r w:rsidRPr="00742979">
              <w:t>ownership of the evaluation data and right of access to the reported results.</w:t>
            </w:r>
          </w:p>
        </w:tc>
      </w:tr>
      <w:tr w:rsidTr="007429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979">
            <w:pPr>
              <w:pStyle w:val="List"/>
              <w:rPr>
                <w:lang w:val="en-NZ"/>
              </w:rPr>
            </w:pPr>
            <w:r w:rsidRPr="00742979">
              <w:rPr>
                <w:rStyle w:val="SpecialBold"/>
              </w:rPr>
              <w:t>2.</w:t>
            </w:r>
            <w:r w:rsidRPr="00742979">
              <w:rPr>
                <w:rStyle w:val="SpecialBold"/>
              </w:rPr>
              <w:tab/>
              <w:t>Identify evaluation methodology and tools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979" w:rsidP="00742979">
            <w:pPr>
              <w:pStyle w:val="List"/>
            </w:pPr>
            <w:r w:rsidRPr="00742979">
              <w:t>2.1</w:t>
            </w:r>
            <w:r w:rsidRPr="00742979">
              <w:tab/>
              <w:t>Identify and communicate to stakeholders the criteria for the evaluation and the audience for evaluation results.</w:t>
            </w:r>
          </w:p>
          <w:p w:rsidR="00000000" w:rsidRPr="00742979" w:rsidP="00742979">
            <w:pPr>
              <w:pStyle w:val="List"/>
            </w:pPr>
            <w:r w:rsidRPr="00742979">
              <w:t>2.2</w:t>
            </w:r>
            <w:r w:rsidRPr="00742979">
              <w:tab/>
              <w:t>Select eva</w:t>
            </w:r>
            <w:r w:rsidRPr="00742979">
              <w:t>luation methods from a range of alternatives to suit the scope, purpose and outcome requirements of the evaluation.</w:t>
            </w:r>
          </w:p>
          <w:p w:rsidR="00000000" w:rsidRPr="00742979" w:rsidP="00742979">
            <w:pPr>
              <w:pStyle w:val="List"/>
            </w:pPr>
            <w:r w:rsidRPr="00742979">
              <w:t>2.3</w:t>
            </w:r>
            <w:r w:rsidRPr="00742979">
              <w:tab/>
              <w:t>Select or develop measuring tools and media to ensure valid and reliable evaluation results.</w:t>
            </w:r>
          </w:p>
          <w:p w:rsidR="00000000" w:rsidRPr="00742979" w:rsidP="00742979">
            <w:pPr>
              <w:pStyle w:val="List"/>
            </w:pPr>
            <w:r w:rsidRPr="00742979">
              <w:t>2.4</w:t>
            </w:r>
            <w:r w:rsidRPr="00742979">
              <w:tab/>
              <w:t>Formulate an evaluation strategy in con</w:t>
            </w:r>
            <w:r w:rsidRPr="00742979">
              <w:t>sultation with key stakeholders to ensure acceptance and commitment.</w:t>
            </w:r>
          </w:p>
          <w:p w:rsidR="00000000" w:rsidRPr="00742979" w:rsidP="00742979">
            <w:pPr>
              <w:pStyle w:val="List"/>
            </w:pPr>
            <w:r w:rsidRPr="00742979">
              <w:t>2.5</w:t>
            </w:r>
            <w:r w:rsidRPr="00742979">
              <w:tab/>
              <w:t>Determine resource needs in accordance with budgetary constraints and source.</w:t>
            </w:r>
          </w:p>
          <w:p w:rsidR="00000000" w:rsidP="00742979">
            <w:pPr>
              <w:pStyle w:val="List"/>
              <w:rPr>
                <w:lang w:val="en-NZ"/>
              </w:rPr>
            </w:pPr>
            <w:r w:rsidRPr="00742979">
              <w:t>2.6</w:t>
            </w:r>
            <w:r w:rsidRPr="00742979">
              <w:tab/>
              <w:t>Establish evaluation infrastructure in accordance with evaluation requirements and resource constrain</w:t>
            </w:r>
            <w:r w:rsidRPr="00742979">
              <w:t>ts.</w:t>
            </w:r>
          </w:p>
        </w:tc>
      </w:tr>
      <w:tr w:rsidTr="007429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979">
            <w:pPr>
              <w:pStyle w:val="List"/>
              <w:rPr>
                <w:lang w:val="en-NZ"/>
              </w:rPr>
            </w:pPr>
            <w:r w:rsidRPr="00742979">
              <w:rPr>
                <w:rStyle w:val="SpecialBold"/>
              </w:rPr>
              <w:t>3.</w:t>
            </w:r>
            <w:r w:rsidRPr="00742979">
              <w:rPr>
                <w:rStyle w:val="SpecialBold"/>
              </w:rPr>
              <w:tab/>
              <w:t>Implement evaluation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979" w:rsidP="00742979">
            <w:pPr>
              <w:pStyle w:val="List"/>
            </w:pPr>
            <w:r w:rsidRPr="00742979">
              <w:t>3.1</w:t>
            </w:r>
            <w:r w:rsidRPr="00742979">
              <w:tab/>
              <w:t>Define and clarify implementation tasks with stakeholders.</w:t>
            </w:r>
          </w:p>
          <w:p w:rsidR="00000000" w:rsidRPr="00742979" w:rsidP="00742979">
            <w:pPr>
              <w:pStyle w:val="List"/>
            </w:pPr>
            <w:r w:rsidRPr="00742979">
              <w:t>3.2</w:t>
            </w:r>
            <w:r w:rsidRPr="00742979">
              <w:tab/>
              <w:t>Implement evaluation strategy and collect, collate and record data against evaluation criteria.</w:t>
            </w:r>
          </w:p>
          <w:p w:rsidR="00000000" w:rsidRPr="00742979" w:rsidP="00742979">
            <w:pPr>
              <w:pStyle w:val="List"/>
            </w:pPr>
            <w:r w:rsidRPr="00742979">
              <w:t>3.3</w:t>
            </w:r>
            <w:r w:rsidRPr="00742979">
              <w:tab/>
              <w:t xml:space="preserve">Manage expectations and identify barriers to the evaluation </w:t>
            </w:r>
            <w:r w:rsidRPr="00742979">
              <w:t>and address or refer.</w:t>
            </w:r>
          </w:p>
          <w:p w:rsidR="00000000" w:rsidRPr="00742979" w:rsidP="00742979">
            <w:pPr>
              <w:pStyle w:val="List"/>
            </w:pPr>
            <w:r w:rsidRPr="00742979">
              <w:t>3.4</w:t>
            </w:r>
            <w:r w:rsidRPr="00742979">
              <w:tab/>
              <w:t>Monitor progress of the evaluation and negotiate changes as needed to timeframes, methodology or tools.</w:t>
            </w:r>
          </w:p>
          <w:p w:rsidR="00000000" w:rsidRPr="00742979" w:rsidP="00742979">
            <w:pPr>
              <w:pStyle w:val="List"/>
            </w:pPr>
            <w:r w:rsidRPr="00742979">
              <w:t>3.5</w:t>
            </w:r>
            <w:r w:rsidRPr="00742979">
              <w:tab/>
              <w:t>Analyse data or refer for specialist analysis, and compare results with evaluation criteria.</w:t>
            </w:r>
          </w:p>
          <w:p w:rsidR="00000000" w:rsidRPr="00742979" w:rsidP="00742979">
            <w:pPr>
              <w:pStyle w:val="List"/>
            </w:pPr>
            <w:r w:rsidRPr="00742979">
              <w:t>3.6</w:t>
            </w:r>
            <w:r w:rsidRPr="00742979">
              <w:tab/>
            </w:r>
            <w:r w:rsidRPr="00742979">
              <w:t>Present preliminary results for stakeholder feedback.</w:t>
            </w:r>
          </w:p>
          <w:p w:rsidR="00000000" w:rsidP="00742979">
            <w:pPr>
              <w:pStyle w:val="List"/>
              <w:rPr>
                <w:lang w:val="en-NZ"/>
              </w:rPr>
            </w:pPr>
            <w:r w:rsidRPr="00742979">
              <w:t>3.7</w:t>
            </w:r>
            <w:r w:rsidRPr="00742979">
              <w:tab/>
              <w:t>Conduct the evaluation.</w:t>
            </w:r>
          </w:p>
        </w:tc>
      </w:tr>
      <w:tr w:rsidTr="0074297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2979">
            <w:pPr>
              <w:pStyle w:val="List"/>
              <w:rPr>
                <w:lang w:val="en-NZ"/>
              </w:rPr>
            </w:pPr>
            <w:r w:rsidRPr="00742979">
              <w:rPr>
                <w:rStyle w:val="SpecialBold"/>
              </w:rPr>
              <w:t>4.</w:t>
            </w:r>
            <w:r w:rsidRPr="00742979">
              <w:rPr>
                <w:rStyle w:val="SpecialBold"/>
              </w:rPr>
              <w:tab/>
              <w:t>Report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2979" w:rsidP="00742979">
            <w:pPr>
              <w:pStyle w:val="List"/>
            </w:pPr>
            <w:r w:rsidRPr="00742979">
              <w:t>4.1</w:t>
            </w:r>
            <w:r w:rsidRPr="00742979">
              <w:tab/>
              <w:t>Prepare evaluation report that compares outcomes to the evaluation criteria established at the outset, and provides supporting evidence.</w:t>
            </w:r>
          </w:p>
          <w:p w:rsidR="00000000" w:rsidRPr="00742979" w:rsidP="00742979">
            <w:pPr>
              <w:pStyle w:val="List"/>
            </w:pPr>
            <w:r w:rsidRPr="00742979">
              <w:t>4.2</w:t>
            </w:r>
            <w:r w:rsidRPr="00742979">
              <w:tab/>
              <w:t>Make reco</w:t>
            </w:r>
            <w:r w:rsidRPr="00742979">
              <w:t xml:space="preserve">mmendations for action in accordance with the terms </w:t>
            </w:r>
            <w:r w:rsidRPr="00742979">
              <w:t>of reference, supported by the evaluation outcomes.</w:t>
            </w:r>
          </w:p>
          <w:p w:rsidR="00000000" w:rsidRPr="00742979" w:rsidP="00742979">
            <w:pPr>
              <w:pStyle w:val="List"/>
            </w:pPr>
            <w:r w:rsidRPr="00742979">
              <w:t>4.3</w:t>
            </w:r>
            <w:r w:rsidRPr="00742979">
              <w:tab/>
              <w:t>Report unbiased and objective evaluation outcomes in a form and language to suit the intended audience of the report.</w:t>
            </w:r>
          </w:p>
        </w:tc>
      </w:tr>
    </w:tbl>
    <w:p w:rsidR="00000000" w:rsidRPr="00742979" w:rsidP="00742979">
      <w:pPr>
        <w:pStyle w:val="BodyText"/>
      </w:pPr>
    </w:p>
    <w:p w:rsidR="00000000" w:rsidRPr="00742979" w:rsidP="00742979">
      <w:pPr>
        <w:pStyle w:val="AllowPageBreak"/>
      </w:pPr>
    </w:p>
    <w:p w:rsidR="00000000" w:rsidRPr="00742979" w:rsidP="00742979">
      <w:pPr>
        <w:pStyle w:val="Heading1"/>
      </w:pPr>
      <w:bookmarkStart w:id="5" w:name="O_816652"/>
      <w:bookmarkEnd w:id="5"/>
      <w:r w:rsidRPr="00742979">
        <w:t xml:space="preserve">Foundation </w:t>
      </w:r>
      <w:r w:rsidRPr="00742979">
        <w:t>Skills</w:t>
      </w:r>
    </w:p>
    <w:p w:rsidR="00000000" w:rsidRPr="00742979" w:rsidP="001635CC">
      <w:pPr>
        <w:pStyle w:val="BodyText"/>
      </w:pPr>
      <w:r w:rsidRPr="00742979">
        <w:t>Foundation skills are embedded within the elements and performance criteria of this unit.</w:t>
      </w:r>
    </w:p>
    <w:p w:rsidR="00000000" w:rsidRPr="00742979" w:rsidP="00742979">
      <w:pPr>
        <w:pStyle w:val="Heading1"/>
      </w:pPr>
      <w:bookmarkStart w:id="6" w:name="O_816654"/>
      <w:bookmarkEnd w:id="6"/>
      <w:r w:rsidRPr="00742979">
        <w:t>Unit Mapping Information</w:t>
      </w:r>
    </w:p>
    <w:p w:rsidR="00000000" w:rsidRPr="00742979" w:rsidP="001635CC">
      <w:pPr>
        <w:pStyle w:val="BodyText"/>
      </w:pPr>
      <w:r w:rsidRPr="00742979">
        <w:t>This unit supersedes and is equivalent to PSPGOV509A Conduct evaluations.</w:t>
      </w:r>
    </w:p>
    <w:p w:rsidR="00000000" w:rsidRPr="00742979" w:rsidP="00742979">
      <w:pPr>
        <w:pStyle w:val="Heading1"/>
      </w:pPr>
      <w:bookmarkStart w:id="7" w:name="O_816661"/>
      <w:bookmarkEnd w:id="7"/>
      <w:r w:rsidRPr="00742979">
        <w:t>Links</w:t>
      </w:r>
    </w:p>
    <w:p w:rsidR="00000000" w:rsidRPr="00742979" w:rsidP="001635CC">
      <w:pPr>
        <w:pStyle w:val="BodyText"/>
      </w:pPr>
      <w:r w:rsidRPr="00742979">
        <w:t>Companion Volume imp</w:t>
      </w:r>
      <w:r w:rsidRPr="00742979">
        <w:t xml:space="preserve">lementation guides are found in VETNet - </w:t>
      </w:r>
      <w:r>
        <w:fldChar w:fldCharType="begin"/>
      </w:r>
      <w:r>
        <w:instrText xml:space="preserve"> HYPERLINK "https://vetnet.gov.au/Pages/TrainingDocs.aspx?q=bebbece7-ff48-4d2c-8876-405679019623" </w:instrText>
      </w:r>
      <w:r>
        <w:fldChar w:fldCharType="separate"/>
      </w:r>
      <w:r w:rsidRPr="00FF387C">
        <w:rPr>
          <w:rStyle w:val="Hyperlink"/>
        </w:rPr>
        <w:t>https://vetnet.gov.au/Pages/TrainingDocs.aspx?q=bebbece7-ff48-4d2c-8876-405679019623</w:t>
      </w:r>
      <w:r>
        <w:fldChar w:fldCharType="end"/>
      </w:r>
    </w:p>
    <w:p w:rsidR="00000000" w:rsidRPr="00742979" w:rsidP="001635CC">
      <w:pPr>
        <w:pStyle w:val="BodyText"/>
      </w:pPr>
      <w:r w:rsidRPr="007429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F387C">
        <w:rPr>
          <w:rStyle w:val="Hyperlink"/>
        </w:rPr>
        <w:t>https://vetnet.gov.au/Pages/TrainingDocs.aspx?q=bebbece7-ff48-4d2c-8876-405679019623</w:t>
      </w:r>
      <w:r>
        <w:fldChar w:fldCharType="end"/>
      </w:r>
    </w:p>
    <w:p w:rsidR="00000000" w:rsidRPr="00742979" w:rsidP="001635CC">
      <w:pPr>
        <w:pStyle w:val="BodyText"/>
      </w:pPr>
      <w:r w:rsidRPr="007429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F387C">
        <w:rPr>
          <w:rStyle w:val="Hyperlink"/>
        </w:rPr>
        <w:t>https://vetnet.gov.au/Pages/TrainingDocs.aspx?q=bebbece7-ff48-4d2c-8876-405679019623</w:t>
      </w:r>
      <w:r>
        <w:fldChar w:fldCharType="end"/>
      </w:r>
    </w:p>
    <w:p w:rsidR="00000000" w:rsidRPr="00742979" w:rsidP="001635CC">
      <w:pPr>
        <w:pStyle w:val="BodyText"/>
      </w:pPr>
      <w:r w:rsidRPr="0074297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F387C">
        <w:rPr>
          <w:rStyle w:val="Hyperlink"/>
        </w:rPr>
        <w:t>https://vetnet.gov.au/Pages/TrainingDocs.aspx?q=bebbece7-ff48-4d2c-8876-405679019623</w:t>
      </w:r>
      <w:r>
        <w:fldChar w:fldCharType="end"/>
      </w:r>
    </w:p>
    <w:p w:rsidR="00000000" w:rsidRPr="00742979" w:rsidP="00742979"/>
    <w:sectPr w:rsidSect="007429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9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979" w:rsidRPr="001635CC" w:rsidP="001635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9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5CC" w:rsidP="007429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635CC" w:rsidP="0074297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635CC" w:rsidP="007429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9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5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2979" w:rsidRPr="001635CC" w:rsidP="001635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9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5CC" w:rsidRPr="002D2AF8" w:rsidP="00742979">
    <w:pPr>
      <w:pStyle w:val="Header"/>
      <w:framePr w:wrap="around"/>
    </w:pPr>
    <w:r>
      <w:fldChar w:fldCharType="begin"/>
    </w:r>
    <w:r>
      <w:instrText xml:space="preserve"> TITLE   \* MERGEFORMAT </w:instrText>
    </w:r>
    <w:r>
      <w:fldChar w:fldCharType="separate"/>
    </w:r>
    <w:r>
      <w:t>PSPGEN051 Conduct evaluations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1635CC" w:rsidP="007429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2640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00CE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29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2979"/>
    <w:pPr>
      <w:spacing w:before="360" w:after="60"/>
      <w:outlineLvl w:val="0"/>
    </w:pPr>
    <w:rPr>
      <w:sz w:val="32"/>
    </w:rPr>
  </w:style>
  <w:style w:type="paragraph" w:styleId="Heading2">
    <w:name w:val="heading 2"/>
    <w:basedOn w:val="HeadingBase"/>
    <w:next w:val="BodyText"/>
    <w:link w:val="Heading2Char"/>
    <w:qFormat/>
    <w:rsid w:val="00742979"/>
    <w:pPr>
      <w:keepLines/>
      <w:spacing w:before="240" w:after="120"/>
      <w:outlineLvl w:val="1"/>
    </w:pPr>
    <w:rPr>
      <w:sz w:val="28"/>
      <w:szCs w:val="40"/>
    </w:rPr>
  </w:style>
  <w:style w:type="paragraph" w:styleId="Heading3">
    <w:name w:val="heading 3"/>
    <w:basedOn w:val="HeadingBase"/>
    <w:next w:val="BodyText"/>
    <w:link w:val="Heading3Char"/>
    <w:qFormat/>
    <w:rsid w:val="00742979"/>
    <w:pPr>
      <w:spacing w:before="180" w:after="120"/>
      <w:outlineLvl w:val="2"/>
    </w:pPr>
    <w:rPr>
      <w:spacing w:val="-10"/>
      <w:kern w:val="32"/>
    </w:rPr>
  </w:style>
  <w:style w:type="paragraph" w:styleId="Heading4">
    <w:name w:val="heading 4"/>
    <w:basedOn w:val="HeadingBase"/>
    <w:next w:val="BodyText"/>
    <w:link w:val="Heading4Char"/>
    <w:qFormat/>
    <w:rsid w:val="00742979"/>
    <w:pPr>
      <w:spacing w:before="160" w:after="120"/>
      <w:outlineLvl w:val="3"/>
    </w:pPr>
    <w:rPr>
      <w:sz w:val="22"/>
    </w:rPr>
  </w:style>
  <w:style w:type="paragraph" w:styleId="Heading5">
    <w:name w:val="heading 5"/>
    <w:basedOn w:val="HeadingBase"/>
    <w:next w:val="Normal"/>
    <w:link w:val="Heading5Char"/>
    <w:qFormat/>
    <w:rsid w:val="00742979"/>
    <w:pPr>
      <w:spacing w:before="80"/>
      <w:outlineLvl w:val="4"/>
    </w:pPr>
    <w:rPr>
      <w:color w:val="918585"/>
      <w:sz w:val="20"/>
    </w:rPr>
  </w:style>
  <w:style w:type="paragraph" w:styleId="Heading6">
    <w:name w:val="heading 6"/>
    <w:basedOn w:val="HeadingBase"/>
    <w:next w:val="Normal"/>
    <w:link w:val="Heading6Char"/>
    <w:qFormat/>
    <w:rsid w:val="00742979"/>
    <w:pPr>
      <w:spacing w:before="60"/>
      <w:outlineLvl w:val="5"/>
    </w:pPr>
    <w:rPr>
      <w:color w:val="918585"/>
      <w:sz w:val="20"/>
    </w:rPr>
  </w:style>
  <w:style w:type="paragraph" w:styleId="Heading7">
    <w:name w:val="heading 7"/>
    <w:basedOn w:val="Normal"/>
    <w:next w:val="Normal"/>
    <w:link w:val="Heading7Char"/>
    <w:qFormat/>
    <w:rsid w:val="00742979"/>
    <w:pPr>
      <w:ind w:left="720"/>
      <w:outlineLvl w:val="6"/>
    </w:pPr>
    <w:rPr>
      <w:i/>
    </w:rPr>
  </w:style>
  <w:style w:type="paragraph" w:styleId="Heading8">
    <w:name w:val="heading 8"/>
    <w:basedOn w:val="Normal"/>
    <w:next w:val="Normal"/>
    <w:link w:val="Heading8Char"/>
    <w:qFormat/>
    <w:rsid w:val="00742979"/>
    <w:pPr>
      <w:ind w:left="720"/>
      <w:outlineLvl w:val="7"/>
    </w:pPr>
    <w:rPr>
      <w:i/>
    </w:rPr>
  </w:style>
  <w:style w:type="paragraph" w:styleId="Heading9">
    <w:name w:val="heading 9"/>
    <w:basedOn w:val="Normal"/>
    <w:next w:val="Normal"/>
    <w:link w:val="Heading9Char"/>
    <w:qFormat/>
    <w:rsid w:val="00742979"/>
    <w:pPr>
      <w:ind w:left="720"/>
      <w:outlineLvl w:val="8"/>
    </w:pPr>
    <w:rPr>
      <w:i/>
    </w:rPr>
  </w:style>
  <w:style w:type="character" w:default="1" w:styleId="DefaultParagraphFont">
    <w:name w:val="Default Paragraph Font"/>
    <w:uiPriority w:val="1"/>
    <w:unhideWhenUsed/>
    <w:rsid w:val="007429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2979"/>
  </w:style>
  <w:style w:type="character" w:customStyle="1" w:styleId="Heading1Char">
    <w:name w:val="Heading 1 Char"/>
    <w:basedOn w:val="DefaultParagraphFont"/>
    <w:link w:val="Heading1"/>
    <w:rsid w:val="00742979"/>
    <w:rPr>
      <w:rFonts w:ascii="Times New Roman" w:eastAsia="Times New Roman" w:hAnsi="Times New Roman" w:cs="Times New Roman"/>
      <w:b/>
      <w:sz w:val="32"/>
      <w:szCs w:val="20"/>
      <w:lang w:eastAsia="en-US"/>
    </w:rPr>
  </w:style>
  <w:style w:type="paragraph" w:styleId="BodyText">
    <w:name w:val="Body Text"/>
    <w:basedOn w:val="Normal"/>
    <w:link w:val="BodyTextChar"/>
    <w:rsid w:val="007429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2979"/>
    <w:rPr>
      <w:rFonts w:ascii="Times New Roman" w:eastAsia="Times New Roman" w:hAnsi="Times New Roman" w:cs="Times New Roman"/>
      <w:sz w:val="24"/>
      <w:lang w:eastAsia="en-US"/>
    </w:rPr>
  </w:style>
  <w:style w:type="paragraph" w:styleId="List">
    <w:name w:val="List"/>
    <w:basedOn w:val="BodyText"/>
    <w:next w:val="BodyText"/>
    <w:rsid w:val="00742979"/>
    <w:pPr>
      <w:tabs>
        <w:tab w:val="left" w:pos="340"/>
      </w:tabs>
      <w:spacing w:before="60" w:after="60"/>
      <w:ind w:left="340" w:hanging="340"/>
    </w:pPr>
  </w:style>
  <w:style w:type="paragraph" w:styleId="ListBullet">
    <w:name w:val="List Bullet"/>
    <w:basedOn w:val="List"/>
    <w:rsid w:val="00742979"/>
    <w:pPr>
      <w:numPr>
        <w:numId w:val="11"/>
      </w:numPr>
      <w:tabs>
        <w:tab w:val="clear" w:pos="340"/>
      </w:tabs>
      <w:spacing w:before="40" w:after="40"/>
    </w:pPr>
  </w:style>
  <w:style w:type="character" w:customStyle="1" w:styleId="SpecialBold">
    <w:name w:val="Special Bold"/>
    <w:basedOn w:val="DefaultParagraphFont"/>
    <w:rsid w:val="00742979"/>
    <w:rPr>
      <w:b/>
      <w:spacing w:val="0"/>
    </w:rPr>
  </w:style>
  <w:style w:type="paragraph" w:customStyle="1" w:styleId="SuperHeading">
    <w:name w:val="SuperHeading"/>
    <w:basedOn w:val="Normal"/>
    <w:rsid w:val="00742979"/>
    <w:pPr>
      <w:spacing w:before="240" w:after="120"/>
      <w:outlineLvl w:val="0"/>
    </w:pPr>
    <w:rPr>
      <w:rFonts w:ascii="Times New Roman" w:hAnsi="Times New Roman"/>
      <w:b/>
      <w:sz w:val="32"/>
    </w:rPr>
  </w:style>
  <w:style w:type="paragraph" w:customStyle="1" w:styleId="TableHeading">
    <w:name w:val="Table Heading"/>
    <w:basedOn w:val="HeadingBase"/>
    <w:rsid w:val="00742979"/>
    <w:pPr>
      <w:keepLines/>
      <w:pBdr>
        <w:bottom w:val="single" w:sz="6" w:space="1" w:color="918585"/>
      </w:pBdr>
      <w:spacing w:before="240"/>
    </w:pPr>
  </w:style>
  <w:style w:type="paragraph" w:customStyle="1" w:styleId="AllowPageBreak">
    <w:name w:val="AllowPageBreak"/>
    <w:rsid w:val="007429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29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29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29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29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29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29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29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2979"/>
    <w:rPr>
      <w:rFonts w:ascii="Courier New" w:eastAsia="Times New Roman" w:hAnsi="Courier New" w:cs="Times New Roman"/>
      <w:i/>
      <w:szCs w:val="20"/>
      <w:lang w:eastAsia="en-US"/>
    </w:rPr>
  </w:style>
  <w:style w:type="paragraph" w:customStyle="1" w:styleId="HeadingBase">
    <w:name w:val="Heading Base"/>
    <w:rsid w:val="007429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2979"/>
    <w:pPr>
      <w:tabs>
        <w:tab w:val="right" w:leader="dot" w:pos="9072"/>
      </w:tabs>
      <w:ind w:left="567"/>
    </w:pPr>
    <w:rPr>
      <w:szCs w:val="22"/>
    </w:rPr>
  </w:style>
  <w:style w:type="paragraph" w:customStyle="1" w:styleId="TOCBase">
    <w:name w:val="TOC Base"/>
    <w:rsid w:val="007429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2979"/>
    <w:pPr>
      <w:tabs>
        <w:tab w:val="right" w:leader="dot" w:pos="9072"/>
      </w:tabs>
      <w:spacing w:before="40" w:after="40"/>
      <w:ind w:left="284"/>
    </w:pPr>
    <w:rPr>
      <w:rFonts w:ascii="Times New Roman" w:hAnsi="Times New Roman"/>
    </w:rPr>
  </w:style>
  <w:style w:type="paragraph" w:styleId="TOC1">
    <w:name w:val="toc 1"/>
    <w:basedOn w:val="TOCBase"/>
    <w:next w:val="Normal"/>
    <w:rsid w:val="007429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29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2979"/>
    <w:rPr>
      <w:rFonts w:ascii="Times New Roman" w:eastAsia="Times New Roman" w:hAnsi="Times New Roman" w:cs="Times New Roman"/>
      <w:sz w:val="16"/>
      <w:lang w:eastAsia="en-US"/>
    </w:rPr>
  </w:style>
  <w:style w:type="paragraph" w:styleId="Title">
    <w:name w:val="Title"/>
    <w:basedOn w:val="HeadingBase"/>
    <w:link w:val="TitleChar"/>
    <w:qFormat/>
    <w:rsid w:val="00742979"/>
    <w:pPr>
      <w:spacing w:before="5040"/>
      <w:jc w:val="center"/>
    </w:pPr>
    <w:rPr>
      <w:sz w:val="48"/>
      <w:szCs w:val="72"/>
      <w:lang w:val="en-US"/>
    </w:rPr>
  </w:style>
  <w:style w:type="character" w:customStyle="1" w:styleId="TitleChar">
    <w:name w:val="Title Char"/>
    <w:basedOn w:val="DefaultParagraphFont"/>
    <w:link w:val="Title"/>
    <w:rsid w:val="007429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2979"/>
    <w:pPr>
      <w:tabs>
        <w:tab w:val="left" w:pos="3600"/>
        <w:tab w:val="left" w:pos="3958"/>
      </w:tabs>
    </w:pPr>
  </w:style>
  <w:style w:type="paragraph" w:customStyle="1" w:styleId="Note">
    <w:name w:val="Note"/>
    <w:basedOn w:val="BodyText"/>
    <w:rsid w:val="007429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2979"/>
    <w:pPr>
      <w:framePr w:wrap="auto" w:hAnchor="text" w:y="6049"/>
    </w:pPr>
    <w:rPr>
      <w:color w:val="000000"/>
      <w:sz w:val="40"/>
    </w:rPr>
  </w:style>
  <w:style w:type="paragraph" w:customStyle="1" w:styleId="TOCTitle">
    <w:name w:val="TOCTitle"/>
    <w:basedOn w:val="Heading1"/>
    <w:rsid w:val="00742979"/>
    <w:pPr>
      <w:spacing w:after="240"/>
      <w:jc w:val="center"/>
      <w:outlineLvl w:val="9"/>
    </w:pPr>
    <w:rPr>
      <w:caps/>
    </w:rPr>
  </w:style>
  <w:style w:type="paragraph" w:customStyle="1" w:styleId="Version">
    <w:name w:val="Version"/>
    <w:rsid w:val="007429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42979"/>
    <w:pPr>
      <w:numPr>
        <w:numId w:val="12"/>
      </w:numPr>
      <w:tabs>
        <w:tab w:val="clear" w:pos="680"/>
      </w:tabs>
    </w:pPr>
  </w:style>
  <w:style w:type="paragraph" w:styleId="Index1">
    <w:name w:val="index 1"/>
    <w:basedOn w:val="Normal"/>
    <w:next w:val="Normal"/>
    <w:semiHidden/>
    <w:rsid w:val="00742979"/>
    <w:pPr>
      <w:keepNext w:val="0"/>
      <w:tabs>
        <w:tab w:val="right" w:pos="4176"/>
      </w:tabs>
      <w:ind w:left="198" w:hanging="198"/>
    </w:pPr>
    <w:rPr>
      <w:rFonts w:ascii="Garamond" w:hAnsi="Garamond"/>
    </w:rPr>
  </w:style>
  <w:style w:type="paragraph" w:styleId="IndexHeading">
    <w:name w:val="index heading"/>
    <w:basedOn w:val="Normal"/>
    <w:next w:val="Index1"/>
    <w:semiHidden/>
    <w:rsid w:val="00742979"/>
    <w:pPr>
      <w:spacing w:before="120" w:after="120"/>
    </w:pPr>
    <w:rPr>
      <w:rFonts w:ascii="Arial" w:hAnsi="Arial"/>
      <w:b/>
      <w:color w:val="918585"/>
      <w:sz w:val="24"/>
    </w:rPr>
  </w:style>
  <w:style w:type="paragraph" w:styleId="Header">
    <w:name w:val="header"/>
    <w:basedOn w:val="Normal"/>
    <w:link w:val="HeaderChar"/>
    <w:rsid w:val="007429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2979"/>
    <w:rPr>
      <w:rFonts w:ascii="Times New Roman" w:eastAsia="Times New Roman" w:hAnsi="Times New Roman" w:cs="Times New Roman"/>
      <w:sz w:val="16"/>
      <w:szCs w:val="20"/>
      <w:lang w:val="en-GB" w:eastAsia="en-US"/>
    </w:rPr>
  </w:style>
  <w:style w:type="paragraph" w:customStyle="1" w:styleId="Chapter">
    <w:name w:val="Chapter"/>
    <w:basedOn w:val="Normal"/>
    <w:rsid w:val="00742979"/>
    <w:pPr>
      <w:spacing w:before="240"/>
    </w:pPr>
    <w:rPr>
      <w:rFonts w:ascii="Times New Roman" w:hAnsi="Times New Roman"/>
      <w:smallCaps/>
      <w:spacing w:val="80"/>
      <w:sz w:val="28"/>
    </w:rPr>
  </w:style>
  <w:style w:type="paragraph" w:customStyle="1" w:styleId="InChapter">
    <w:name w:val="InChapter"/>
    <w:basedOn w:val="Heading3"/>
    <w:rsid w:val="00742979"/>
    <w:pPr>
      <w:spacing w:after="240"/>
      <w:outlineLvl w:val="9"/>
    </w:pPr>
    <w:rPr>
      <w:noProof/>
    </w:rPr>
  </w:style>
  <w:style w:type="paragraph" w:styleId="Index2">
    <w:name w:val="index 2"/>
    <w:basedOn w:val="Normal"/>
    <w:next w:val="Normal"/>
    <w:semiHidden/>
    <w:rsid w:val="00742979"/>
    <w:pPr>
      <w:tabs>
        <w:tab w:val="right" w:pos="4176"/>
      </w:tabs>
      <w:ind w:left="568" w:hanging="284"/>
    </w:pPr>
    <w:rPr>
      <w:rFonts w:ascii="Garamond" w:hAnsi="Garamond"/>
    </w:rPr>
  </w:style>
  <w:style w:type="paragraph" w:customStyle="1" w:styleId="Byline">
    <w:name w:val="Byline"/>
    <w:rsid w:val="007429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2979"/>
    <w:pPr>
      <w:tabs>
        <w:tab w:val="clear" w:pos="3600"/>
        <w:tab w:val="clear" w:pos="3958"/>
      </w:tabs>
      <w:jc w:val="right"/>
    </w:pPr>
  </w:style>
  <w:style w:type="character" w:styleId="Emphasis">
    <w:name w:val="Emphasis"/>
    <w:basedOn w:val="DefaultParagraphFont"/>
    <w:qFormat/>
    <w:rsid w:val="00742979"/>
    <w:rPr>
      <w:i/>
    </w:rPr>
  </w:style>
  <w:style w:type="paragraph" w:styleId="Caption">
    <w:name w:val="caption"/>
    <w:basedOn w:val="BodyText"/>
    <w:next w:val="Normal"/>
    <w:qFormat/>
    <w:rsid w:val="00742979"/>
    <w:pPr>
      <w:framePr w:w="2268" w:hSpace="181" w:vSpace="181" w:wrap="around" w:vAnchor="text" w:hAnchor="page" w:x="1135" w:y="285" w:anchorLock="1"/>
    </w:pPr>
    <w:rPr>
      <w:i/>
    </w:rPr>
  </w:style>
  <w:style w:type="paragraph" w:customStyle="1" w:styleId="MiniTOCTitle">
    <w:name w:val="MiniTOCTitle"/>
    <w:basedOn w:val="Heading4"/>
    <w:rsid w:val="00742979"/>
    <w:pPr>
      <w:spacing w:before="240"/>
      <w:outlineLvl w:val="9"/>
    </w:pPr>
    <w:rPr>
      <w:noProof/>
      <w:sz w:val="24"/>
    </w:rPr>
  </w:style>
  <w:style w:type="paragraph" w:customStyle="1" w:styleId="MiniTOCItem">
    <w:name w:val="MiniTOCItem"/>
    <w:basedOn w:val="ListBullet"/>
    <w:rsid w:val="00742979"/>
    <w:pPr>
      <w:numPr>
        <w:numId w:val="0"/>
      </w:numPr>
      <w:tabs>
        <w:tab w:val="right" w:leader="dot" w:pos="6521"/>
      </w:tabs>
      <w:spacing w:before="0" w:after="0"/>
    </w:pPr>
  </w:style>
  <w:style w:type="paragraph" w:customStyle="1" w:styleId="TOFTitle">
    <w:name w:val="TOFTitle"/>
    <w:basedOn w:val="TOCTitle"/>
    <w:rsid w:val="00742979"/>
  </w:style>
  <w:style w:type="paragraph" w:styleId="TableofFigures">
    <w:name w:val="table of figures"/>
    <w:basedOn w:val="Normal"/>
    <w:next w:val="Normal"/>
    <w:semiHidden/>
    <w:rsid w:val="00742979"/>
    <w:pPr>
      <w:tabs>
        <w:tab w:val="right" w:leader="dot" w:pos="9072"/>
      </w:tabs>
      <w:ind w:left="970" w:hanging="403"/>
    </w:pPr>
    <w:rPr>
      <w:rFonts w:ascii="Times New Roman" w:hAnsi="Times New Roman"/>
      <w:b/>
    </w:rPr>
  </w:style>
  <w:style w:type="paragraph" w:styleId="ListNumber">
    <w:name w:val="List Number"/>
    <w:basedOn w:val="List"/>
    <w:rsid w:val="00742979"/>
    <w:pPr>
      <w:numPr>
        <w:numId w:val="14"/>
      </w:numPr>
      <w:tabs>
        <w:tab w:val="clear" w:pos="340"/>
      </w:tabs>
    </w:pPr>
  </w:style>
  <w:style w:type="character" w:customStyle="1" w:styleId="WingdingSymbols">
    <w:name w:val="Wingding Symbols"/>
    <w:rsid w:val="00742979"/>
    <w:rPr>
      <w:rFonts w:ascii="Wingdings" w:hAnsi="Wingdings"/>
    </w:rPr>
  </w:style>
  <w:style w:type="character" w:customStyle="1" w:styleId="HotSpot">
    <w:name w:val="HotSpot"/>
    <w:rsid w:val="00742979"/>
    <w:rPr>
      <w:color w:val="0033CC"/>
      <w:u w:val="none"/>
    </w:rPr>
  </w:style>
  <w:style w:type="paragraph" w:customStyle="1" w:styleId="BodyTextRight">
    <w:name w:val="Body Text Right"/>
    <w:basedOn w:val="BodyText"/>
    <w:rsid w:val="00742979"/>
    <w:pPr>
      <w:spacing w:before="0" w:after="0"/>
      <w:jc w:val="right"/>
    </w:pPr>
  </w:style>
  <w:style w:type="paragraph" w:styleId="Index3">
    <w:name w:val="index 3"/>
    <w:basedOn w:val="ListNumber2"/>
    <w:next w:val="Normal"/>
    <w:semiHidden/>
    <w:rsid w:val="00742979"/>
    <w:pPr>
      <w:numPr>
        <w:numId w:val="0"/>
      </w:numPr>
      <w:tabs>
        <w:tab w:val="right" w:leader="dot" w:pos="4176"/>
      </w:tabs>
    </w:pPr>
  </w:style>
  <w:style w:type="paragraph" w:styleId="ListNumber2">
    <w:name w:val="List Number 2"/>
    <w:basedOn w:val="List2"/>
    <w:rsid w:val="00742979"/>
    <w:pPr>
      <w:numPr>
        <w:numId w:val="9"/>
      </w:numPr>
      <w:tabs>
        <w:tab w:val="clear" w:pos="1060"/>
      </w:tabs>
    </w:pPr>
  </w:style>
  <w:style w:type="paragraph" w:customStyle="1" w:styleId="MarginNote">
    <w:name w:val="Margin Note"/>
    <w:basedOn w:val="BodyText"/>
    <w:rsid w:val="007429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29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29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2979"/>
    <w:rPr>
      <w:sz w:val="32"/>
    </w:rPr>
  </w:style>
  <w:style w:type="paragraph" w:customStyle="1" w:styleId="HeadingProcedure">
    <w:name w:val="Heading Procedure"/>
    <w:basedOn w:val="HeadingBase"/>
    <w:next w:val="Normal"/>
    <w:rsid w:val="00742979"/>
    <w:pPr>
      <w:tabs>
        <w:tab w:val="left" w:pos="0"/>
      </w:tabs>
      <w:spacing w:before="120" w:after="60"/>
    </w:pPr>
    <w:rPr>
      <w:i/>
      <w:color w:val="918585"/>
      <w:sz w:val="22"/>
    </w:rPr>
  </w:style>
  <w:style w:type="paragraph" w:customStyle="1" w:styleId="TableBodyText">
    <w:name w:val="Table Body Text"/>
    <w:basedOn w:val="BodyText"/>
    <w:rsid w:val="00742979"/>
    <w:pPr>
      <w:spacing w:before="60" w:after="60"/>
    </w:pPr>
  </w:style>
  <w:style w:type="paragraph" w:styleId="ListContinue">
    <w:name w:val="List Continue"/>
    <w:basedOn w:val="List"/>
    <w:rsid w:val="00742979"/>
    <w:pPr>
      <w:ind w:firstLine="0"/>
    </w:pPr>
  </w:style>
  <w:style w:type="paragraph" w:customStyle="1" w:styleId="ListNote">
    <w:name w:val="List Note"/>
    <w:basedOn w:val="List"/>
    <w:rsid w:val="00742979"/>
    <w:pPr>
      <w:pBdr>
        <w:top w:val="single" w:sz="6" w:space="2" w:color="918585"/>
        <w:bottom w:val="single" w:sz="6" w:space="2" w:color="918585"/>
      </w:pBdr>
      <w:tabs>
        <w:tab w:val="left" w:pos="1021"/>
      </w:tabs>
      <w:ind w:firstLine="0"/>
    </w:pPr>
  </w:style>
  <w:style w:type="paragraph" w:customStyle="1" w:styleId="Warning">
    <w:name w:val="Warning"/>
    <w:basedOn w:val="BodyText"/>
    <w:rsid w:val="00742979"/>
    <w:pPr>
      <w:shd w:val="clear" w:color="auto" w:fill="D9D9D9"/>
      <w:tabs>
        <w:tab w:val="left" w:pos="992"/>
      </w:tabs>
      <w:ind w:left="119" w:right="119"/>
    </w:pPr>
    <w:rPr>
      <w:sz w:val="20"/>
    </w:rPr>
  </w:style>
  <w:style w:type="paragraph" w:customStyle="1" w:styleId="MarginIcons">
    <w:name w:val="Margin Icons"/>
    <w:basedOn w:val="BodyText"/>
    <w:rsid w:val="007429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2979"/>
    <w:rPr>
      <w:rFonts w:ascii="Courier New" w:hAnsi="Courier New"/>
    </w:rPr>
  </w:style>
  <w:style w:type="paragraph" w:customStyle="1" w:styleId="NoteBullet">
    <w:name w:val="Note Bullet"/>
    <w:basedOn w:val="Note"/>
    <w:rsid w:val="00742979"/>
    <w:pPr>
      <w:tabs>
        <w:tab w:val="clear" w:pos="680"/>
      </w:tabs>
      <w:spacing w:before="60" w:after="60"/>
    </w:pPr>
  </w:style>
  <w:style w:type="paragraph" w:customStyle="1" w:styleId="SubHeading2">
    <w:name w:val="SubHeading2"/>
    <w:basedOn w:val="HeadingBase"/>
    <w:rsid w:val="00742979"/>
    <w:pPr>
      <w:spacing w:before="240" w:after="60"/>
    </w:pPr>
    <w:rPr>
      <w:sz w:val="20"/>
    </w:rPr>
  </w:style>
  <w:style w:type="paragraph" w:customStyle="1" w:styleId="SubHeading1">
    <w:name w:val="SubHeading1"/>
    <w:basedOn w:val="HeadingBase"/>
    <w:rsid w:val="00742979"/>
    <w:pPr>
      <w:spacing w:before="240" w:after="60"/>
    </w:pPr>
    <w:rPr>
      <w:color w:val="918585"/>
      <w:sz w:val="22"/>
    </w:rPr>
  </w:style>
  <w:style w:type="paragraph" w:customStyle="1" w:styleId="SideHeading">
    <w:name w:val="Side Heading"/>
    <w:basedOn w:val="HeadingBase"/>
    <w:rsid w:val="007429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2979"/>
    <w:pPr>
      <w:numPr>
        <w:numId w:val="10"/>
      </w:numPr>
    </w:pPr>
  </w:style>
  <w:style w:type="paragraph" w:styleId="PlainText">
    <w:name w:val="Plain Text"/>
    <w:basedOn w:val="Normal"/>
    <w:link w:val="PlainTextChar"/>
    <w:rsid w:val="00742979"/>
    <w:rPr>
      <w:sz w:val="20"/>
    </w:rPr>
  </w:style>
  <w:style w:type="character" w:customStyle="1" w:styleId="PlainTextChar">
    <w:name w:val="Plain Text Char"/>
    <w:basedOn w:val="DefaultParagraphFont"/>
    <w:link w:val="PlainText"/>
    <w:rsid w:val="00742979"/>
    <w:rPr>
      <w:rFonts w:ascii="Courier New" w:eastAsia="Times New Roman" w:hAnsi="Courier New" w:cs="Times New Roman"/>
      <w:sz w:val="20"/>
      <w:szCs w:val="20"/>
      <w:lang w:eastAsia="en-US"/>
    </w:rPr>
  </w:style>
  <w:style w:type="character" w:customStyle="1" w:styleId="MenuOption">
    <w:name w:val="Menu Option"/>
    <w:basedOn w:val="DefaultParagraphFont"/>
    <w:rsid w:val="00742979"/>
    <w:rPr>
      <w:b/>
      <w:smallCaps/>
    </w:rPr>
  </w:style>
  <w:style w:type="paragraph" w:customStyle="1" w:styleId="TableListNumber">
    <w:name w:val="Table List Number"/>
    <w:basedOn w:val="ListNumber"/>
    <w:rsid w:val="00742979"/>
    <w:pPr>
      <w:numPr>
        <w:numId w:val="0"/>
      </w:numPr>
    </w:pPr>
  </w:style>
  <w:style w:type="paragraph" w:styleId="TOC4">
    <w:name w:val="toc 4"/>
    <w:basedOn w:val="TOCBase"/>
    <w:next w:val="Normal"/>
    <w:semiHidden/>
    <w:rsid w:val="00742979"/>
    <w:pPr>
      <w:tabs>
        <w:tab w:val="right" w:leader="dot" w:pos="9071"/>
      </w:tabs>
      <w:ind w:left="1701"/>
    </w:pPr>
  </w:style>
  <w:style w:type="paragraph" w:customStyle="1" w:styleId="ListAlpha">
    <w:name w:val="List Alpha"/>
    <w:basedOn w:val="List"/>
    <w:rsid w:val="00742979"/>
    <w:pPr>
      <w:numPr>
        <w:numId w:val="8"/>
      </w:numPr>
    </w:pPr>
  </w:style>
  <w:style w:type="paragraph" w:customStyle="1" w:styleId="ListAlpha2">
    <w:name w:val="List Alpha 2"/>
    <w:basedOn w:val="List2"/>
    <w:rsid w:val="00742979"/>
    <w:pPr>
      <w:numPr>
        <w:numId w:val="7"/>
      </w:numPr>
    </w:pPr>
  </w:style>
  <w:style w:type="paragraph" w:styleId="List2">
    <w:name w:val="List 2"/>
    <w:basedOn w:val="BodyText"/>
    <w:rsid w:val="00742979"/>
    <w:pPr>
      <w:tabs>
        <w:tab w:val="left" w:pos="680"/>
      </w:tabs>
      <w:spacing w:before="60" w:after="60"/>
      <w:ind w:left="680" w:hanging="340"/>
    </w:pPr>
  </w:style>
  <w:style w:type="paragraph" w:styleId="List3">
    <w:name w:val="List 3"/>
    <w:basedOn w:val="BodyText"/>
    <w:rsid w:val="00742979"/>
    <w:pPr>
      <w:tabs>
        <w:tab w:val="left" w:pos="1021"/>
      </w:tabs>
      <w:spacing w:before="60" w:after="60"/>
      <w:ind w:left="1020" w:hanging="340"/>
    </w:pPr>
  </w:style>
  <w:style w:type="paragraph" w:styleId="List4">
    <w:name w:val="List 4"/>
    <w:basedOn w:val="BodyText"/>
    <w:rsid w:val="00742979"/>
    <w:pPr>
      <w:tabs>
        <w:tab w:val="left" w:pos="1361"/>
      </w:tabs>
      <w:spacing w:before="60" w:after="60"/>
      <w:ind w:left="1361" w:hanging="340"/>
    </w:pPr>
  </w:style>
  <w:style w:type="paragraph" w:styleId="List5">
    <w:name w:val="List 5"/>
    <w:basedOn w:val="BodyText"/>
    <w:rsid w:val="00742979"/>
    <w:pPr>
      <w:tabs>
        <w:tab w:val="left" w:pos="1701"/>
      </w:tabs>
      <w:spacing w:before="60" w:after="60"/>
      <w:ind w:left="1701" w:hanging="340"/>
    </w:pPr>
  </w:style>
  <w:style w:type="paragraph" w:styleId="ListBullet3">
    <w:name w:val="List Bullet 3"/>
    <w:basedOn w:val="List3"/>
    <w:rsid w:val="00742979"/>
    <w:pPr>
      <w:numPr>
        <w:numId w:val="13"/>
      </w:numPr>
      <w:tabs>
        <w:tab w:val="clear" w:pos="1021"/>
      </w:tabs>
      <w:ind w:left="1037" w:hanging="357"/>
    </w:pPr>
  </w:style>
  <w:style w:type="paragraph" w:styleId="ListBullet4">
    <w:name w:val="List Bullet 4"/>
    <w:basedOn w:val="List4"/>
    <w:rsid w:val="00742979"/>
    <w:pPr>
      <w:numPr>
        <w:numId w:val="2"/>
      </w:numPr>
      <w:tabs>
        <w:tab w:val="clear" w:pos="1361"/>
      </w:tabs>
    </w:pPr>
  </w:style>
  <w:style w:type="paragraph" w:styleId="ListBullet5">
    <w:name w:val="List Bullet 5"/>
    <w:basedOn w:val="List5"/>
    <w:rsid w:val="00742979"/>
    <w:pPr>
      <w:numPr>
        <w:numId w:val="3"/>
      </w:numPr>
    </w:pPr>
  </w:style>
  <w:style w:type="paragraph" w:styleId="ListContinue2">
    <w:name w:val="List Continue 2"/>
    <w:basedOn w:val="List2"/>
    <w:rsid w:val="00742979"/>
    <w:pPr>
      <w:ind w:firstLine="0"/>
    </w:pPr>
  </w:style>
  <w:style w:type="paragraph" w:styleId="ListContinue3">
    <w:name w:val="List Continue 3"/>
    <w:basedOn w:val="List3"/>
    <w:rsid w:val="00742979"/>
    <w:pPr>
      <w:ind w:left="1021" w:firstLine="0"/>
    </w:pPr>
  </w:style>
  <w:style w:type="paragraph" w:styleId="ListContinue4">
    <w:name w:val="List Continue 4"/>
    <w:basedOn w:val="List4"/>
    <w:rsid w:val="00742979"/>
    <w:pPr>
      <w:ind w:firstLine="0"/>
    </w:pPr>
  </w:style>
  <w:style w:type="paragraph" w:styleId="ListContinue5">
    <w:name w:val="List Continue 5"/>
    <w:basedOn w:val="List5"/>
    <w:rsid w:val="00742979"/>
    <w:pPr>
      <w:ind w:firstLine="0"/>
    </w:pPr>
  </w:style>
  <w:style w:type="paragraph" w:styleId="ListNumber3">
    <w:name w:val="List Number 3"/>
    <w:basedOn w:val="List3"/>
    <w:rsid w:val="00742979"/>
    <w:pPr>
      <w:numPr>
        <w:numId w:val="4"/>
      </w:numPr>
    </w:pPr>
  </w:style>
  <w:style w:type="paragraph" w:styleId="ListNumber4">
    <w:name w:val="List Number 4"/>
    <w:basedOn w:val="List4"/>
    <w:rsid w:val="00742979"/>
    <w:pPr>
      <w:numPr>
        <w:numId w:val="5"/>
      </w:numPr>
    </w:pPr>
  </w:style>
  <w:style w:type="paragraph" w:styleId="ListNumber5">
    <w:name w:val="List Number 5"/>
    <w:basedOn w:val="List5"/>
    <w:rsid w:val="00742979"/>
    <w:pPr>
      <w:numPr>
        <w:numId w:val="6"/>
      </w:numPr>
    </w:pPr>
  </w:style>
  <w:style w:type="paragraph" w:styleId="BlockText">
    <w:name w:val="Block Text"/>
    <w:basedOn w:val="Normal"/>
    <w:rsid w:val="00742979"/>
    <w:pPr>
      <w:spacing w:after="120"/>
      <w:ind w:left="1440" w:right="1440"/>
    </w:pPr>
  </w:style>
  <w:style w:type="character" w:customStyle="1" w:styleId="Subscript">
    <w:name w:val="Subscript"/>
    <w:basedOn w:val="DefaultParagraphFont"/>
    <w:rsid w:val="00742979"/>
    <w:rPr>
      <w:sz w:val="16"/>
      <w:vertAlign w:val="subscript"/>
    </w:rPr>
  </w:style>
  <w:style w:type="character" w:customStyle="1" w:styleId="Superscript">
    <w:name w:val="Superscript"/>
    <w:basedOn w:val="DefaultParagraphFont"/>
    <w:rsid w:val="00742979"/>
    <w:rPr>
      <w:sz w:val="16"/>
      <w:vertAlign w:val="superscript"/>
    </w:rPr>
  </w:style>
  <w:style w:type="character" w:customStyle="1" w:styleId="Symbols">
    <w:name w:val="Symbols"/>
    <w:basedOn w:val="DefaultParagraphFont"/>
    <w:rsid w:val="00742979"/>
    <w:rPr>
      <w:rFonts w:ascii="Symbol" w:hAnsi="Symbol"/>
    </w:rPr>
  </w:style>
  <w:style w:type="character" w:customStyle="1" w:styleId="MenuOptions">
    <w:name w:val="Menu Options"/>
    <w:basedOn w:val="DefaultParagraphFont"/>
    <w:rsid w:val="00742979"/>
    <w:rPr>
      <w:rFonts w:ascii="Arial Narrow" w:hAnsi="Arial Narrow"/>
      <w:smallCaps/>
    </w:rPr>
  </w:style>
  <w:style w:type="character" w:customStyle="1" w:styleId="Buttons">
    <w:name w:val="Buttons"/>
    <w:basedOn w:val="DefaultParagraphFont"/>
    <w:rsid w:val="00742979"/>
    <w:rPr>
      <w:b/>
    </w:rPr>
  </w:style>
  <w:style w:type="character" w:customStyle="1" w:styleId="Underlined">
    <w:name w:val="Underlined"/>
    <w:basedOn w:val="DefaultParagraphFont"/>
    <w:rsid w:val="00742979"/>
    <w:rPr>
      <w:u w:val="single"/>
    </w:rPr>
  </w:style>
  <w:style w:type="paragraph" w:customStyle="1" w:styleId="TableBodyTextRight">
    <w:name w:val="Table Body Text Right"/>
    <w:basedOn w:val="TableBodyText"/>
    <w:rsid w:val="00742979"/>
    <w:pPr>
      <w:widowControl w:val="0"/>
      <w:autoSpaceDE w:val="0"/>
      <w:autoSpaceDN w:val="0"/>
      <w:adjustRightInd w:val="0"/>
      <w:jc w:val="right"/>
    </w:pPr>
    <w:rPr>
      <w:rFonts w:cs="Arial"/>
      <w:szCs w:val="18"/>
    </w:rPr>
  </w:style>
  <w:style w:type="paragraph" w:customStyle="1" w:styleId="CopyrightText">
    <w:name w:val="Copyright Text"/>
    <w:basedOn w:val="BodyText"/>
    <w:rsid w:val="00742979"/>
    <w:rPr>
      <w:sz w:val="18"/>
    </w:rPr>
  </w:style>
  <w:style w:type="paragraph" w:customStyle="1" w:styleId="BodySmallRight">
    <w:name w:val="Body Small Right"/>
    <w:basedOn w:val="BodyTextRight"/>
    <w:rsid w:val="00742979"/>
    <w:rPr>
      <w:sz w:val="18"/>
      <w:szCs w:val="18"/>
    </w:rPr>
  </w:style>
  <w:style w:type="paragraph" w:customStyle="1" w:styleId="MarginEdition">
    <w:name w:val="Margin Edition"/>
    <w:basedOn w:val="MarginNote"/>
    <w:rsid w:val="00742979"/>
    <w:pPr>
      <w:spacing w:before="0" w:after="0"/>
    </w:pPr>
    <w:rPr>
      <w:rFonts w:ascii="Times New Roman" w:hAnsi="Times New Roman"/>
      <w:color w:val="999999"/>
    </w:rPr>
  </w:style>
  <w:style w:type="paragraph" w:customStyle="1" w:styleId="Spacer">
    <w:name w:val="Spacer"/>
    <w:basedOn w:val="Normal"/>
    <w:rsid w:val="00742979"/>
    <w:rPr>
      <w:sz w:val="2"/>
      <w:szCs w:val="2"/>
    </w:rPr>
  </w:style>
  <w:style w:type="character" w:customStyle="1" w:styleId="Small">
    <w:name w:val="Small"/>
    <w:basedOn w:val="DefaultParagraphFont"/>
    <w:rsid w:val="00742979"/>
    <w:rPr>
      <w:sz w:val="16"/>
    </w:rPr>
  </w:style>
  <w:style w:type="paragraph" w:customStyle="1" w:styleId="WideTable">
    <w:name w:val="Wide Table"/>
    <w:basedOn w:val="Normal"/>
    <w:rsid w:val="00742979"/>
    <w:pPr>
      <w:ind w:left="-1418"/>
    </w:pPr>
    <w:rPr>
      <w:sz w:val="2"/>
      <w:szCs w:val="2"/>
    </w:rPr>
  </w:style>
  <w:style w:type="character" w:styleId="PageNumber">
    <w:name w:val="page number"/>
    <w:basedOn w:val="DefaultParagraphFont"/>
    <w:rsid w:val="00742979"/>
  </w:style>
  <w:style w:type="paragraph" w:styleId="Quote">
    <w:name w:val="Quote"/>
    <w:basedOn w:val="Heading1"/>
    <w:link w:val="QuoteChar"/>
    <w:qFormat/>
    <w:rsid w:val="00742979"/>
    <w:rPr>
      <w:b w:val="0"/>
      <w:sz w:val="72"/>
      <w:szCs w:val="72"/>
      <w:lang w:val="en-NZ"/>
    </w:rPr>
  </w:style>
  <w:style w:type="character" w:customStyle="1" w:styleId="QuoteChar">
    <w:name w:val="Quote Char"/>
    <w:basedOn w:val="DefaultParagraphFont"/>
    <w:link w:val="Quote"/>
    <w:rsid w:val="007429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2979"/>
    <w:pPr>
      <w:pageBreakBefore/>
    </w:pPr>
  </w:style>
  <w:style w:type="paragraph" w:customStyle="1" w:styleId="Border">
    <w:name w:val="Border"/>
    <w:basedOn w:val="Normal"/>
    <w:qFormat/>
    <w:rsid w:val="007429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2979"/>
    <w:rPr>
      <w:b/>
      <w:bCs/>
      <w:i/>
      <w:iCs/>
      <w:color w:val="auto"/>
    </w:rPr>
  </w:style>
  <w:style w:type="paragraph" w:styleId="IntenseQuote">
    <w:name w:val="Intense Quote"/>
    <w:basedOn w:val="Normal"/>
    <w:next w:val="Normal"/>
    <w:link w:val="IntenseQuoteChar"/>
    <w:uiPriority w:val="30"/>
    <w:qFormat/>
    <w:rsid w:val="007429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29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2979"/>
    <w:rPr>
      <w:smallCaps/>
      <w:color w:val="auto"/>
      <w:u w:val="single"/>
    </w:rPr>
  </w:style>
  <w:style w:type="character" w:styleId="IntenseReference">
    <w:name w:val="Intense Reference"/>
    <w:basedOn w:val="DefaultParagraphFont"/>
    <w:uiPriority w:val="32"/>
    <w:qFormat/>
    <w:rsid w:val="00742979"/>
    <w:rPr>
      <w:b/>
      <w:bCs/>
      <w:smallCaps/>
      <w:color w:val="auto"/>
      <w:spacing w:val="5"/>
      <w:u w:val="single"/>
    </w:rPr>
  </w:style>
  <w:style w:type="paragraph" w:customStyle="1" w:styleId="2ColumnHeading">
    <w:name w:val="2Column Heading"/>
    <w:basedOn w:val="BodyText"/>
    <w:qFormat/>
    <w:rsid w:val="00742979"/>
    <w:pPr>
      <w:spacing w:after="60"/>
      <w:ind w:left="-2268"/>
    </w:pPr>
    <w:rPr>
      <w:b/>
    </w:rPr>
  </w:style>
  <w:style w:type="paragraph" w:customStyle="1" w:styleId="Heading1TOC">
    <w:name w:val="Heading1 TOC"/>
    <w:basedOn w:val="Normal"/>
    <w:qFormat/>
    <w:rsid w:val="00742979"/>
    <w:pPr>
      <w:spacing w:before="240" w:after="120"/>
    </w:pPr>
    <w:rPr>
      <w:rFonts w:ascii="Times New Roman" w:hAnsi="Times New Roman"/>
      <w:b/>
      <w:sz w:val="32"/>
    </w:rPr>
  </w:style>
  <w:style w:type="paragraph" w:customStyle="1" w:styleId="Heading2TOC">
    <w:name w:val="Heading2 TOC"/>
    <w:basedOn w:val="Normal"/>
    <w:qFormat/>
    <w:rsid w:val="00742979"/>
    <w:pPr>
      <w:spacing w:before="240" w:after="60"/>
    </w:pPr>
    <w:rPr>
      <w:rFonts w:ascii="Times New Roman" w:hAnsi="Times New Roman"/>
      <w:b/>
      <w:sz w:val="28"/>
    </w:rPr>
  </w:style>
  <w:style w:type="character" w:customStyle="1" w:styleId="Underline">
    <w:name w:val="Underline"/>
    <w:basedOn w:val="DefaultParagraphFont"/>
    <w:qFormat/>
    <w:rsid w:val="00742979"/>
    <w:rPr>
      <w:u w:val="single"/>
    </w:rPr>
  </w:style>
  <w:style w:type="character" w:customStyle="1" w:styleId="BoldandItalics">
    <w:name w:val="Bold and Italics"/>
    <w:qFormat/>
    <w:rsid w:val="00742979"/>
    <w:rPr>
      <w:b/>
      <w:i/>
      <w:u w:val="none"/>
    </w:rPr>
  </w:style>
  <w:style w:type="paragraph" w:styleId="BalloonText">
    <w:name w:val="Balloon Text"/>
    <w:basedOn w:val="Normal"/>
    <w:link w:val="BalloonTextChar"/>
    <w:rsid w:val="00742979"/>
    <w:rPr>
      <w:rFonts w:ascii="Tahoma" w:hAnsi="Tahoma" w:cs="Tahoma"/>
      <w:sz w:val="16"/>
      <w:szCs w:val="16"/>
    </w:rPr>
  </w:style>
  <w:style w:type="character" w:customStyle="1" w:styleId="BalloonTextChar">
    <w:name w:val="Balloon Text Char"/>
    <w:basedOn w:val="DefaultParagraphFont"/>
    <w:link w:val="BalloonText"/>
    <w:rsid w:val="007429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29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29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2979"/>
    <w:rPr>
      <w:b/>
      <w:color w:val="660033"/>
      <w:spacing w:val="0"/>
    </w:rPr>
  </w:style>
  <w:style w:type="paragraph" w:customStyle="1" w:styleId="Nameditemlist">
    <w:name w:val="Named item list"/>
    <w:basedOn w:val="BodyText"/>
    <w:qFormat/>
    <w:rsid w:val="00742979"/>
    <w:pPr>
      <w:tabs>
        <w:tab w:val="left" w:pos="2835"/>
      </w:tabs>
      <w:ind w:left="2835" w:hanging="2835"/>
    </w:pPr>
  </w:style>
  <w:style w:type="paragraph" w:customStyle="1" w:styleId="BodyTextnopadding">
    <w:name w:val="Body Text no padding"/>
    <w:basedOn w:val="BodyText"/>
    <w:qFormat/>
    <w:rsid w:val="00742979"/>
    <w:pPr>
      <w:spacing w:before="0" w:after="0"/>
    </w:pPr>
  </w:style>
  <w:style w:type="paragraph" w:customStyle="1" w:styleId="BodyTextBold">
    <w:name w:val="Body Text Bold"/>
    <w:basedOn w:val="BodyText"/>
    <w:qFormat/>
    <w:rsid w:val="00742979"/>
    <w:rPr>
      <w:b/>
    </w:rPr>
  </w:style>
  <w:style w:type="character" w:styleId="Hyperlink">
    <w:name w:val="Hyperlink"/>
    <w:basedOn w:val="DefaultParagraphFont"/>
    <w:uiPriority w:val="99"/>
    <w:unhideWhenUsed/>
    <w:rsid w:val="001635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4511</Characters>
  <Application>Microsoft Office Word</Application>
  <DocSecurity>0</DocSecurity>
  <Lines>128</Lines>
  <Paragraphs>73</Paragraphs>
  <ScaleCrop>false</ScaleCrop>
  <Company>Author-it Software Corporation Ltd.</Company>
  <LinksUpToDate>false</LinksUpToDate>
  <CharactersWithSpaces>5126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PSPGEN051 Conduct evaluations</dc:title>
  <dc:subject>Approved</dc:subject>
  <dc:creator>SkillsIQ</dc:creator>
  <cp:keywords>Release: 1</cp:keywords>
  <dc:description>Review Date: 12 April 2008</dc:description>
  <cp:lastModifiedBy>HSD_TPCMSd.prod</cp:lastModifiedBy>
  <cp:revision>3</cp:revision>
  <dcterms:created xsi:type="dcterms:W3CDTF">2022-11-03T07:39:00Z</dcterms:created>
  <dcterms:modified xsi:type="dcterms:W3CDTF">2022-11-03T07:39:00Z</dcterms:modified>
</cp:coreProperties>
</file>