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54E6" w:rsidP="004854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PSPGEN049 Undertake negotiations</w:t>
      </w:r>
      <w:r>
        <w:fldChar w:fldCharType="end"/>
      </w:r>
    </w:p>
    <w:p w:rsidR="004854E6" w:rsidP="004854E6">
      <w:pPr>
        <w:pStyle w:val="Version"/>
        <w:sectPr w:rsidSect="00A748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484A" w:rsidP="00A7484A">
      <w:pPr>
        <w:pStyle w:val="SuperHeading"/>
      </w:pPr>
      <w:r w:rsidRPr="00A7484A">
        <w:t>PSPGEN049 Undertake negotiations</w:t>
      </w:r>
    </w:p>
    <w:p w:rsidR="00000000" w:rsidRPr="00A7484A" w:rsidP="00A7484A">
      <w:pPr>
        <w:pStyle w:val="Heading1"/>
      </w:pPr>
      <w:bookmarkStart w:id="1" w:name="O_816601"/>
      <w:bookmarkEnd w:id="1"/>
      <w:r w:rsidRPr="00A748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85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84A" w:rsidP="00A7484A">
            <w:pPr>
              <w:pStyle w:val="BodyText"/>
            </w:pPr>
            <w:r w:rsidRPr="00A7484A">
              <w:rPr>
                <w:rStyle w:val="SpecialBold"/>
              </w:rPr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84A">
            <w:pPr>
              <w:pStyle w:val="BodyText"/>
              <w:rPr>
                <w:lang w:val="en-NZ"/>
              </w:rPr>
            </w:pPr>
            <w:r w:rsidRPr="00A7484A">
              <w:rPr>
                <w:rStyle w:val="SpecialBold"/>
              </w:rPr>
              <w:t>Comments</w:t>
            </w:r>
          </w:p>
        </w:tc>
      </w:tr>
      <w:tr w:rsidTr="004854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84A">
            <w:pPr>
              <w:pStyle w:val="BodyText"/>
              <w:rPr>
                <w:lang w:val="en-NZ"/>
              </w:rPr>
            </w:pPr>
            <w:r w:rsidRPr="00A7484A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84A" w:rsidP="00A7484A">
            <w:pPr>
              <w:pStyle w:val="BodyText"/>
            </w:pPr>
            <w:r w:rsidRPr="00A7484A">
              <w:t xml:space="preserve">This unit was released in PSP Public Sector Training Package release 1.0 and meets the Standards for Training Packages. </w:t>
            </w:r>
          </w:p>
          <w:p w:rsidR="00000000" w:rsidRPr="00A7484A" w:rsidP="00A7484A">
            <w:pPr>
              <w:pStyle w:val="BodyText"/>
            </w:pPr>
          </w:p>
          <w:p w:rsidR="00000000" w:rsidRPr="00A7484A" w:rsidP="00A7484A">
            <w:pPr>
              <w:pStyle w:val="BodyText"/>
            </w:pPr>
            <w:r w:rsidRPr="00A7484A">
              <w:t>This unit supersedes and is equivalent to PSPGOV507A Undertake negotiations.</w:t>
            </w:r>
          </w:p>
          <w:p w:rsidR="00000000" w:rsidRPr="00A7484A" w:rsidP="00A7484A">
            <w:pPr>
              <w:pStyle w:val="BodyText"/>
            </w:pPr>
          </w:p>
          <w:p w:rsidR="00000000" w:rsidRPr="00A7484A" w:rsidP="00A7484A">
            <w:pPr>
              <w:pStyle w:val="ListBullet"/>
            </w:pPr>
            <w:r w:rsidRPr="00A7484A">
              <w:t>Unit code upda</w:t>
            </w:r>
            <w:r w:rsidRPr="00A7484A">
              <w:t>ted</w:t>
            </w:r>
          </w:p>
          <w:p w:rsidR="00000000" w:rsidRPr="00A7484A" w:rsidP="00A7484A">
            <w:pPr>
              <w:pStyle w:val="ListBullet"/>
            </w:pPr>
            <w:r w:rsidRPr="00A7484A">
              <w:t>Content and formatting updated to comply with the new standards</w:t>
            </w:r>
          </w:p>
          <w:p w:rsidR="00000000" w:rsidRPr="00A7484A" w:rsidP="00A7484A">
            <w:pPr>
              <w:pStyle w:val="ListBullet"/>
            </w:pPr>
            <w:r w:rsidRPr="00A7484A">
              <w:t>All PC transitioned from passive to active voice</w:t>
            </w:r>
          </w:p>
        </w:tc>
      </w:tr>
    </w:tbl>
    <w:p w:rsidR="00000000" w:rsidRPr="00A7484A" w:rsidP="00A7484A">
      <w:pPr>
        <w:pStyle w:val="BodyText"/>
      </w:pPr>
    </w:p>
    <w:p w:rsidR="00000000" w:rsidRPr="00A7484A" w:rsidP="00A7484A">
      <w:pPr>
        <w:pStyle w:val="AllowPageBreak"/>
      </w:pPr>
    </w:p>
    <w:p w:rsidR="00000000" w:rsidRPr="00A7484A" w:rsidP="00A7484A">
      <w:pPr>
        <w:pStyle w:val="Heading1"/>
      </w:pPr>
      <w:bookmarkStart w:id="2" w:name="O_816602"/>
      <w:bookmarkEnd w:id="2"/>
      <w:r w:rsidRPr="00A7484A">
        <w:t>Application</w:t>
      </w:r>
    </w:p>
    <w:p w:rsidR="00000000" w:rsidRPr="00A7484A" w:rsidP="004854E6">
      <w:pPr>
        <w:pStyle w:val="BodyText"/>
      </w:pPr>
      <w:r w:rsidRPr="00A7484A">
        <w:t>This unit describes the skills required to undertake negotiations. It includes planning and finalising negotiation outcomes.</w:t>
      </w:r>
    </w:p>
    <w:p w:rsidR="00000000" w:rsidRPr="00A7484A" w:rsidP="004854E6">
      <w:pPr>
        <w:pStyle w:val="BodyText"/>
      </w:pPr>
      <w:r w:rsidRPr="00A7484A">
        <w:t>This unit applies to those working in generalist and specialist roles within the public sector.</w:t>
      </w:r>
    </w:p>
    <w:p w:rsidR="00000000" w:rsidRPr="00A7484A" w:rsidP="004854E6">
      <w:pPr>
        <w:pStyle w:val="BodyText"/>
      </w:pPr>
      <w:r w:rsidRPr="00A7484A">
        <w:t>The skills and knowledge describe</w:t>
      </w:r>
      <w:r w:rsidRPr="00A7484A">
        <w:t>d in this unit must be applied within the legislative, regulatory and policy environment in which they are carried out. Organisational policies and procedures must be consulted and adhered to.</w:t>
      </w:r>
    </w:p>
    <w:p w:rsidR="00000000" w:rsidRPr="00A7484A" w:rsidP="004854E6">
      <w:pPr>
        <w:pStyle w:val="BodyText"/>
      </w:pPr>
      <w:r w:rsidRPr="00A7484A">
        <w:t>Those undertaking this unit would work independently performin</w:t>
      </w:r>
      <w:r w:rsidRPr="00A7484A">
        <w:t>g complex tasks in a range of familiar and unfamiliar contexts.</w:t>
      </w:r>
    </w:p>
    <w:p w:rsidR="004854E6" w:rsidP="004854E6">
      <w:pPr>
        <w:pStyle w:val="BodyText"/>
      </w:pPr>
      <w:r w:rsidRPr="00A7484A">
        <w:t>No licensing, legislative or certification requirements apply to unit at the time of publication.</w:t>
      </w:r>
    </w:p>
    <w:p w:rsidR="00000000" w:rsidRPr="00A7484A" w:rsidP="00A7484A">
      <w:pPr>
        <w:pStyle w:val="Heading1"/>
      </w:pPr>
      <w:bookmarkStart w:id="3" w:name="O_816604"/>
      <w:bookmarkEnd w:id="3"/>
      <w:r w:rsidRPr="00A7484A">
        <w:t>Competency Field</w:t>
      </w:r>
    </w:p>
    <w:p w:rsidR="00000000" w:rsidRPr="00A7484A" w:rsidP="004854E6">
      <w:pPr>
        <w:pStyle w:val="BodyText"/>
      </w:pPr>
      <w:r w:rsidRPr="00A7484A">
        <w:t>General</w:t>
      </w:r>
    </w:p>
    <w:p w:rsidR="00000000" w:rsidRPr="00A7484A" w:rsidP="00A7484A">
      <w:pPr>
        <w:pStyle w:val="Heading1"/>
      </w:pPr>
      <w:bookmarkStart w:id="4" w:name="O_816606"/>
      <w:bookmarkEnd w:id="4"/>
      <w:r w:rsidRPr="00A7484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A74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84A">
            <w:pPr>
              <w:pStyle w:val="TableHeading"/>
              <w:rPr>
                <w:lang w:val="en-NZ"/>
              </w:rPr>
            </w:pPr>
            <w:r w:rsidRPr="00A7484A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84A">
            <w:pPr>
              <w:pStyle w:val="TableHeading"/>
              <w:rPr>
                <w:lang w:val="en-NZ"/>
              </w:rPr>
            </w:pPr>
            <w:r w:rsidRPr="00A7484A">
              <w:t>PERFORMANCE CRITERIA</w:t>
            </w:r>
          </w:p>
        </w:tc>
      </w:tr>
      <w:tr w:rsidTr="00A74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84A">
            <w:pPr>
              <w:pStyle w:val="BodyText"/>
              <w:rPr>
                <w:lang w:val="en-NZ"/>
              </w:rPr>
            </w:pPr>
            <w:r w:rsidRPr="00A7484A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84A">
            <w:pPr>
              <w:pStyle w:val="BodyText"/>
              <w:rPr>
                <w:lang w:val="en-NZ"/>
              </w:rPr>
            </w:pPr>
            <w:r w:rsidRPr="00A7484A">
              <w:t xml:space="preserve">Performance criteria describe the performance needed to demonstrate achievement of the element. Where bold italicised text is used, further information </w:t>
            </w:r>
            <w:r w:rsidRPr="00A7484A">
              <w:t>is detailed in the range of conditions section.</w:t>
            </w:r>
          </w:p>
        </w:tc>
      </w:tr>
      <w:tr w:rsidTr="00A74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84A">
            <w:pPr>
              <w:pStyle w:val="List"/>
              <w:rPr>
                <w:lang w:val="en-NZ"/>
              </w:rPr>
            </w:pPr>
            <w:r w:rsidRPr="00A7484A">
              <w:rPr>
                <w:rStyle w:val="SpecialBold"/>
              </w:rPr>
              <w:t>1.</w:t>
            </w:r>
            <w:r w:rsidRPr="00A7484A">
              <w:rPr>
                <w:rStyle w:val="SpecialBold"/>
              </w:rPr>
              <w:tab/>
              <w:t>Plan for negotiation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84A" w:rsidP="00A7484A">
            <w:pPr>
              <w:pStyle w:val="List"/>
            </w:pPr>
            <w:r w:rsidRPr="00A7484A">
              <w:t>1.1</w:t>
            </w:r>
            <w:r w:rsidRPr="00A7484A">
              <w:tab/>
              <w:t>Clarify the purpose of the negotiation and the issue/s under consideration with affected personnel and through analysis of all related information.</w:t>
            </w:r>
          </w:p>
          <w:p w:rsidR="00000000" w:rsidRPr="00A7484A" w:rsidP="00A7484A">
            <w:pPr>
              <w:pStyle w:val="List"/>
            </w:pPr>
            <w:r w:rsidRPr="00A7484A">
              <w:t>1.2</w:t>
            </w:r>
            <w:r w:rsidRPr="00A7484A">
              <w:tab/>
              <w:t xml:space="preserve">Identify primary needs and </w:t>
            </w:r>
            <w:r w:rsidRPr="00A7484A">
              <w:t>desired outcomes of all parties.</w:t>
            </w:r>
          </w:p>
          <w:p w:rsidR="00000000" w:rsidRPr="00A7484A" w:rsidP="00A7484A">
            <w:pPr>
              <w:pStyle w:val="List"/>
            </w:pPr>
            <w:r w:rsidRPr="00A7484A">
              <w:t>1.3</w:t>
            </w:r>
            <w:r w:rsidRPr="00A7484A">
              <w:tab/>
              <w:t>Determine the organisation</w:t>
            </w:r>
            <w:r>
              <w:t>’</w:t>
            </w:r>
            <w:r w:rsidRPr="00A7484A">
              <w:t>s position in consultation with senior personnel, and devise a negotiation approach based on an analysis of the strengths and weaknesses of the position.</w:t>
            </w:r>
          </w:p>
          <w:p w:rsidR="00000000" w:rsidRPr="00A7484A" w:rsidP="00A7484A">
            <w:pPr>
              <w:pStyle w:val="List"/>
            </w:pPr>
            <w:r w:rsidRPr="00A7484A">
              <w:t>1.4</w:t>
            </w:r>
            <w:r w:rsidRPr="00A7484A">
              <w:tab/>
              <w:t>Collect, analyse and organise info</w:t>
            </w:r>
            <w:r w:rsidRPr="00A7484A">
              <w:t xml:space="preserve">rmation relating to the negotiation, including any precedents. </w:t>
            </w:r>
          </w:p>
          <w:p w:rsidR="00000000" w:rsidP="00A7484A">
            <w:pPr>
              <w:pStyle w:val="List"/>
              <w:rPr>
                <w:lang w:val="en-NZ"/>
              </w:rPr>
            </w:pPr>
            <w:r w:rsidRPr="00A7484A">
              <w:t>1.5</w:t>
            </w:r>
            <w:r w:rsidRPr="00A7484A">
              <w:tab/>
              <w:t>Agree upon timeframe and logistics, develop a negotiation plan and communicate to other staff, if any, involved in the negotiation team.</w:t>
            </w:r>
          </w:p>
        </w:tc>
      </w:tr>
      <w:tr w:rsidTr="00A74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84A">
            <w:pPr>
              <w:pStyle w:val="List"/>
              <w:rPr>
                <w:lang w:val="en-NZ"/>
              </w:rPr>
            </w:pPr>
            <w:r w:rsidRPr="00A7484A">
              <w:rPr>
                <w:rStyle w:val="SpecialBold"/>
              </w:rPr>
              <w:t>2.</w:t>
            </w:r>
            <w:r w:rsidRPr="00A7484A">
              <w:rPr>
                <w:rStyle w:val="SpecialBold"/>
              </w:rPr>
              <w:tab/>
              <w:t>Conduct negotiation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84A" w:rsidP="00A7484A">
            <w:pPr>
              <w:pStyle w:val="List"/>
            </w:pPr>
            <w:r w:rsidRPr="00A7484A">
              <w:t>2.1</w:t>
            </w:r>
            <w:r w:rsidRPr="00A7484A">
              <w:tab/>
              <w:t xml:space="preserve">Agree upon the issue/s </w:t>
            </w:r>
            <w:r w:rsidRPr="00A7484A">
              <w:t>under consideration and the negotiation process to be used with all parties and document.</w:t>
            </w:r>
          </w:p>
          <w:p w:rsidR="00000000" w:rsidRPr="00A7484A" w:rsidP="00A7484A">
            <w:pPr>
              <w:pStyle w:val="List"/>
            </w:pPr>
            <w:r w:rsidRPr="00A7484A">
              <w:t>2.2</w:t>
            </w:r>
            <w:r w:rsidRPr="00A7484A">
              <w:tab/>
              <w:t>Use negotiation techniques to persuade the other party of the strength of the argument in favour of the organisation</w:t>
            </w:r>
            <w:r>
              <w:t>’</w:t>
            </w:r>
            <w:r w:rsidRPr="00A7484A">
              <w:t>s position.</w:t>
            </w:r>
          </w:p>
          <w:p w:rsidR="00000000" w:rsidRPr="00A7484A" w:rsidP="00A7484A">
            <w:pPr>
              <w:pStyle w:val="List"/>
            </w:pPr>
            <w:r w:rsidRPr="00A7484A">
              <w:t>2.3</w:t>
            </w:r>
            <w:r w:rsidRPr="00A7484A">
              <w:tab/>
              <w:t>Modify the negotiation plan i</w:t>
            </w:r>
            <w:r w:rsidRPr="00A7484A">
              <w:t>f necessary to respond to contingencies.</w:t>
            </w:r>
          </w:p>
          <w:p w:rsidR="00000000" w:rsidRPr="00A7484A" w:rsidP="00A7484A">
            <w:pPr>
              <w:pStyle w:val="List"/>
            </w:pPr>
            <w:r w:rsidRPr="00A7484A">
              <w:t>2.4</w:t>
            </w:r>
            <w:r w:rsidRPr="00A7484A">
              <w:tab/>
              <w:t>Select and use techniques for dealing with conflict or deadlocks in accordance with the negotiation plan and the progress of the negotiation.</w:t>
            </w:r>
          </w:p>
          <w:p w:rsidR="00000000" w:rsidP="00A7484A">
            <w:pPr>
              <w:pStyle w:val="List"/>
              <w:rPr>
                <w:lang w:val="en-NZ"/>
              </w:rPr>
            </w:pPr>
            <w:r w:rsidRPr="00A7484A">
              <w:t>2.5</w:t>
            </w:r>
            <w:r w:rsidRPr="00A7484A">
              <w:tab/>
              <w:t>Discuss options for resolving the issue and determine the accepta</w:t>
            </w:r>
            <w:r w:rsidRPr="00A7484A">
              <w:t>bility of these to the parties.</w:t>
            </w:r>
          </w:p>
        </w:tc>
      </w:tr>
      <w:tr w:rsidTr="00A748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484A">
            <w:pPr>
              <w:pStyle w:val="List"/>
              <w:rPr>
                <w:lang w:val="en-NZ"/>
              </w:rPr>
            </w:pPr>
            <w:r w:rsidRPr="00A7484A">
              <w:rPr>
                <w:rStyle w:val="SpecialBold"/>
              </w:rPr>
              <w:t>3.</w:t>
            </w:r>
            <w:r w:rsidRPr="00A7484A">
              <w:rPr>
                <w:rStyle w:val="SpecialBold"/>
              </w:rPr>
              <w:tab/>
              <w:t>Finalise negotiation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484A" w:rsidP="00A7484A">
            <w:pPr>
              <w:pStyle w:val="List"/>
            </w:pPr>
            <w:r w:rsidRPr="00A7484A">
              <w:t>3.1</w:t>
            </w:r>
            <w:r w:rsidRPr="00A7484A">
              <w:tab/>
              <w:t>Reach an agreed conclusion, document and obtain sign-off by the parties.</w:t>
            </w:r>
          </w:p>
          <w:p w:rsidR="00000000" w:rsidRPr="00A7484A" w:rsidP="00A7484A">
            <w:pPr>
              <w:pStyle w:val="List"/>
            </w:pPr>
            <w:r w:rsidRPr="00A7484A">
              <w:t>3.2</w:t>
            </w:r>
            <w:r w:rsidRPr="00A7484A">
              <w:tab/>
              <w:t>Report negotiation outcomes and debrief stakeholders if required.</w:t>
            </w:r>
          </w:p>
          <w:p w:rsidR="00000000" w:rsidRPr="00A7484A" w:rsidP="00A7484A">
            <w:pPr>
              <w:pStyle w:val="List"/>
            </w:pPr>
            <w:r w:rsidRPr="00A7484A">
              <w:t>3.3</w:t>
            </w:r>
            <w:r w:rsidRPr="00A7484A">
              <w:tab/>
              <w:t>Determine any further action required a</w:t>
            </w:r>
            <w:r w:rsidRPr="00A7484A">
              <w:t>s a result of agreement and action.</w:t>
            </w:r>
          </w:p>
          <w:p w:rsidR="00000000" w:rsidRPr="00A7484A" w:rsidP="00A7484A">
            <w:pPr>
              <w:pStyle w:val="List"/>
            </w:pPr>
            <w:r w:rsidRPr="00A7484A">
              <w:t>3.4</w:t>
            </w:r>
            <w:r w:rsidRPr="00A7484A">
              <w:tab/>
              <w:t>Review the negotiation process and outcomes, and document lessons learnt for future use.</w:t>
            </w:r>
          </w:p>
        </w:tc>
      </w:tr>
    </w:tbl>
    <w:p w:rsidR="00000000" w:rsidRPr="00A7484A" w:rsidP="00A7484A">
      <w:pPr>
        <w:pStyle w:val="BodyText"/>
      </w:pPr>
    </w:p>
    <w:p w:rsidR="00000000" w:rsidRPr="00A7484A" w:rsidP="00A7484A">
      <w:pPr>
        <w:pStyle w:val="AllowPageBreak"/>
      </w:pPr>
    </w:p>
    <w:p w:rsidR="00000000" w:rsidRPr="00A7484A" w:rsidP="00A7484A">
      <w:pPr>
        <w:pStyle w:val="Heading1"/>
      </w:pPr>
      <w:bookmarkStart w:id="5" w:name="O_816607"/>
      <w:bookmarkEnd w:id="5"/>
      <w:r w:rsidRPr="00A7484A">
        <w:t>Foundation Skills</w:t>
      </w:r>
    </w:p>
    <w:p w:rsidR="00000000" w:rsidRPr="00A7484A" w:rsidP="004854E6">
      <w:pPr>
        <w:pStyle w:val="BodyText"/>
      </w:pPr>
      <w:r w:rsidRPr="00A7484A">
        <w:t>Foundation skills are embedded within the elements and performance criteria of this unit.</w:t>
      </w:r>
    </w:p>
    <w:p w:rsidR="00000000" w:rsidRPr="00A7484A" w:rsidP="00A7484A">
      <w:pPr>
        <w:pStyle w:val="Heading1"/>
      </w:pPr>
      <w:bookmarkStart w:id="6" w:name="O_816609"/>
      <w:bookmarkEnd w:id="6"/>
      <w:r w:rsidRPr="00A7484A">
        <w:t>Unit Mapping Information</w:t>
      </w:r>
    </w:p>
    <w:p w:rsidR="00000000" w:rsidRPr="00A7484A" w:rsidP="004854E6">
      <w:pPr>
        <w:pStyle w:val="BodyText"/>
      </w:pPr>
      <w:r w:rsidRPr="00A7484A">
        <w:t>This unit supersedes and is equivalent to PSPGOV507A Undertake negotiations.</w:t>
      </w:r>
    </w:p>
    <w:p w:rsidR="00000000" w:rsidRPr="00A7484A" w:rsidP="00A7484A">
      <w:pPr>
        <w:pStyle w:val="Heading1"/>
      </w:pPr>
      <w:bookmarkStart w:id="7" w:name="O_816616"/>
      <w:bookmarkEnd w:id="7"/>
      <w:r w:rsidRPr="00A7484A">
        <w:t>Links</w:t>
      </w:r>
    </w:p>
    <w:p w:rsidR="00000000" w:rsidRPr="00A7484A" w:rsidP="004854E6">
      <w:pPr>
        <w:pStyle w:val="BodyText"/>
      </w:pPr>
      <w:r w:rsidRPr="00A748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82B1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484A" w:rsidP="004854E6">
      <w:pPr>
        <w:pStyle w:val="BodyText"/>
      </w:pPr>
      <w:r w:rsidRPr="00A748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82B1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484A" w:rsidP="004854E6">
      <w:pPr>
        <w:pStyle w:val="BodyText"/>
      </w:pPr>
      <w:r w:rsidRPr="00A748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82B1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484A" w:rsidP="004854E6">
      <w:pPr>
        <w:pStyle w:val="BodyText"/>
      </w:pPr>
      <w:r w:rsidRPr="00A748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82B15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7484A" w:rsidP="00A7484A"/>
    <w:sectPr w:rsidSect="00A748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4A" w:rsidRPr="004854E6" w:rsidP="004854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4E6" w:rsidP="00A748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54E6" w:rsidP="00A748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854E6" w:rsidP="00A748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4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484A" w:rsidRPr="004854E6" w:rsidP="004854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48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4E6" w:rsidRPr="002D2AF8" w:rsidP="00A748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PSPGEN049 Undertake negotiations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4854E6" w:rsidP="00A748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F42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5AD3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48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48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48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48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48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48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48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48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48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48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48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84A"/>
  </w:style>
  <w:style w:type="character" w:customStyle="1" w:styleId="Heading1Char">
    <w:name w:val="Heading 1 Char"/>
    <w:basedOn w:val="DefaultParagraphFont"/>
    <w:link w:val="Heading1"/>
    <w:rsid w:val="00A748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48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48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748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748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484A"/>
    <w:rPr>
      <w:b/>
      <w:spacing w:val="0"/>
    </w:rPr>
  </w:style>
  <w:style w:type="paragraph" w:customStyle="1" w:styleId="SuperHeading">
    <w:name w:val="SuperHeading"/>
    <w:basedOn w:val="Normal"/>
    <w:rsid w:val="00A748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7484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748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48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48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48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4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48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4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48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48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48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48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48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48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48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48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48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48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48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48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748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48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48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48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48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48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48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48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48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48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48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48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48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48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484A"/>
    <w:rPr>
      <w:i/>
    </w:rPr>
  </w:style>
  <w:style w:type="paragraph" w:styleId="Caption">
    <w:name w:val="caption"/>
    <w:basedOn w:val="BodyText"/>
    <w:next w:val="Normal"/>
    <w:qFormat/>
    <w:rsid w:val="00A748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48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48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484A"/>
  </w:style>
  <w:style w:type="paragraph" w:styleId="TableofFigures">
    <w:name w:val="table of figures"/>
    <w:basedOn w:val="Normal"/>
    <w:next w:val="Normal"/>
    <w:semiHidden/>
    <w:rsid w:val="00A748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48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484A"/>
    <w:rPr>
      <w:rFonts w:ascii="Wingdings" w:hAnsi="Wingdings"/>
    </w:rPr>
  </w:style>
  <w:style w:type="character" w:customStyle="1" w:styleId="HotSpot">
    <w:name w:val="HotSpot"/>
    <w:rsid w:val="00A7484A"/>
    <w:rPr>
      <w:color w:val="0033CC"/>
      <w:u w:val="none"/>
    </w:rPr>
  </w:style>
  <w:style w:type="paragraph" w:customStyle="1" w:styleId="BodyTextRight">
    <w:name w:val="Body Text Right"/>
    <w:basedOn w:val="BodyText"/>
    <w:rsid w:val="00A748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48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48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48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48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48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484A"/>
    <w:rPr>
      <w:sz w:val="32"/>
    </w:rPr>
  </w:style>
  <w:style w:type="paragraph" w:customStyle="1" w:styleId="HeadingProcedure">
    <w:name w:val="Heading Procedure"/>
    <w:basedOn w:val="HeadingBase"/>
    <w:next w:val="Normal"/>
    <w:rsid w:val="00A748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484A"/>
    <w:pPr>
      <w:spacing w:before="60" w:after="60"/>
    </w:pPr>
  </w:style>
  <w:style w:type="paragraph" w:styleId="ListContinue">
    <w:name w:val="List Continue"/>
    <w:basedOn w:val="List"/>
    <w:rsid w:val="00A7484A"/>
    <w:pPr>
      <w:ind w:firstLine="0"/>
    </w:pPr>
  </w:style>
  <w:style w:type="paragraph" w:customStyle="1" w:styleId="ListNote">
    <w:name w:val="List Note"/>
    <w:basedOn w:val="List"/>
    <w:rsid w:val="00A748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48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48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484A"/>
    <w:rPr>
      <w:rFonts w:ascii="Courier New" w:hAnsi="Courier New"/>
    </w:rPr>
  </w:style>
  <w:style w:type="paragraph" w:customStyle="1" w:styleId="NoteBullet">
    <w:name w:val="Note Bullet"/>
    <w:basedOn w:val="Note"/>
    <w:rsid w:val="00A748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48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48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48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48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48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48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484A"/>
    <w:rPr>
      <w:b/>
      <w:smallCaps/>
    </w:rPr>
  </w:style>
  <w:style w:type="paragraph" w:customStyle="1" w:styleId="TableListNumber">
    <w:name w:val="Table List Number"/>
    <w:basedOn w:val="ListNumber"/>
    <w:rsid w:val="00A748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48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484A"/>
    <w:pPr>
      <w:numPr>
        <w:numId w:val="8"/>
      </w:numPr>
    </w:pPr>
  </w:style>
  <w:style w:type="paragraph" w:customStyle="1" w:styleId="ListAlpha2">
    <w:name w:val="List Alpha 2"/>
    <w:basedOn w:val="List2"/>
    <w:rsid w:val="00A7484A"/>
    <w:pPr>
      <w:numPr>
        <w:numId w:val="7"/>
      </w:numPr>
    </w:pPr>
  </w:style>
  <w:style w:type="paragraph" w:styleId="List2">
    <w:name w:val="List 2"/>
    <w:basedOn w:val="BodyText"/>
    <w:rsid w:val="00A748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48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48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48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48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48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484A"/>
    <w:pPr>
      <w:numPr>
        <w:numId w:val="3"/>
      </w:numPr>
    </w:pPr>
  </w:style>
  <w:style w:type="paragraph" w:styleId="ListContinue2">
    <w:name w:val="List Continue 2"/>
    <w:basedOn w:val="List2"/>
    <w:rsid w:val="00A7484A"/>
    <w:pPr>
      <w:ind w:firstLine="0"/>
    </w:pPr>
  </w:style>
  <w:style w:type="paragraph" w:styleId="ListContinue3">
    <w:name w:val="List Continue 3"/>
    <w:basedOn w:val="List3"/>
    <w:rsid w:val="00A7484A"/>
    <w:pPr>
      <w:ind w:left="1021" w:firstLine="0"/>
    </w:pPr>
  </w:style>
  <w:style w:type="paragraph" w:styleId="ListContinue4">
    <w:name w:val="List Continue 4"/>
    <w:basedOn w:val="List4"/>
    <w:rsid w:val="00A7484A"/>
    <w:pPr>
      <w:ind w:firstLine="0"/>
    </w:pPr>
  </w:style>
  <w:style w:type="paragraph" w:styleId="ListContinue5">
    <w:name w:val="List Continue 5"/>
    <w:basedOn w:val="List5"/>
    <w:rsid w:val="00A7484A"/>
    <w:pPr>
      <w:ind w:firstLine="0"/>
    </w:pPr>
  </w:style>
  <w:style w:type="paragraph" w:styleId="ListNumber3">
    <w:name w:val="List Number 3"/>
    <w:basedOn w:val="List3"/>
    <w:rsid w:val="00A7484A"/>
    <w:pPr>
      <w:numPr>
        <w:numId w:val="4"/>
      </w:numPr>
    </w:pPr>
  </w:style>
  <w:style w:type="paragraph" w:styleId="ListNumber4">
    <w:name w:val="List Number 4"/>
    <w:basedOn w:val="List4"/>
    <w:rsid w:val="00A7484A"/>
    <w:pPr>
      <w:numPr>
        <w:numId w:val="5"/>
      </w:numPr>
    </w:pPr>
  </w:style>
  <w:style w:type="paragraph" w:styleId="ListNumber5">
    <w:name w:val="List Number 5"/>
    <w:basedOn w:val="List5"/>
    <w:rsid w:val="00A7484A"/>
    <w:pPr>
      <w:numPr>
        <w:numId w:val="6"/>
      </w:numPr>
    </w:pPr>
  </w:style>
  <w:style w:type="paragraph" w:styleId="BlockText">
    <w:name w:val="Block Text"/>
    <w:basedOn w:val="Normal"/>
    <w:rsid w:val="00A748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48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484A"/>
    <w:rPr>
      <w:sz w:val="16"/>
      <w:vertAlign w:val="superscript"/>
    </w:rPr>
  </w:style>
  <w:style w:type="character" w:customStyle="1" w:styleId="Symbols">
    <w:name w:val="Symbols"/>
    <w:basedOn w:val="DefaultParagraphFont"/>
    <w:rsid w:val="00A7484A"/>
    <w:rPr>
      <w:rFonts w:ascii="Symbol" w:hAnsi="Symbol"/>
    </w:rPr>
  </w:style>
  <w:style w:type="character" w:customStyle="1" w:styleId="MenuOptions">
    <w:name w:val="Menu Options"/>
    <w:basedOn w:val="DefaultParagraphFont"/>
    <w:rsid w:val="00A748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484A"/>
    <w:rPr>
      <w:b/>
    </w:rPr>
  </w:style>
  <w:style w:type="character" w:customStyle="1" w:styleId="Underlined">
    <w:name w:val="Underlined"/>
    <w:basedOn w:val="DefaultParagraphFont"/>
    <w:rsid w:val="00A7484A"/>
    <w:rPr>
      <w:u w:val="single"/>
    </w:rPr>
  </w:style>
  <w:style w:type="paragraph" w:customStyle="1" w:styleId="TableBodyTextRight">
    <w:name w:val="Table Body Text Right"/>
    <w:basedOn w:val="TableBodyText"/>
    <w:rsid w:val="00A748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484A"/>
    <w:rPr>
      <w:sz w:val="18"/>
    </w:rPr>
  </w:style>
  <w:style w:type="paragraph" w:customStyle="1" w:styleId="BodySmallRight">
    <w:name w:val="Body Small Right"/>
    <w:basedOn w:val="BodyTextRight"/>
    <w:rsid w:val="00A7484A"/>
    <w:rPr>
      <w:sz w:val="18"/>
      <w:szCs w:val="18"/>
    </w:rPr>
  </w:style>
  <w:style w:type="paragraph" w:customStyle="1" w:styleId="MarginEdition">
    <w:name w:val="Margin Edition"/>
    <w:basedOn w:val="MarginNote"/>
    <w:rsid w:val="00A748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484A"/>
    <w:rPr>
      <w:sz w:val="2"/>
      <w:szCs w:val="2"/>
    </w:rPr>
  </w:style>
  <w:style w:type="character" w:customStyle="1" w:styleId="Small">
    <w:name w:val="Small"/>
    <w:basedOn w:val="DefaultParagraphFont"/>
    <w:rsid w:val="00A7484A"/>
    <w:rPr>
      <w:sz w:val="16"/>
    </w:rPr>
  </w:style>
  <w:style w:type="paragraph" w:customStyle="1" w:styleId="WideTable">
    <w:name w:val="Wide Table"/>
    <w:basedOn w:val="Normal"/>
    <w:rsid w:val="00A748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484A"/>
  </w:style>
  <w:style w:type="paragraph" w:styleId="Quote">
    <w:name w:val="Quote"/>
    <w:basedOn w:val="Heading1"/>
    <w:link w:val="QuoteChar"/>
    <w:qFormat/>
    <w:rsid w:val="00A748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48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484A"/>
    <w:pPr>
      <w:pageBreakBefore/>
    </w:pPr>
  </w:style>
  <w:style w:type="paragraph" w:customStyle="1" w:styleId="Border">
    <w:name w:val="Border"/>
    <w:basedOn w:val="Normal"/>
    <w:qFormat/>
    <w:rsid w:val="00A748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48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48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48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48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48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48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48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48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484A"/>
    <w:rPr>
      <w:u w:val="single"/>
    </w:rPr>
  </w:style>
  <w:style w:type="character" w:customStyle="1" w:styleId="BoldandItalics">
    <w:name w:val="Bold and Italics"/>
    <w:qFormat/>
    <w:rsid w:val="00A7484A"/>
    <w:rPr>
      <w:b/>
      <w:i/>
      <w:u w:val="none"/>
    </w:rPr>
  </w:style>
  <w:style w:type="paragraph" w:styleId="BalloonText">
    <w:name w:val="Balloon Text"/>
    <w:basedOn w:val="Normal"/>
    <w:link w:val="BalloonTextChar"/>
    <w:rsid w:val="00A748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48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48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48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48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48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484A"/>
    <w:pPr>
      <w:spacing w:before="0" w:after="0"/>
    </w:pPr>
  </w:style>
  <w:style w:type="paragraph" w:customStyle="1" w:styleId="BodyTextBold">
    <w:name w:val="Body Text Bold"/>
    <w:basedOn w:val="BodyText"/>
    <w:qFormat/>
    <w:rsid w:val="00A7484A"/>
    <w:rPr>
      <w:b/>
    </w:rPr>
  </w:style>
  <w:style w:type="character" w:styleId="Hyperlink">
    <w:name w:val="Hyperlink"/>
    <w:basedOn w:val="DefaultParagraphFont"/>
    <w:uiPriority w:val="99"/>
    <w:unhideWhenUsed/>
    <w:rsid w:val="004854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581</Words>
  <Characters>3779</Characters>
  <Application>Microsoft Office Word</Application>
  <DocSecurity>0</DocSecurity>
  <Lines>114</Lines>
  <Paragraphs>66</Paragraphs>
  <ScaleCrop>false</ScaleCrop>
  <Company>Author-it Software Corporation Ltd.</Company>
  <LinksUpToDate>false</LinksUpToDate>
  <CharactersWithSpaces>4294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PSPGEN049 Undertake negotiations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2024-11-07T12:03:00Z</dcterms:created>
  <dcterms:modified xsi:type="dcterms:W3CDTF">2024-11-07T12:03:00Z</dcterms:modified>
</cp:coreProperties>
</file>