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88D" w:rsidP="00DA58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PSPGEN048 Support workplace coaching and mentoring</w:t>
      </w:r>
      <w:r>
        <w:fldChar w:fldCharType="end"/>
      </w:r>
    </w:p>
    <w:p w:rsidR="00DA588D" w:rsidP="00DA588D">
      <w:pPr>
        <w:pStyle w:val="Version"/>
        <w:sectPr w:rsidSect="00CE0E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0E79" w:rsidP="00CE0E79">
      <w:pPr>
        <w:pStyle w:val="SuperHeading"/>
      </w:pPr>
      <w:r w:rsidRPr="00CE0E79">
        <w:t>PSPGEN048 Support workplace coaching and mentoring</w:t>
      </w:r>
    </w:p>
    <w:p w:rsidR="00000000" w:rsidRPr="00CE0E79" w:rsidP="00CE0E79">
      <w:pPr>
        <w:pStyle w:val="Heading1"/>
      </w:pPr>
      <w:bookmarkStart w:id="1" w:name="O_816582"/>
      <w:bookmarkEnd w:id="1"/>
      <w:r w:rsidRPr="00CE0E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A5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79" w:rsidP="00CE0E79">
            <w:pPr>
              <w:pStyle w:val="BodyText"/>
            </w:pPr>
            <w:r w:rsidRPr="00CE0E79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BodyText"/>
              <w:rPr>
                <w:lang w:val="en-NZ"/>
              </w:rPr>
            </w:pPr>
            <w:r w:rsidRPr="00CE0E79">
              <w:rPr>
                <w:rStyle w:val="SpecialBold"/>
              </w:rPr>
              <w:t>Comments</w:t>
            </w:r>
          </w:p>
        </w:tc>
      </w:tr>
      <w:tr w:rsidTr="00DA5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BodyText"/>
              <w:rPr>
                <w:lang w:val="en-NZ"/>
              </w:rPr>
            </w:pPr>
            <w:r w:rsidRPr="00CE0E79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79" w:rsidP="00CE0E79">
            <w:pPr>
              <w:pStyle w:val="BodyText"/>
            </w:pPr>
            <w:r w:rsidRPr="00CE0E79">
              <w:t xml:space="preserve">This unit was released in PSP Public Sector Training Package release 1.0 and meets the Standards for Training Packages. </w:t>
            </w:r>
          </w:p>
          <w:p w:rsidR="00000000" w:rsidRPr="00CE0E79" w:rsidP="00CE0E79">
            <w:pPr>
              <w:pStyle w:val="BodyText"/>
            </w:pPr>
          </w:p>
          <w:p w:rsidR="00000000" w:rsidRPr="00CE0E79" w:rsidP="00CE0E79">
            <w:pPr>
              <w:pStyle w:val="BodyText"/>
            </w:pPr>
            <w:r w:rsidRPr="00CE0E79">
              <w:t>This unit supersedes and is equivalent to PSPGOV506A Support workplace coaching and m</w:t>
            </w:r>
            <w:r w:rsidRPr="00CE0E79">
              <w:t>entoring.</w:t>
            </w:r>
          </w:p>
          <w:p w:rsidR="00000000" w:rsidRPr="00CE0E79" w:rsidP="00CE0E79">
            <w:pPr>
              <w:pStyle w:val="BodyText"/>
            </w:pPr>
          </w:p>
          <w:p w:rsidR="00000000" w:rsidRPr="00CE0E79" w:rsidP="00CE0E79">
            <w:pPr>
              <w:pStyle w:val="ListBullet"/>
            </w:pPr>
            <w:r w:rsidRPr="00CE0E79">
              <w:t>Unit code updated</w:t>
            </w:r>
          </w:p>
          <w:p w:rsidR="00000000" w:rsidRPr="00CE0E79" w:rsidP="00CE0E79">
            <w:pPr>
              <w:pStyle w:val="ListBullet"/>
            </w:pPr>
            <w:r w:rsidRPr="00CE0E79">
              <w:t>Content and formatting updated to comply with the new standards</w:t>
            </w:r>
          </w:p>
          <w:p w:rsidR="00000000" w:rsidRPr="00CE0E79" w:rsidP="00CE0E79">
            <w:pPr>
              <w:pStyle w:val="ListBullet"/>
            </w:pPr>
            <w:r w:rsidRPr="00CE0E79">
              <w:t>All PC transitioned from passive to active voice</w:t>
            </w:r>
          </w:p>
        </w:tc>
      </w:tr>
    </w:tbl>
    <w:p w:rsidR="00000000" w:rsidRPr="00CE0E79" w:rsidP="00CE0E79">
      <w:pPr>
        <w:pStyle w:val="BodyText"/>
      </w:pPr>
    </w:p>
    <w:p w:rsidR="00000000" w:rsidRPr="00CE0E79" w:rsidP="00CE0E79">
      <w:pPr>
        <w:pStyle w:val="AllowPageBreak"/>
      </w:pPr>
    </w:p>
    <w:p w:rsidR="00000000" w:rsidRPr="00CE0E79" w:rsidP="00CE0E79">
      <w:pPr>
        <w:pStyle w:val="Heading1"/>
      </w:pPr>
      <w:bookmarkStart w:id="2" w:name="O_816583"/>
      <w:bookmarkEnd w:id="2"/>
      <w:r w:rsidRPr="00CE0E79">
        <w:t>Application</w:t>
      </w:r>
    </w:p>
    <w:p w:rsidR="00000000" w:rsidRPr="00CE0E79" w:rsidP="00DA588D">
      <w:pPr>
        <w:pStyle w:val="BodyText"/>
      </w:pPr>
      <w:r w:rsidRPr="00CE0E79">
        <w:t>This unit describes the skills required to promote and support coaching and mentoring in the organisation. It includes developing a coaching and/or mentoring strategy, establishing a coaching/mentoring framework, implementing and supporting coaching/mentor</w:t>
      </w:r>
      <w:r w:rsidRPr="00CE0E79">
        <w:t>ing, monitoring coaching/mentoring arrangements and consolidating opportunities for further coaching/mentoring.</w:t>
      </w:r>
    </w:p>
    <w:p w:rsidR="00000000" w:rsidRPr="00CE0E79" w:rsidP="00DA588D">
      <w:pPr>
        <w:pStyle w:val="BodyText"/>
      </w:pPr>
      <w:r w:rsidRPr="00CE0E79">
        <w:t>This unit applies to those working in generalist and specialist roles within the public sector.</w:t>
      </w:r>
    </w:p>
    <w:p w:rsidR="00000000" w:rsidRPr="00CE0E79" w:rsidP="00DA588D">
      <w:pPr>
        <w:pStyle w:val="BodyText"/>
      </w:pPr>
      <w:r w:rsidRPr="00CE0E79">
        <w:t>The skills and knowledge described in this uni</w:t>
      </w:r>
      <w:r w:rsidRPr="00CE0E79">
        <w:t>t must be applied within the legislative, regulatory and policy environment in which they are carried out. Organisational policies and procedures must be consulted and adhered to.</w:t>
      </w:r>
    </w:p>
    <w:p w:rsidR="00000000" w:rsidRPr="00CE0E79" w:rsidP="00DA588D">
      <w:pPr>
        <w:pStyle w:val="BodyText"/>
      </w:pPr>
      <w:r w:rsidRPr="00CE0E79">
        <w:t>Those undertaking this unit would work independently performing complex tas</w:t>
      </w:r>
      <w:r w:rsidRPr="00CE0E79">
        <w:t>ks in a range of familiar contexts.</w:t>
      </w:r>
    </w:p>
    <w:p w:rsidR="00DA588D" w:rsidP="00DA588D">
      <w:pPr>
        <w:pStyle w:val="BodyText"/>
      </w:pPr>
      <w:r w:rsidRPr="00CE0E79">
        <w:t>No licensing, legislative or certification requirements apply to unit at the time of publication.</w:t>
      </w:r>
    </w:p>
    <w:p w:rsidR="00000000" w:rsidRPr="00CE0E79" w:rsidP="00CE0E79">
      <w:pPr>
        <w:pStyle w:val="Heading1"/>
      </w:pPr>
      <w:bookmarkStart w:id="3" w:name="O_816585"/>
      <w:bookmarkEnd w:id="3"/>
      <w:r w:rsidRPr="00CE0E79">
        <w:t>Competency Field</w:t>
      </w:r>
    </w:p>
    <w:p w:rsidR="00000000" w:rsidRPr="00CE0E79" w:rsidP="00DA588D">
      <w:pPr>
        <w:pStyle w:val="BodyText"/>
      </w:pPr>
      <w:r w:rsidRPr="00CE0E79">
        <w:t>General</w:t>
      </w:r>
    </w:p>
    <w:p w:rsidR="00000000" w:rsidRPr="00CE0E79" w:rsidP="00CE0E79">
      <w:pPr>
        <w:pStyle w:val="Heading1"/>
      </w:pPr>
      <w:bookmarkStart w:id="4" w:name="O_816587"/>
      <w:bookmarkEnd w:id="4"/>
      <w:r w:rsidRPr="00CE0E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TableHeading"/>
              <w:rPr>
                <w:lang w:val="en-NZ"/>
              </w:rPr>
            </w:pPr>
            <w:r w:rsidRPr="00CE0E79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TableHeading"/>
              <w:rPr>
                <w:lang w:val="en-NZ"/>
              </w:rPr>
            </w:pPr>
            <w:r w:rsidRPr="00CE0E79">
              <w:t>PERFORMANCE CRITER</w:t>
            </w:r>
            <w:r w:rsidRPr="00CE0E79">
              <w:t>IA</w:t>
            </w:r>
          </w:p>
        </w:tc>
      </w:tr>
      <w:tr w:rsidTr="00C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BodyText"/>
              <w:rPr>
                <w:lang w:val="en-NZ"/>
              </w:rPr>
            </w:pPr>
            <w:r w:rsidRPr="00CE0E79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BodyText"/>
              <w:rPr>
                <w:lang w:val="en-NZ"/>
              </w:rPr>
            </w:pPr>
            <w:r w:rsidRPr="00CE0E79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List"/>
              <w:rPr>
                <w:lang w:val="en-NZ"/>
              </w:rPr>
            </w:pPr>
            <w:r w:rsidRPr="00CE0E79">
              <w:rPr>
                <w:rStyle w:val="SpecialBold"/>
              </w:rPr>
              <w:t>1.</w:t>
            </w:r>
            <w:r w:rsidRPr="00CE0E79">
              <w:rPr>
                <w:rStyle w:val="SpecialBold"/>
              </w:rPr>
              <w:tab/>
            </w:r>
            <w:r w:rsidRPr="00CE0E79">
              <w:rPr>
                <w:rStyle w:val="SpecialBold"/>
              </w:rPr>
              <w:t>Develop coaching/ mentoring strategy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79" w:rsidP="00CE0E79">
            <w:pPr>
              <w:pStyle w:val="List"/>
            </w:pPr>
            <w:r w:rsidRPr="00CE0E79">
              <w:t>1.1</w:t>
            </w:r>
            <w:r w:rsidRPr="00CE0E79">
              <w:tab/>
              <w:t>Research the potential for coaching and mentoring within the organisation.</w:t>
            </w:r>
          </w:p>
          <w:p w:rsidR="00000000" w:rsidRPr="00CE0E79" w:rsidP="00CE0E79">
            <w:pPr>
              <w:pStyle w:val="List"/>
            </w:pPr>
            <w:r w:rsidRPr="00CE0E79">
              <w:t>1.2</w:t>
            </w:r>
            <w:r w:rsidRPr="00CE0E79">
              <w:tab/>
              <w:t>Implement and promote a coaching and mentoring framework, linked to other human resource strategies in the organisation.</w:t>
            </w:r>
          </w:p>
          <w:p w:rsidR="00000000" w:rsidRPr="00CE0E79" w:rsidP="00CE0E79">
            <w:pPr>
              <w:pStyle w:val="List"/>
            </w:pPr>
            <w:r w:rsidRPr="00CE0E79">
              <w:t>1.3</w:t>
            </w:r>
            <w:r w:rsidRPr="00CE0E79">
              <w:tab/>
              <w:t>Outline ben</w:t>
            </w:r>
            <w:r w:rsidRPr="00CE0E79">
              <w:t>efits to all parties involved in coaching and mentoring, ensuring consistency with the organisation’s philosophy and goals.</w:t>
            </w:r>
          </w:p>
          <w:p w:rsidR="00000000" w:rsidRPr="00CE0E79" w:rsidP="00CE0E79">
            <w:pPr>
              <w:pStyle w:val="List"/>
            </w:pPr>
            <w:r w:rsidRPr="00CE0E79">
              <w:t>1.4</w:t>
            </w:r>
            <w:r w:rsidRPr="00CE0E79">
              <w:tab/>
              <w:t>Establish ground rules for coaching and mentoring in the organisation.</w:t>
            </w:r>
          </w:p>
          <w:p w:rsidR="00000000" w:rsidRPr="00CE0E79" w:rsidP="00CE0E79">
            <w:pPr>
              <w:pStyle w:val="List"/>
            </w:pPr>
            <w:r w:rsidRPr="00CE0E79">
              <w:t>1.5</w:t>
            </w:r>
            <w:r w:rsidRPr="00CE0E79">
              <w:tab/>
              <w:t>Develop timelines for the implementation of the strat</w:t>
            </w:r>
            <w:r w:rsidRPr="00CE0E79">
              <w:t>egy with key stakeholders.</w:t>
            </w:r>
          </w:p>
          <w:p w:rsidR="00000000" w:rsidP="00CE0E79">
            <w:pPr>
              <w:pStyle w:val="List"/>
              <w:rPr>
                <w:lang w:val="en-NZ"/>
              </w:rPr>
            </w:pPr>
            <w:r w:rsidRPr="00CE0E79">
              <w:t>1.6</w:t>
            </w:r>
            <w:r w:rsidRPr="00CE0E79">
              <w:tab/>
              <w:t>Seek organisational support and resources for the strategy.</w:t>
            </w:r>
          </w:p>
        </w:tc>
      </w:tr>
      <w:tr w:rsidTr="00C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List"/>
              <w:rPr>
                <w:lang w:val="en-NZ"/>
              </w:rPr>
            </w:pPr>
            <w:r w:rsidRPr="00CE0E79">
              <w:rPr>
                <w:rStyle w:val="SpecialBold"/>
              </w:rPr>
              <w:t>2.</w:t>
            </w:r>
            <w:r w:rsidRPr="00CE0E79">
              <w:rPr>
                <w:rStyle w:val="SpecialBold"/>
              </w:rPr>
              <w:tab/>
              <w:t>Establish a coaching/ mentoring framework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79" w:rsidP="00CE0E79">
            <w:pPr>
              <w:pStyle w:val="List"/>
            </w:pPr>
            <w:r w:rsidRPr="00CE0E79">
              <w:t>2.1</w:t>
            </w:r>
            <w:r w:rsidRPr="00CE0E79">
              <w:tab/>
              <w:t>Identify a range of coaching/mentoring models to suit the organisation’s needs.</w:t>
            </w:r>
          </w:p>
          <w:p w:rsidR="00000000" w:rsidRPr="00CE0E79" w:rsidP="00CE0E79">
            <w:pPr>
              <w:pStyle w:val="List"/>
            </w:pPr>
            <w:r w:rsidRPr="00CE0E79">
              <w:t>2.2</w:t>
            </w:r>
            <w:r w:rsidRPr="00CE0E79">
              <w:tab/>
              <w:t>Arrange training for those inte</w:t>
            </w:r>
            <w:r w:rsidRPr="00CE0E79">
              <w:t>rested in being coaches, coached, mentors and/or mentored.</w:t>
            </w:r>
          </w:p>
          <w:p w:rsidR="00000000" w:rsidRPr="00CE0E79" w:rsidP="00CE0E79">
            <w:pPr>
              <w:pStyle w:val="List"/>
            </w:pPr>
            <w:r w:rsidRPr="00CE0E79">
              <w:t>2.3</w:t>
            </w:r>
            <w:r w:rsidRPr="00CE0E79">
              <w:tab/>
              <w:t>Develop and monitor the requirements of coaching and mentoring contracts/agreements in accordance with the strategy.</w:t>
            </w:r>
          </w:p>
          <w:p w:rsidR="00000000" w:rsidRPr="00CE0E79" w:rsidP="00CE0E79">
            <w:pPr>
              <w:pStyle w:val="List"/>
            </w:pPr>
            <w:r w:rsidRPr="00CE0E79">
              <w:t>2.4</w:t>
            </w:r>
            <w:r w:rsidRPr="00CE0E79">
              <w:tab/>
              <w:t>Identify the range of stages in coaching and mentoring relationships and</w:t>
            </w:r>
            <w:r w:rsidRPr="00CE0E79">
              <w:t xml:space="preserve"> ensure flexibility in the framework. </w:t>
            </w:r>
          </w:p>
          <w:p w:rsidR="00000000" w:rsidP="00CE0E79">
            <w:pPr>
              <w:pStyle w:val="List"/>
              <w:rPr>
                <w:lang w:val="en-NZ"/>
              </w:rPr>
            </w:pPr>
            <w:r w:rsidRPr="00CE0E79">
              <w:t>2.5</w:t>
            </w:r>
            <w:r w:rsidRPr="00CE0E79">
              <w:tab/>
              <w:t>Formalise protocols for matching participants and dealing with difficulties, disputes and grievances.</w:t>
            </w:r>
          </w:p>
        </w:tc>
      </w:tr>
      <w:tr w:rsidTr="00C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List"/>
              <w:rPr>
                <w:lang w:val="en-NZ"/>
              </w:rPr>
            </w:pPr>
            <w:r w:rsidRPr="00CE0E79">
              <w:rPr>
                <w:rStyle w:val="SpecialBold"/>
              </w:rPr>
              <w:t>3.</w:t>
            </w:r>
            <w:r w:rsidRPr="00CE0E79">
              <w:rPr>
                <w:rStyle w:val="SpecialBold"/>
              </w:rPr>
              <w:tab/>
              <w:t>Implement and support coaching and mentoring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79" w:rsidP="00CE0E79">
            <w:pPr>
              <w:pStyle w:val="List"/>
            </w:pPr>
            <w:r w:rsidRPr="00CE0E79">
              <w:t>3.1</w:t>
            </w:r>
            <w:r w:rsidRPr="00CE0E79">
              <w:tab/>
              <w:t xml:space="preserve">Promote the value of coaching and mentoring at all levels </w:t>
            </w:r>
            <w:r w:rsidRPr="00CE0E79">
              <w:t>of the organisation.</w:t>
            </w:r>
          </w:p>
          <w:p w:rsidR="00000000" w:rsidRPr="00CE0E79" w:rsidP="00CE0E79">
            <w:pPr>
              <w:pStyle w:val="List"/>
            </w:pPr>
            <w:r w:rsidRPr="00CE0E79">
              <w:t>3.2</w:t>
            </w:r>
            <w:r w:rsidRPr="00CE0E79">
              <w:tab/>
              <w:t>Identify opportunities for mentoring and coaching and communicate to interested parties.</w:t>
            </w:r>
          </w:p>
          <w:p w:rsidR="00000000" w:rsidRPr="00CE0E79" w:rsidP="00CE0E79">
            <w:pPr>
              <w:pStyle w:val="List"/>
            </w:pPr>
            <w:r w:rsidRPr="00CE0E79">
              <w:t>3.3</w:t>
            </w:r>
            <w:r w:rsidRPr="00CE0E79">
              <w:tab/>
              <w:t>Use internal and external networks to support coaching and mentoring.</w:t>
            </w:r>
          </w:p>
          <w:p w:rsidR="00000000" w:rsidP="00CE0E79">
            <w:pPr>
              <w:pStyle w:val="List"/>
              <w:rPr>
                <w:lang w:val="en-NZ"/>
              </w:rPr>
            </w:pPr>
            <w:r w:rsidRPr="00CE0E79">
              <w:t>3.4</w:t>
            </w:r>
            <w:r w:rsidRPr="00CE0E79">
              <w:tab/>
            </w:r>
            <w:r w:rsidRPr="00CE0E79">
              <w:t>Suggest techniques and practices for resolving differences without damaging relationships, or provide assistance.</w:t>
            </w:r>
          </w:p>
        </w:tc>
      </w:tr>
      <w:tr w:rsidTr="00C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List"/>
              <w:rPr>
                <w:lang w:val="en-NZ"/>
              </w:rPr>
            </w:pPr>
            <w:r w:rsidRPr="00CE0E79">
              <w:rPr>
                <w:rStyle w:val="SpecialBold"/>
              </w:rPr>
              <w:t>4.</w:t>
            </w:r>
            <w:r w:rsidRPr="00CE0E79">
              <w:rPr>
                <w:rStyle w:val="SpecialBold"/>
              </w:rPr>
              <w:tab/>
              <w:t xml:space="preserve">Monitor coaching and </w:t>
            </w:r>
            <w:r w:rsidRPr="00CE0E79">
              <w:rPr>
                <w:rStyle w:val="SpecialBold"/>
              </w:rPr>
              <w:t>mentoring arrangements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79" w:rsidP="00CE0E79">
            <w:pPr>
              <w:pStyle w:val="List"/>
            </w:pPr>
            <w:r w:rsidRPr="00CE0E79">
              <w:t>4.1</w:t>
            </w:r>
            <w:r w:rsidRPr="00CE0E79">
              <w:tab/>
              <w:t>Encourage people involved in coaching and mentoring to reflect on organisational processes</w:t>
            </w:r>
            <w:r w:rsidRPr="00CE0E79">
              <w:t xml:space="preserve">, organisational support and their </w:t>
            </w:r>
            <w:r w:rsidRPr="00CE0E79">
              <w:t>activities to identify opportunities for improvement and innovation.</w:t>
            </w:r>
          </w:p>
          <w:p w:rsidR="00000000" w:rsidP="00CE0E79">
            <w:pPr>
              <w:pStyle w:val="List"/>
              <w:rPr>
                <w:lang w:val="en-NZ"/>
              </w:rPr>
            </w:pPr>
            <w:r w:rsidRPr="00CE0E79">
              <w:t>4.2</w:t>
            </w:r>
            <w:r w:rsidRPr="00CE0E79">
              <w:tab/>
              <w:t>Evaluate and implement recommendations made for improvements in the coaching/mentoring strategy as necessary.</w:t>
            </w:r>
          </w:p>
        </w:tc>
      </w:tr>
      <w:tr w:rsidTr="00CE0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0E79">
            <w:pPr>
              <w:pStyle w:val="List"/>
              <w:rPr>
                <w:lang w:val="en-NZ"/>
              </w:rPr>
            </w:pPr>
            <w:r w:rsidRPr="00CE0E79">
              <w:rPr>
                <w:rStyle w:val="SpecialBold"/>
              </w:rPr>
              <w:t>5.</w:t>
            </w:r>
            <w:r w:rsidRPr="00CE0E79">
              <w:rPr>
                <w:rStyle w:val="SpecialBold"/>
              </w:rPr>
              <w:tab/>
              <w:t>Consolidate opportunities for furt</w:t>
            </w:r>
            <w:r w:rsidRPr="00CE0E79">
              <w:rPr>
                <w:rStyle w:val="SpecialBold"/>
              </w:rPr>
              <w:t>her coaching and mentoring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0E79" w:rsidP="00CE0E79">
            <w:pPr>
              <w:pStyle w:val="List"/>
            </w:pPr>
            <w:r w:rsidRPr="00CE0E79">
              <w:t>5.1</w:t>
            </w:r>
            <w:r w:rsidRPr="00CE0E79">
              <w:tab/>
              <w:t>Recognise and acknowledge positive contributions of individuals to coaching and mentoring arrangements.</w:t>
            </w:r>
          </w:p>
          <w:p w:rsidR="00000000" w:rsidRPr="00CE0E79" w:rsidP="00CE0E79">
            <w:pPr>
              <w:pStyle w:val="List"/>
            </w:pPr>
            <w:r w:rsidRPr="00CE0E79">
              <w:t>5.2</w:t>
            </w:r>
            <w:r w:rsidRPr="00CE0E79">
              <w:tab/>
              <w:t>Celebrate and reward positive changes created through coaching and mentoring arrangements.</w:t>
            </w:r>
          </w:p>
          <w:p w:rsidR="00000000" w:rsidRPr="00CE0E79" w:rsidP="00CE0E79">
            <w:pPr>
              <w:pStyle w:val="List"/>
            </w:pPr>
            <w:r w:rsidRPr="00CE0E79">
              <w:t>5.3</w:t>
            </w:r>
            <w:r w:rsidRPr="00CE0E79">
              <w:tab/>
              <w:t>Identify and promote o</w:t>
            </w:r>
            <w:r w:rsidRPr="00CE0E79">
              <w:t>ngoing opportunities for coaching and mentoring.</w:t>
            </w:r>
          </w:p>
        </w:tc>
      </w:tr>
    </w:tbl>
    <w:p w:rsidR="00000000" w:rsidRPr="00CE0E79" w:rsidP="00CE0E79">
      <w:pPr>
        <w:pStyle w:val="BodyText"/>
      </w:pPr>
    </w:p>
    <w:p w:rsidR="00000000" w:rsidRPr="00CE0E79" w:rsidP="00CE0E79">
      <w:pPr>
        <w:pStyle w:val="AllowPageBreak"/>
      </w:pPr>
    </w:p>
    <w:p w:rsidR="00000000" w:rsidRPr="00CE0E79" w:rsidP="00CE0E79">
      <w:pPr>
        <w:pStyle w:val="Heading1"/>
      </w:pPr>
      <w:bookmarkStart w:id="5" w:name="O_816588"/>
      <w:bookmarkEnd w:id="5"/>
      <w:r w:rsidRPr="00CE0E79">
        <w:t>Foundation Skills</w:t>
      </w:r>
    </w:p>
    <w:p w:rsidR="00000000" w:rsidRPr="00CE0E79" w:rsidP="00DA588D">
      <w:pPr>
        <w:pStyle w:val="BodyText"/>
      </w:pPr>
      <w:r w:rsidRPr="00CE0E79">
        <w:t>Foundation skills are embedded within the elements and performance criteria of this unit.</w:t>
      </w:r>
    </w:p>
    <w:p w:rsidR="00000000" w:rsidRPr="00CE0E79" w:rsidP="00CE0E79">
      <w:pPr>
        <w:pStyle w:val="Heading1"/>
      </w:pPr>
      <w:bookmarkStart w:id="6" w:name="O_816590"/>
      <w:bookmarkEnd w:id="6"/>
      <w:r w:rsidRPr="00CE0E79">
        <w:t>Unit Mapping Information</w:t>
      </w:r>
    </w:p>
    <w:p w:rsidR="00000000" w:rsidRPr="00CE0E79" w:rsidP="00DA588D">
      <w:pPr>
        <w:pStyle w:val="BodyText"/>
      </w:pPr>
      <w:r w:rsidRPr="00CE0E79">
        <w:t>This unit supersedes and is equivalent</w:t>
      </w:r>
      <w:r w:rsidRPr="00CE0E79">
        <w:t xml:space="preserve"> to PSPGOV506A Support workplace coaching and mentoring.</w:t>
      </w:r>
    </w:p>
    <w:p w:rsidR="00000000" w:rsidRPr="00CE0E79" w:rsidP="00CE0E79">
      <w:pPr>
        <w:pStyle w:val="Heading1"/>
      </w:pPr>
      <w:bookmarkStart w:id="7" w:name="O_816597"/>
      <w:bookmarkEnd w:id="7"/>
      <w:r w:rsidRPr="00CE0E79">
        <w:t>Links</w:t>
      </w:r>
    </w:p>
    <w:p w:rsidR="00000000" w:rsidRPr="00CE0E79" w:rsidP="00DA588D">
      <w:pPr>
        <w:pStyle w:val="BodyText"/>
      </w:pPr>
      <w:r w:rsidRPr="00CE0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449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0E79" w:rsidP="00DA588D">
      <w:pPr>
        <w:pStyle w:val="BodyText"/>
      </w:pPr>
      <w:r w:rsidRPr="00CE0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449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0E79" w:rsidP="00DA588D">
      <w:pPr>
        <w:pStyle w:val="BodyText"/>
      </w:pPr>
      <w:r w:rsidRPr="00CE0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449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0E79" w:rsidP="00DA588D">
      <w:pPr>
        <w:pStyle w:val="BodyText"/>
      </w:pPr>
      <w:r w:rsidRPr="00CE0E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4496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E0E79" w:rsidP="00CE0E79"/>
    <w:sectPr w:rsidSect="00CE0E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79" w:rsidRPr="00DA588D" w:rsidP="00DA58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8D" w:rsidP="00CE0E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88D" w:rsidP="00CE0E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A588D" w:rsidP="00CE0E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0E79" w:rsidRPr="00DA588D" w:rsidP="00DA58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88D" w:rsidRPr="002D2AF8" w:rsidP="00CE0E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PSPGEN048 Support workplace coaching and mentoring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DA588D" w:rsidP="00CE0E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FC9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B0D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E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0E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0E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0E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0E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0E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0E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0E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0E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0E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0E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0E79"/>
  </w:style>
  <w:style w:type="character" w:customStyle="1" w:styleId="Heading1Char">
    <w:name w:val="Heading 1 Char"/>
    <w:basedOn w:val="DefaultParagraphFont"/>
    <w:link w:val="Heading1"/>
    <w:rsid w:val="00CE0E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0E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0E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0E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0E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0E79"/>
    <w:rPr>
      <w:b/>
      <w:spacing w:val="0"/>
    </w:rPr>
  </w:style>
  <w:style w:type="paragraph" w:customStyle="1" w:styleId="SuperHeading">
    <w:name w:val="SuperHeading"/>
    <w:basedOn w:val="Normal"/>
    <w:rsid w:val="00CE0E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E0E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E0E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0E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0E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0E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0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0E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0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0E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0E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0E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0E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0E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0E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0E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0E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0E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0E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0E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0E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0E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0E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0E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0E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0E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0E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0E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0E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0E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0E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0E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0E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0E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0E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0E79"/>
    <w:rPr>
      <w:i/>
    </w:rPr>
  </w:style>
  <w:style w:type="paragraph" w:styleId="Caption">
    <w:name w:val="caption"/>
    <w:basedOn w:val="BodyText"/>
    <w:next w:val="Normal"/>
    <w:qFormat/>
    <w:rsid w:val="00CE0E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0E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0E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0E79"/>
  </w:style>
  <w:style w:type="paragraph" w:styleId="TableofFigures">
    <w:name w:val="table of figures"/>
    <w:basedOn w:val="Normal"/>
    <w:next w:val="Normal"/>
    <w:semiHidden/>
    <w:rsid w:val="00CE0E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0E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0E79"/>
    <w:rPr>
      <w:rFonts w:ascii="Wingdings" w:hAnsi="Wingdings"/>
    </w:rPr>
  </w:style>
  <w:style w:type="character" w:customStyle="1" w:styleId="HotSpot">
    <w:name w:val="HotSpot"/>
    <w:rsid w:val="00CE0E79"/>
    <w:rPr>
      <w:color w:val="0033CC"/>
      <w:u w:val="none"/>
    </w:rPr>
  </w:style>
  <w:style w:type="paragraph" w:customStyle="1" w:styleId="BodyTextRight">
    <w:name w:val="Body Text Right"/>
    <w:basedOn w:val="BodyText"/>
    <w:rsid w:val="00CE0E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0E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0E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0E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0E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0E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0E79"/>
    <w:rPr>
      <w:sz w:val="32"/>
    </w:rPr>
  </w:style>
  <w:style w:type="paragraph" w:customStyle="1" w:styleId="HeadingProcedure">
    <w:name w:val="Heading Procedure"/>
    <w:basedOn w:val="HeadingBase"/>
    <w:next w:val="Normal"/>
    <w:rsid w:val="00CE0E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0E79"/>
    <w:pPr>
      <w:spacing w:before="60" w:after="60"/>
    </w:pPr>
  </w:style>
  <w:style w:type="paragraph" w:styleId="ListContinue">
    <w:name w:val="List Continue"/>
    <w:basedOn w:val="List"/>
    <w:rsid w:val="00CE0E79"/>
    <w:pPr>
      <w:ind w:firstLine="0"/>
    </w:pPr>
  </w:style>
  <w:style w:type="paragraph" w:customStyle="1" w:styleId="ListNote">
    <w:name w:val="List Note"/>
    <w:basedOn w:val="List"/>
    <w:rsid w:val="00CE0E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0E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0E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0E79"/>
    <w:rPr>
      <w:rFonts w:ascii="Courier New" w:hAnsi="Courier New"/>
    </w:rPr>
  </w:style>
  <w:style w:type="paragraph" w:customStyle="1" w:styleId="NoteBullet">
    <w:name w:val="Note Bullet"/>
    <w:basedOn w:val="Note"/>
    <w:rsid w:val="00CE0E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0E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0E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0E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0E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0E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0E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0E79"/>
    <w:rPr>
      <w:b/>
      <w:smallCaps/>
    </w:rPr>
  </w:style>
  <w:style w:type="paragraph" w:customStyle="1" w:styleId="TableListNumber">
    <w:name w:val="Table List Number"/>
    <w:basedOn w:val="ListNumber"/>
    <w:rsid w:val="00CE0E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0E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0E79"/>
    <w:pPr>
      <w:numPr>
        <w:numId w:val="8"/>
      </w:numPr>
    </w:pPr>
  </w:style>
  <w:style w:type="paragraph" w:customStyle="1" w:styleId="ListAlpha2">
    <w:name w:val="List Alpha 2"/>
    <w:basedOn w:val="List2"/>
    <w:rsid w:val="00CE0E79"/>
    <w:pPr>
      <w:numPr>
        <w:numId w:val="7"/>
      </w:numPr>
    </w:pPr>
  </w:style>
  <w:style w:type="paragraph" w:styleId="List2">
    <w:name w:val="List 2"/>
    <w:basedOn w:val="BodyText"/>
    <w:rsid w:val="00CE0E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0E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0E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0E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0E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0E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0E79"/>
    <w:pPr>
      <w:numPr>
        <w:numId w:val="3"/>
      </w:numPr>
    </w:pPr>
  </w:style>
  <w:style w:type="paragraph" w:styleId="ListContinue2">
    <w:name w:val="List Continue 2"/>
    <w:basedOn w:val="List2"/>
    <w:rsid w:val="00CE0E79"/>
    <w:pPr>
      <w:ind w:firstLine="0"/>
    </w:pPr>
  </w:style>
  <w:style w:type="paragraph" w:styleId="ListContinue3">
    <w:name w:val="List Continue 3"/>
    <w:basedOn w:val="List3"/>
    <w:rsid w:val="00CE0E79"/>
    <w:pPr>
      <w:ind w:left="1021" w:firstLine="0"/>
    </w:pPr>
  </w:style>
  <w:style w:type="paragraph" w:styleId="ListContinue4">
    <w:name w:val="List Continue 4"/>
    <w:basedOn w:val="List4"/>
    <w:rsid w:val="00CE0E79"/>
    <w:pPr>
      <w:ind w:firstLine="0"/>
    </w:pPr>
  </w:style>
  <w:style w:type="paragraph" w:styleId="ListContinue5">
    <w:name w:val="List Continue 5"/>
    <w:basedOn w:val="List5"/>
    <w:rsid w:val="00CE0E79"/>
    <w:pPr>
      <w:ind w:firstLine="0"/>
    </w:pPr>
  </w:style>
  <w:style w:type="paragraph" w:styleId="ListNumber3">
    <w:name w:val="List Number 3"/>
    <w:basedOn w:val="List3"/>
    <w:rsid w:val="00CE0E79"/>
    <w:pPr>
      <w:numPr>
        <w:numId w:val="4"/>
      </w:numPr>
    </w:pPr>
  </w:style>
  <w:style w:type="paragraph" w:styleId="ListNumber4">
    <w:name w:val="List Number 4"/>
    <w:basedOn w:val="List4"/>
    <w:rsid w:val="00CE0E79"/>
    <w:pPr>
      <w:numPr>
        <w:numId w:val="5"/>
      </w:numPr>
    </w:pPr>
  </w:style>
  <w:style w:type="paragraph" w:styleId="ListNumber5">
    <w:name w:val="List Number 5"/>
    <w:basedOn w:val="List5"/>
    <w:rsid w:val="00CE0E79"/>
    <w:pPr>
      <w:numPr>
        <w:numId w:val="6"/>
      </w:numPr>
    </w:pPr>
  </w:style>
  <w:style w:type="paragraph" w:styleId="BlockText">
    <w:name w:val="Block Text"/>
    <w:basedOn w:val="Normal"/>
    <w:rsid w:val="00CE0E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0E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0E79"/>
    <w:rPr>
      <w:sz w:val="16"/>
      <w:vertAlign w:val="superscript"/>
    </w:rPr>
  </w:style>
  <w:style w:type="character" w:customStyle="1" w:styleId="Symbols">
    <w:name w:val="Symbols"/>
    <w:basedOn w:val="DefaultParagraphFont"/>
    <w:rsid w:val="00CE0E79"/>
    <w:rPr>
      <w:rFonts w:ascii="Symbol" w:hAnsi="Symbol"/>
    </w:rPr>
  </w:style>
  <w:style w:type="character" w:customStyle="1" w:styleId="MenuOptions">
    <w:name w:val="Menu Options"/>
    <w:basedOn w:val="DefaultParagraphFont"/>
    <w:rsid w:val="00CE0E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0E79"/>
    <w:rPr>
      <w:b/>
    </w:rPr>
  </w:style>
  <w:style w:type="character" w:customStyle="1" w:styleId="Underlined">
    <w:name w:val="Underlined"/>
    <w:basedOn w:val="DefaultParagraphFont"/>
    <w:rsid w:val="00CE0E79"/>
    <w:rPr>
      <w:u w:val="single"/>
    </w:rPr>
  </w:style>
  <w:style w:type="paragraph" w:customStyle="1" w:styleId="TableBodyTextRight">
    <w:name w:val="Table Body Text Right"/>
    <w:basedOn w:val="TableBodyText"/>
    <w:rsid w:val="00CE0E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0E79"/>
    <w:rPr>
      <w:sz w:val="18"/>
    </w:rPr>
  </w:style>
  <w:style w:type="paragraph" w:customStyle="1" w:styleId="BodySmallRight">
    <w:name w:val="Body Small Right"/>
    <w:basedOn w:val="BodyTextRight"/>
    <w:rsid w:val="00CE0E79"/>
    <w:rPr>
      <w:sz w:val="18"/>
      <w:szCs w:val="18"/>
    </w:rPr>
  </w:style>
  <w:style w:type="paragraph" w:customStyle="1" w:styleId="MarginEdition">
    <w:name w:val="Margin Edition"/>
    <w:basedOn w:val="MarginNote"/>
    <w:rsid w:val="00CE0E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0E79"/>
    <w:rPr>
      <w:sz w:val="2"/>
      <w:szCs w:val="2"/>
    </w:rPr>
  </w:style>
  <w:style w:type="character" w:customStyle="1" w:styleId="Small">
    <w:name w:val="Small"/>
    <w:basedOn w:val="DefaultParagraphFont"/>
    <w:rsid w:val="00CE0E79"/>
    <w:rPr>
      <w:sz w:val="16"/>
    </w:rPr>
  </w:style>
  <w:style w:type="paragraph" w:customStyle="1" w:styleId="WideTable">
    <w:name w:val="Wide Table"/>
    <w:basedOn w:val="Normal"/>
    <w:rsid w:val="00CE0E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0E79"/>
  </w:style>
  <w:style w:type="paragraph" w:styleId="Quote">
    <w:name w:val="Quote"/>
    <w:basedOn w:val="Heading1"/>
    <w:link w:val="QuoteChar"/>
    <w:qFormat/>
    <w:rsid w:val="00CE0E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0E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0E79"/>
    <w:pPr>
      <w:pageBreakBefore/>
    </w:pPr>
  </w:style>
  <w:style w:type="paragraph" w:customStyle="1" w:styleId="Border">
    <w:name w:val="Border"/>
    <w:basedOn w:val="Normal"/>
    <w:qFormat/>
    <w:rsid w:val="00CE0E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0E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0E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0E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0E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0E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0E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0E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0E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0E79"/>
    <w:rPr>
      <w:u w:val="single"/>
    </w:rPr>
  </w:style>
  <w:style w:type="character" w:customStyle="1" w:styleId="BoldandItalics">
    <w:name w:val="Bold and Italics"/>
    <w:qFormat/>
    <w:rsid w:val="00CE0E79"/>
    <w:rPr>
      <w:b/>
      <w:i/>
      <w:u w:val="none"/>
    </w:rPr>
  </w:style>
  <w:style w:type="paragraph" w:styleId="BalloonText">
    <w:name w:val="Balloon Text"/>
    <w:basedOn w:val="Normal"/>
    <w:link w:val="BalloonTextChar"/>
    <w:rsid w:val="00CE0E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E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0E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0E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0E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0E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0E79"/>
    <w:pPr>
      <w:spacing w:before="0" w:after="0"/>
    </w:pPr>
  </w:style>
  <w:style w:type="paragraph" w:customStyle="1" w:styleId="BodyTextBold">
    <w:name w:val="Body Text Bold"/>
    <w:basedOn w:val="BodyText"/>
    <w:qFormat/>
    <w:rsid w:val="00CE0E79"/>
    <w:rPr>
      <w:b/>
    </w:rPr>
  </w:style>
  <w:style w:type="character" w:styleId="Hyperlink">
    <w:name w:val="Hyperlink"/>
    <w:basedOn w:val="DefaultParagraphFont"/>
    <w:uiPriority w:val="99"/>
    <w:unhideWhenUsed/>
    <w:rsid w:val="00DA5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4658</Characters>
  <Application>Microsoft Office Word</Application>
  <DocSecurity>0</DocSecurity>
  <Lines>145</Lines>
  <Paragraphs>74</Paragraphs>
  <ScaleCrop>false</ScaleCrop>
  <Company>Author-it Software Corporation Ltd.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PSPGEN048 Support workplace coaching and mentoring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2022-10-25T05:44:00Z</dcterms:created>
  <dcterms:modified xsi:type="dcterms:W3CDTF">2022-10-25T05:44:00Z</dcterms:modified>
</cp:coreProperties>
</file>