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95D" w:rsidP="0060195D">
      <w:pPr>
        <w:pStyle w:val="Title"/>
      </w:pPr>
      <w:r>
        <w:fldChar w:fldCharType="begin"/>
      </w:r>
      <w:r>
        <w:instrText xml:space="preserve"> TITLE   \* MERGEFORMAT </w:instrText>
      </w:r>
      <w:r>
        <w:fldChar w:fldCharType="separate"/>
      </w:r>
      <w:r>
        <w:t>PSPGEN047 Promote diversity</w:t>
      </w:r>
      <w:r>
        <w:fldChar w:fldCharType="end"/>
      </w:r>
    </w:p>
    <w:p w:rsidR="0060195D" w:rsidP="0060195D">
      <w:pPr>
        <w:pStyle w:val="Version"/>
        <w:sectPr w:rsidSect="00EA39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975" w:rsidP="00EA3975">
      <w:pPr>
        <w:pStyle w:val="SuperHeading"/>
      </w:pPr>
      <w:r w:rsidRPr="00EA3975">
        <w:t>PSPGEN047 Promote diversity</w:t>
      </w:r>
    </w:p>
    <w:p w:rsidR="00000000" w:rsidRPr="00EA3975" w:rsidP="00EA3975">
      <w:pPr>
        <w:pStyle w:val="Heading1"/>
      </w:pPr>
      <w:bookmarkStart w:id="1" w:name="O_816563"/>
      <w:bookmarkEnd w:id="1"/>
      <w:r w:rsidRPr="00EA3975">
        <w:t>Modification History</w:t>
      </w:r>
    </w:p>
    <w:tbl>
      <w:tblPr>
        <w:tblW w:w="0" w:type="auto"/>
        <w:tblLayout w:type="fixed"/>
        <w:tblCellMar>
          <w:left w:w="62" w:type="dxa"/>
          <w:right w:w="62" w:type="dxa"/>
        </w:tblCellMar>
        <w:tblLook w:val="0000"/>
      </w:tblPr>
      <w:tblGrid>
        <w:gridCol w:w="1134"/>
        <w:gridCol w:w="7937"/>
      </w:tblGrid>
      <w:tr w:rsidTr="006019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975" w:rsidP="00EA3975">
            <w:pPr>
              <w:pStyle w:val="BodyText"/>
            </w:pPr>
            <w:r w:rsidRPr="00EA397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975">
            <w:pPr>
              <w:pStyle w:val="BodyText"/>
              <w:rPr>
                <w:lang w:val="en-NZ"/>
              </w:rPr>
            </w:pPr>
            <w:r w:rsidRPr="00EA3975">
              <w:rPr>
                <w:rStyle w:val="SpecialBold"/>
              </w:rPr>
              <w:t>Comments</w:t>
            </w:r>
          </w:p>
        </w:tc>
      </w:tr>
      <w:tr w:rsidTr="006019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975">
            <w:pPr>
              <w:pStyle w:val="BodyText"/>
              <w:rPr>
                <w:lang w:val="en-NZ"/>
              </w:rPr>
            </w:pPr>
            <w:r w:rsidRPr="00EA397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975" w:rsidP="00EA3975">
            <w:pPr>
              <w:pStyle w:val="BodyText"/>
            </w:pPr>
            <w:r w:rsidRPr="00EA3975">
              <w:t xml:space="preserve">This unit was released in PSP Public Sector Training Package release 1.0 and meets the Standards for Training Packages. </w:t>
            </w:r>
          </w:p>
          <w:p w:rsidR="00000000" w:rsidRPr="00EA3975" w:rsidP="00EA3975">
            <w:pPr>
              <w:pStyle w:val="BodyText"/>
            </w:pPr>
          </w:p>
          <w:p w:rsidR="00000000" w:rsidRPr="00EA3975" w:rsidP="00EA3975">
            <w:pPr>
              <w:pStyle w:val="BodyText"/>
            </w:pPr>
            <w:r w:rsidRPr="00EA3975">
              <w:t>This unit supersedes and is equivalent to PSPGOV505A Promote diversity.</w:t>
            </w:r>
          </w:p>
          <w:p w:rsidR="00000000" w:rsidRPr="00EA3975" w:rsidP="00EA3975">
            <w:pPr>
              <w:pStyle w:val="BodyText"/>
            </w:pPr>
          </w:p>
          <w:p w:rsidR="00000000" w:rsidRPr="00EA3975" w:rsidP="00EA3975">
            <w:pPr>
              <w:pStyle w:val="ListBullet"/>
            </w:pPr>
            <w:r w:rsidRPr="00EA3975">
              <w:t>Unit code updated</w:t>
            </w:r>
          </w:p>
          <w:p w:rsidR="00000000" w:rsidRPr="00EA3975" w:rsidP="00EA3975">
            <w:pPr>
              <w:pStyle w:val="ListBullet"/>
            </w:pPr>
            <w:r w:rsidRPr="00EA3975">
              <w:t>C</w:t>
            </w:r>
            <w:r w:rsidRPr="00EA3975">
              <w:t>ontent and formatting updated to comply with the new standards</w:t>
            </w:r>
          </w:p>
          <w:p w:rsidR="00000000" w:rsidRPr="00EA3975" w:rsidP="00EA3975">
            <w:pPr>
              <w:pStyle w:val="ListBullet"/>
            </w:pPr>
            <w:r w:rsidRPr="00EA3975">
              <w:t>All PC transitioned from passive to active voice</w:t>
            </w:r>
          </w:p>
        </w:tc>
      </w:tr>
    </w:tbl>
    <w:p w:rsidR="00000000" w:rsidRPr="00EA3975" w:rsidP="00EA3975">
      <w:pPr>
        <w:pStyle w:val="BodyText"/>
      </w:pPr>
    </w:p>
    <w:p w:rsidR="00000000" w:rsidRPr="00EA3975" w:rsidP="00EA3975">
      <w:pPr>
        <w:pStyle w:val="AllowPageBreak"/>
      </w:pPr>
    </w:p>
    <w:p w:rsidR="00000000" w:rsidRPr="00EA3975" w:rsidP="00EA3975">
      <w:pPr>
        <w:pStyle w:val="Heading1"/>
      </w:pPr>
      <w:bookmarkStart w:id="2" w:name="O_816564"/>
      <w:bookmarkEnd w:id="2"/>
      <w:r w:rsidRPr="00EA3975">
        <w:t>Application</w:t>
      </w:r>
    </w:p>
    <w:p w:rsidR="00000000" w:rsidRPr="00EA3975" w:rsidP="0060195D">
      <w:pPr>
        <w:pStyle w:val="BodyText"/>
      </w:pPr>
      <w:r w:rsidRPr="00EA3975">
        <w:t>This unit describes the skills required to promote diversity within an organisation. It includes providing diversity input to strategies, policies and plans, attracting, developing and promoting a diverse workforce, and monitoring diversity outcomes.</w:t>
      </w:r>
    </w:p>
    <w:p w:rsidR="00000000" w:rsidRPr="00EA3975" w:rsidP="0060195D">
      <w:pPr>
        <w:pStyle w:val="BodyText"/>
      </w:pPr>
      <w:r w:rsidRPr="00EA3975">
        <w:t>This</w:t>
      </w:r>
      <w:r w:rsidRPr="00EA3975">
        <w:t xml:space="preserve"> unit applies to those working in generalist and specialist roles within the public sector.</w:t>
      </w:r>
    </w:p>
    <w:p w:rsidR="00000000" w:rsidRPr="00EA3975" w:rsidP="0060195D">
      <w:pPr>
        <w:pStyle w:val="BodyText"/>
      </w:pPr>
      <w:r w:rsidRPr="00EA3975">
        <w:t>The skills and knowledge described in this unit must be applied within the legislative, regulatory and policy environment in which they are carried out. Organisati</w:t>
      </w:r>
      <w:r w:rsidRPr="00EA3975">
        <w:t>onal policies and procedures must be consulted and adhered to.</w:t>
      </w:r>
    </w:p>
    <w:p w:rsidR="00000000" w:rsidRPr="00EA3975" w:rsidP="0060195D">
      <w:pPr>
        <w:pStyle w:val="BodyText"/>
      </w:pPr>
      <w:r w:rsidRPr="00EA3975">
        <w:t>Those undertaking this unit would work independently performing complex tasks in a range of familiar contexts.</w:t>
      </w:r>
    </w:p>
    <w:p w:rsidR="0060195D" w:rsidP="0060195D">
      <w:pPr>
        <w:pStyle w:val="BodyText"/>
      </w:pPr>
      <w:r w:rsidRPr="00EA3975">
        <w:t>No licensing, legislative or certification requirements apply to unit at the tim</w:t>
      </w:r>
      <w:r w:rsidRPr="00EA3975">
        <w:t>e of publication.</w:t>
      </w:r>
    </w:p>
    <w:p w:rsidR="00000000" w:rsidRPr="00EA3975" w:rsidP="00EA3975">
      <w:pPr>
        <w:pStyle w:val="Heading1"/>
      </w:pPr>
      <w:bookmarkStart w:id="3" w:name="O_816566"/>
      <w:bookmarkEnd w:id="3"/>
      <w:r w:rsidRPr="00EA3975">
        <w:t>Competency Field</w:t>
      </w:r>
    </w:p>
    <w:p w:rsidR="00000000" w:rsidRPr="00EA3975" w:rsidP="0060195D">
      <w:pPr>
        <w:pStyle w:val="BodyText"/>
      </w:pPr>
      <w:r w:rsidRPr="00EA3975">
        <w:t>General</w:t>
      </w:r>
    </w:p>
    <w:p w:rsidR="00000000" w:rsidRPr="00EA3975" w:rsidP="00EA3975">
      <w:pPr>
        <w:pStyle w:val="Heading1"/>
      </w:pPr>
      <w:bookmarkStart w:id="4" w:name="O_816568"/>
      <w:bookmarkEnd w:id="4"/>
      <w:r w:rsidRPr="00EA3975">
        <w:t>Elements and Performance Criteria</w:t>
      </w:r>
    </w:p>
    <w:tbl>
      <w:tblPr>
        <w:tblW w:w="0" w:type="auto"/>
        <w:tblLayout w:type="fixed"/>
        <w:tblCellMar>
          <w:left w:w="62" w:type="dxa"/>
          <w:right w:w="62" w:type="dxa"/>
        </w:tblCellMar>
        <w:tblLook w:val="0000"/>
      </w:tblPr>
      <w:tblGrid>
        <w:gridCol w:w="2203"/>
        <w:gridCol w:w="6804"/>
      </w:tblGrid>
      <w:tr w:rsidTr="00EA39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975">
            <w:pPr>
              <w:pStyle w:val="TableHeading"/>
              <w:rPr>
                <w:lang w:val="en-NZ"/>
              </w:rPr>
            </w:pPr>
            <w:r w:rsidRPr="00EA397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975">
            <w:pPr>
              <w:pStyle w:val="TableHeading"/>
              <w:rPr>
                <w:lang w:val="en-NZ"/>
              </w:rPr>
            </w:pPr>
            <w:r w:rsidRPr="00EA3975">
              <w:t>PERFORMANCE CRITERIA</w:t>
            </w:r>
          </w:p>
        </w:tc>
      </w:tr>
      <w:tr w:rsidTr="00EA39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975">
            <w:pPr>
              <w:pStyle w:val="BodyText"/>
              <w:rPr>
                <w:lang w:val="en-NZ"/>
              </w:rPr>
            </w:pPr>
            <w:r w:rsidRPr="00EA397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975">
            <w:pPr>
              <w:pStyle w:val="BodyText"/>
              <w:rPr>
                <w:lang w:val="en-NZ"/>
              </w:rPr>
            </w:pPr>
            <w:r w:rsidRPr="00EA3975">
              <w:t>Performance criteria describe the performance needed to demonstrate achievement of the element. Where bold italicised text is used, further information is detailed in the range of conditions section.</w:t>
            </w:r>
          </w:p>
        </w:tc>
      </w:tr>
      <w:tr w:rsidTr="00EA39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975">
            <w:pPr>
              <w:pStyle w:val="List"/>
              <w:rPr>
                <w:lang w:val="en-NZ"/>
              </w:rPr>
            </w:pPr>
            <w:r w:rsidRPr="00EA3975">
              <w:rPr>
                <w:rStyle w:val="SpecialBold"/>
              </w:rPr>
              <w:t>1.</w:t>
            </w:r>
            <w:r w:rsidRPr="00EA3975">
              <w:rPr>
                <w:rStyle w:val="SpecialBold"/>
              </w:rPr>
              <w:tab/>
              <w:t xml:space="preserve">Provide diversity input to strategies, policies and </w:t>
            </w:r>
            <w:r w:rsidRPr="00EA3975">
              <w:rPr>
                <w:rStyle w:val="SpecialBold"/>
              </w:rPr>
              <w:t>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975" w:rsidP="00EA3975">
            <w:pPr>
              <w:pStyle w:val="List"/>
            </w:pPr>
            <w:r w:rsidRPr="00EA3975">
              <w:t>1.1</w:t>
            </w:r>
            <w:r w:rsidRPr="00EA3975">
              <w:tab/>
              <w:t>Collect, analyse and use quantitative and qualitative workplace diversity data for planning strategies, policies and plans to achieve a more diverse workforce.</w:t>
            </w:r>
          </w:p>
          <w:p w:rsidR="00000000" w:rsidRPr="00EA3975" w:rsidP="00EA3975">
            <w:pPr>
              <w:pStyle w:val="List"/>
            </w:pPr>
            <w:r w:rsidRPr="00EA3975">
              <w:t>1.2</w:t>
            </w:r>
            <w:r w:rsidRPr="00EA3975">
              <w:tab/>
              <w:t>Compare workplace diversity data with data on the diversity of the organisation</w:t>
            </w:r>
            <w:r>
              <w:t>’</w:t>
            </w:r>
            <w:r w:rsidRPr="00EA3975">
              <w:t xml:space="preserve">s </w:t>
            </w:r>
            <w:r w:rsidRPr="00EA3975">
              <w:t>client base and the community it serves to ensure strategies, policies and plans are responsive to all stakeholders.</w:t>
            </w:r>
          </w:p>
          <w:p w:rsidR="00000000" w:rsidRPr="00EA3975" w:rsidP="00EA3975">
            <w:pPr>
              <w:pStyle w:val="List"/>
            </w:pPr>
            <w:r w:rsidRPr="00EA3975">
              <w:t>1.3</w:t>
            </w:r>
            <w:r w:rsidRPr="00EA3975">
              <w:tab/>
              <w:t>Develop diversity strategies in consultation with stakeholders, including people from key equity groups and clients.</w:t>
            </w:r>
          </w:p>
          <w:p w:rsidR="00000000" w:rsidRPr="00EA3975" w:rsidP="00EA3975">
            <w:pPr>
              <w:pStyle w:val="List"/>
            </w:pPr>
            <w:r w:rsidRPr="00EA3975">
              <w:t>1.4</w:t>
            </w:r>
            <w:r w:rsidRPr="00EA3975">
              <w:tab/>
              <w:t>Develop measur</w:t>
            </w:r>
            <w:r w:rsidRPr="00EA3975">
              <w:t>es to evaluate the effectiveness and outcomes of workplace strategies, policies and plans in relation to diversity.</w:t>
            </w:r>
          </w:p>
          <w:p w:rsidR="00000000" w:rsidRPr="00EA3975" w:rsidP="00EA3975">
            <w:pPr>
              <w:pStyle w:val="List"/>
            </w:pPr>
            <w:r w:rsidRPr="00EA3975">
              <w:t>1.5</w:t>
            </w:r>
            <w:r w:rsidRPr="00EA3975">
              <w:tab/>
              <w:t>Include actions to address the implementation of workplace diversity objectives in workplace business plans.</w:t>
            </w:r>
          </w:p>
          <w:p w:rsidR="00000000" w:rsidP="00EA3975">
            <w:pPr>
              <w:pStyle w:val="List"/>
              <w:rPr>
                <w:lang w:val="en-NZ"/>
              </w:rPr>
            </w:pPr>
            <w:r w:rsidRPr="00EA3975">
              <w:t>1.6</w:t>
            </w:r>
            <w:r w:rsidRPr="00EA3975">
              <w:tab/>
              <w:t>Incorporate reporting a</w:t>
            </w:r>
            <w:r w:rsidRPr="00EA3975">
              <w:t>nd feedback processes into strategies and plans.</w:t>
            </w:r>
          </w:p>
        </w:tc>
      </w:tr>
      <w:tr w:rsidTr="00EA39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975">
            <w:pPr>
              <w:pStyle w:val="List"/>
              <w:rPr>
                <w:lang w:val="en-NZ"/>
              </w:rPr>
            </w:pPr>
            <w:r w:rsidRPr="00EA3975">
              <w:rPr>
                <w:rStyle w:val="SpecialBold"/>
              </w:rPr>
              <w:t>2.</w:t>
            </w:r>
            <w:r w:rsidRPr="00EA3975">
              <w:rPr>
                <w:rStyle w:val="SpecialBold"/>
              </w:rPr>
              <w:tab/>
              <w:t>Attract, develop and promote a diverse workforce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975" w:rsidP="00EA3975">
            <w:pPr>
              <w:pStyle w:val="List"/>
            </w:pPr>
            <w:r w:rsidRPr="00EA3975">
              <w:t>2.1</w:t>
            </w:r>
            <w:r w:rsidRPr="00EA3975">
              <w:tab/>
              <w:t>Integrate diversity principles and underpin human resources policies and practices in the work area.</w:t>
            </w:r>
          </w:p>
          <w:p w:rsidR="00000000" w:rsidRPr="00EA3975" w:rsidP="00EA3975">
            <w:pPr>
              <w:pStyle w:val="List"/>
            </w:pPr>
            <w:r w:rsidRPr="00EA3975">
              <w:t>2.2</w:t>
            </w:r>
            <w:r w:rsidRPr="00EA3975">
              <w:tab/>
              <w:t xml:space="preserve">Promote and implement strategies to increase </w:t>
            </w:r>
            <w:r w:rsidRPr="00EA3975">
              <w:t>the recruitment and retention of equity groups and others who don</w:t>
            </w:r>
            <w:r>
              <w:t>’</w:t>
            </w:r>
            <w:r w:rsidRPr="00EA3975">
              <w:t>t fit the dominant organisational paradigm.</w:t>
            </w:r>
          </w:p>
          <w:p w:rsidR="00000000" w:rsidRPr="00EA3975" w:rsidP="00EA3975">
            <w:pPr>
              <w:pStyle w:val="List"/>
            </w:pPr>
            <w:r w:rsidRPr="00EA3975">
              <w:t>2.3</w:t>
            </w:r>
            <w:r w:rsidRPr="00EA3975">
              <w:tab/>
              <w:t xml:space="preserve">Identify barriers that prevent the recruitment, retention and progression of staff from diverse backgrounds and develop strategies to address </w:t>
            </w:r>
            <w:r w:rsidRPr="00EA3975">
              <w:t>them.</w:t>
            </w:r>
          </w:p>
          <w:p w:rsidR="00000000" w:rsidRPr="00EA3975" w:rsidP="00EA3975">
            <w:pPr>
              <w:pStyle w:val="List"/>
            </w:pPr>
            <w:r w:rsidRPr="00EA3975">
              <w:t>2.4</w:t>
            </w:r>
            <w:r w:rsidRPr="00EA3975">
              <w:tab/>
              <w:t>Identify and tailor development opportunities to address the needs of a diverse workforce in accordance with diversity objectives and resourcing constraints.</w:t>
            </w:r>
          </w:p>
          <w:p w:rsidR="00000000" w:rsidRPr="00EA3975" w:rsidP="00EA3975">
            <w:pPr>
              <w:pStyle w:val="List"/>
            </w:pPr>
            <w:r w:rsidRPr="00EA3975">
              <w:t>2.5</w:t>
            </w:r>
            <w:r w:rsidRPr="00EA3975">
              <w:tab/>
              <w:t>Identify and mentor individuals with the capacity to operate in a variety of busines</w:t>
            </w:r>
            <w:r w:rsidRPr="00EA3975">
              <w:t>s and cultural settings to maximise their contribution to the organisation and its clients.</w:t>
            </w:r>
          </w:p>
          <w:p w:rsidR="00000000" w:rsidP="00EA3975">
            <w:pPr>
              <w:pStyle w:val="List"/>
              <w:rPr>
                <w:lang w:val="en-NZ"/>
              </w:rPr>
            </w:pPr>
            <w:r w:rsidRPr="00EA3975">
              <w:t>2.6</w:t>
            </w:r>
            <w:r w:rsidRPr="00EA3975">
              <w:tab/>
              <w:t>Create a harmonious and supportive work environment by valuing and promoting the benefits of a diverse workforce to those working within the business unit and/o</w:t>
            </w:r>
            <w:r w:rsidRPr="00EA3975">
              <w:t>r the organisation.</w:t>
            </w:r>
          </w:p>
        </w:tc>
      </w:tr>
      <w:tr w:rsidTr="00EA397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975">
            <w:pPr>
              <w:pStyle w:val="List"/>
              <w:rPr>
                <w:lang w:val="en-NZ"/>
              </w:rPr>
            </w:pPr>
            <w:r w:rsidRPr="00EA3975">
              <w:rPr>
                <w:rStyle w:val="SpecialBold"/>
              </w:rPr>
              <w:t>3.</w:t>
            </w:r>
            <w:r w:rsidRPr="00EA3975">
              <w:rPr>
                <w:rStyle w:val="SpecialBold"/>
              </w:rPr>
              <w:tab/>
              <w:t>Monitor diversity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975" w:rsidP="00EA3975">
            <w:pPr>
              <w:pStyle w:val="List"/>
            </w:pPr>
            <w:r w:rsidRPr="00EA3975">
              <w:t>3.1</w:t>
            </w:r>
            <w:r w:rsidRPr="00EA3975">
              <w:tab/>
              <w:t>Evaluate employee data and feedback from staff or interviews to identify changes and trends in diversity outcomes for the work area.</w:t>
            </w:r>
          </w:p>
          <w:p w:rsidR="00000000" w:rsidRPr="00EA3975" w:rsidP="00EA3975">
            <w:pPr>
              <w:pStyle w:val="List"/>
            </w:pPr>
            <w:r w:rsidRPr="00EA3975">
              <w:t>3.2</w:t>
            </w:r>
            <w:r w:rsidRPr="00EA3975">
              <w:tab/>
            </w:r>
            <w:r w:rsidRPr="00EA3975">
              <w:t xml:space="preserve">Monitor progress against workplace diversity effectiveness measures and policy and/or legal obligations, report outcomes </w:t>
            </w:r>
            <w:r w:rsidRPr="00EA3975">
              <w:t>and make adjustments to the diversity strategy or objectives to ensure its continued relevance and success.</w:t>
            </w:r>
          </w:p>
        </w:tc>
      </w:tr>
    </w:tbl>
    <w:p w:rsidR="00000000" w:rsidRPr="00EA3975" w:rsidP="00EA3975">
      <w:pPr>
        <w:pStyle w:val="BodyText"/>
      </w:pPr>
    </w:p>
    <w:p w:rsidR="00000000" w:rsidRPr="00EA3975" w:rsidP="00EA3975">
      <w:pPr>
        <w:pStyle w:val="AllowPageBreak"/>
      </w:pPr>
    </w:p>
    <w:p w:rsidR="00000000" w:rsidRPr="00EA3975" w:rsidP="00EA3975">
      <w:pPr>
        <w:pStyle w:val="Heading1"/>
      </w:pPr>
      <w:bookmarkStart w:id="5" w:name="O_816569"/>
      <w:bookmarkEnd w:id="5"/>
      <w:r w:rsidRPr="00EA3975">
        <w:t>Foundati</w:t>
      </w:r>
      <w:r w:rsidRPr="00EA3975">
        <w:t>on Skills</w:t>
      </w:r>
    </w:p>
    <w:p w:rsidR="00000000" w:rsidRPr="00EA3975" w:rsidP="0060195D">
      <w:pPr>
        <w:pStyle w:val="BodyText"/>
      </w:pPr>
      <w:r w:rsidRPr="00EA3975">
        <w:t>Foundation skills are embedded within the elements and performance criteria of this unit.</w:t>
      </w:r>
    </w:p>
    <w:p w:rsidR="00000000" w:rsidRPr="00EA3975" w:rsidP="00EA3975">
      <w:pPr>
        <w:pStyle w:val="Heading1"/>
      </w:pPr>
      <w:bookmarkStart w:id="6" w:name="O_816571"/>
      <w:bookmarkEnd w:id="6"/>
      <w:r w:rsidRPr="00EA3975">
        <w:t>Unit Mapping Information</w:t>
      </w:r>
    </w:p>
    <w:p w:rsidR="00000000" w:rsidRPr="00EA3975" w:rsidP="0060195D">
      <w:pPr>
        <w:pStyle w:val="BodyText"/>
      </w:pPr>
      <w:r w:rsidRPr="00EA3975">
        <w:t>This unit supersedes and is equivalent to PSPGOV505A Promote diversity.</w:t>
      </w:r>
    </w:p>
    <w:p w:rsidR="00000000" w:rsidRPr="00EA3975" w:rsidP="00EA3975">
      <w:pPr>
        <w:pStyle w:val="Heading1"/>
      </w:pPr>
      <w:bookmarkStart w:id="7" w:name="O_816578"/>
      <w:bookmarkEnd w:id="7"/>
      <w:r w:rsidRPr="00EA3975">
        <w:t>Links</w:t>
      </w:r>
    </w:p>
    <w:p w:rsidR="00000000" w:rsidRPr="00EA3975" w:rsidP="0060195D">
      <w:pPr>
        <w:pStyle w:val="BodyText"/>
      </w:pPr>
      <w:r w:rsidRPr="00EA3975">
        <w:t>Companion Volume im</w:t>
      </w:r>
      <w:r w:rsidRPr="00EA3975">
        <w:t xml:space="preserve">plementation guides are found in VETNet - </w:t>
      </w:r>
      <w:r>
        <w:fldChar w:fldCharType="begin"/>
      </w:r>
      <w:r>
        <w:instrText xml:space="preserve"> HYPERLINK "https://vetnet.gov.au/Pages/TrainingDocs.aspx?q=bebbece7-ff48-4d2c-8876-405679019623" </w:instrText>
      </w:r>
      <w:r>
        <w:fldChar w:fldCharType="separate"/>
      </w:r>
      <w:r w:rsidRPr="008C5967">
        <w:rPr>
          <w:rStyle w:val="Hyperlink"/>
        </w:rPr>
        <w:t>https://vetnet.gov.au/Pages/TrainingDocs.aspx?q=bebbece7-ff48-4d2c-8876-405679019623</w:t>
      </w:r>
      <w:r>
        <w:fldChar w:fldCharType="end"/>
      </w:r>
    </w:p>
    <w:p w:rsidR="00000000" w:rsidRPr="00EA3975" w:rsidP="0060195D">
      <w:pPr>
        <w:pStyle w:val="BodyText"/>
      </w:pPr>
      <w:r w:rsidRPr="00EA397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C5967">
        <w:rPr>
          <w:rStyle w:val="Hyperlink"/>
        </w:rPr>
        <w:t>https://vetnet.gov.au/Pages/TrainingDocs.aspx?q=bebbece7-ff48-4d2c-8876-405679019623</w:t>
      </w:r>
      <w:r>
        <w:fldChar w:fldCharType="end"/>
      </w:r>
    </w:p>
    <w:p w:rsidR="00000000" w:rsidRPr="00EA3975" w:rsidP="0060195D">
      <w:pPr>
        <w:pStyle w:val="BodyText"/>
      </w:pPr>
      <w:r w:rsidRPr="00EA397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C5967">
        <w:rPr>
          <w:rStyle w:val="Hyperlink"/>
        </w:rPr>
        <w:t>https://vetnet.gov.au/Pages/TrainingDocs.aspx?q=bebbece7-ff48-4d2c-8876-405679019623</w:t>
      </w:r>
      <w:r>
        <w:fldChar w:fldCharType="end"/>
      </w:r>
    </w:p>
    <w:p w:rsidR="00000000" w:rsidRPr="00EA3975" w:rsidP="0060195D">
      <w:pPr>
        <w:pStyle w:val="BodyText"/>
      </w:pPr>
      <w:r w:rsidRPr="00EA397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C5967">
        <w:rPr>
          <w:rStyle w:val="Hyperlink"/>
        </w:rPr>
        <w:t>https://vetnet.gov.au/Pages/TrainingDocs.aspx?q=bebbece7-ff48-4d2c-8876-405679019623</w:t>
      </w:r>
      <w:r>
        <w:fldChar w:fldCharType="end"/>
      </w:r>
    </w:p>
    <w:p w:rsidR="00000000" w:rsidRPr="00EA3975" w:rsidP="0060195D">
      <w:pPr>
        <w:pStyle w:val="BodyText"/>
        <w:sectPr w:rsidSect="00EA3975">
          <w:headerReference w:type="default" r:id="rId10"/>
          <w:footerReference w:type="default" r:id="rId11"/>
          <w:pgSz w:w="11908" w:h="16833"/>
          <w:pgMar w:top="1702" w:right="1418" w:bottom="1702" w:left="1418" w:header="992" w:footer="992" w:gutter="0"/>
          <w:cols w:space="720"/>
          <w:noEndnote/>
          <w:docGrid w:linePitch="299"/>
        </w:sectPr>
      </w:pPr>
    </w:p>
    <w:p w:rsidR="00000000" w:rsidRPr="00EA3975" w:rsidP="00EA3975">
      <w:pPr>
        <w:pStyle w:val="SuperHeading"/>
      </w:pPr>
      <w:r w:rsidRPr="00EA3975">
        <w:t>Assessment Requirements for PSPGEN047 Promote diversity</w:t>
      </w:r>
    </w:p>
    <w:p w:rsidR="00000000" w:rsidRPr="00EA3975" w:rsidP="00EA3975">
      <w:pPr>
        <w:pStyle w:val="Heading1"/>
      </w:pPr>
      <w:bookmarkStart w:id="8" w:name="O_816573"/>
      <w:bookmarkEnd w:id="8"/>
      <w:r w:rsidRPr="00EA3975">
        <w:t>Modification History</w:t>
      </w:r>
    </w:p>
    <w:tbl>
      <w:tblPr>
        <w:tblW w:w="0" w:type="auto"/>
        <w:tblLayout w:type="fixed"/>
        <w:tblCellMar>
          <w:left w:w="62" w:type="dxa"/>
          <w:right w:w="62" w:type="dxa"/>
        </w:tblCellMar>
        <w:tblLook w:val="0000"/>
      </w:tblPr>
      <w:tblGrid>
        <w:gridCol w:w="1134"/>
        <w:gridCol w:w="7937"/>
      </w:tblGrid>
      <w:tr w:rsidTr="006019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975" w:rsidP="00EA3975">
            <w:pPr>
              <w:pStyle w:val="BodyText"/>
            </w:pPr>
            <w:r w:rsidRPr="00EA3975">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975">
            <w:pPr>
              <w:pStyle w:val="BodyText"/>
              <w:rPr>
                <w:lang w:val="en-NZ"/>
              </w:rPr>
            </w:pPr>
            <w:r w:rsidRPr="00EA3975">
              <w:rPr>
                <w:rStyle w:val="SpecialBold"/>
              </w:rPr>
              <w:t>Comments</w:t>
            </w:r>
          </w:p>
        </w:tc>
      </w:tr>
      <w:tr w:rsidTr="006019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3975">
            <w:pPr>
              <w:pStyle w:val="BodyText"/>
              <w:rPr>
                <w:lang w:val="en-NZ"/>
              </w:rPr>
            </w:pPr>
            <w:r w:rsidRPr="00EA397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3975" w:rsidP="00EA3975">
            <w:pPr>
              <w:pStyle w:val="BodyText"/>
            </w:pPr>
            <w:r w:rsidRPr="00EA3975">
              <w:t xml:space="preserve">These Assessment Requirements </w:t>
            </w:r>
            <w:r w:rsidRPr="00EA3975">
              <w:t xml:space="preserve">were released in PSP Public Sector Training Package release 1.0 and meet the Standards for Training Packages. </w:t>
            </w:r>
          </w:p>
          <w:p w:rsidR="00000000" w:rsidRPr="00EA3975" w:rsidP="00EA3975">
            <w:pPr>
              <w:pStyle w:val="BodyText"/>
            </w:pPr>
          </w:p>
          <w:p w:rsidR="00000000" w:rsidRPr="00EA3975" w:rsidP="00EA3975">
            <w:pPr>
              <w:pStyle w:val="ListBullet"/>
            </w:pPr>
            <w:r w:rsidRPr="00EA3975">
              <w:t>Assessment Requirements created drawing upon specified assessment information from superseded unit</w:t>
            </w:r>
          </w:p>
        </w:tc>
      </w:tr>
    </w:tbl>
    <w:p w:rsidR="00000000" w:rsidRPr="00EA3975" w:rsidP="00EA3975">
      <w:pPr>
        <w:pStyle w:val="BodyText"/>
      </w:pPr>
    </w:p>
    <w:p w:rsidR="00000000" w:rsidRPr="00EA3975" w:rsidP="00EA3975">
      <w:pPr>
        <w:pStyle w:val="AllowPageBreak"/>
      </w:pPr>
    </w:p>
    <w:p w:rsidR="00000000" w:rsidRPr="00EA3975" w:rsidP="00EA3975">
      <w:pPr>
        <w:pStyle w:val="Heading1"/>
      </w:pPr>
      <w:bookmarkStart w:id="9" w:name="O_816574"/>
      <w:bookmarkEnd w:id="9"/>
      <w:r w:rsidRPr="00EA3975">
        <w:t>Performance Evidence</w:t>
      </w:r>
    </w:p>
    <w:p w:rsidR="00000000" w:rsidRPr="00EA3975" w:rsidP="0060195D">
      <w:pPr>
        <w:pStyle w:val="BodyText"/>
      </w:pPr>
      <w:r w:rsidRPr="00EA3975">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EA3975" w:rsidP="00EA3975">
      <w:pPr>
        <w:pStyle w:val="ListBullet"/>
      </w:pPr>
      <w:r w:rsidRPr="00EA3975">
        <w:t>analysi</w:t>
      </w:r>
      <w:r w:rsidRPr="00EA3975">
        <w:t>ng diversity data</w:t>
      </w:r>
    </w:p>
    <w:p w:rsidR="00000000" w:rsidRPr="00EA3975" w:rsidP="00EA3975">
      <w:pPr>
        <w:pStyle w:val="ListBullet"/>
      </w:pPr>
      <w:r w:rsidRPr="00EA3975">
        <w:t>planning and developing diversity objectives and effectiveness measures</w:t>
      </w:r>
    </w:p>
    <w:p w:rsidR="00000000" w:rsidRPr="00EA3975" w:rsidP="00EA3975">
      <w:pPr>
        <w:pStyle w:val="ListBullet"/>
      </w:pPr>
      <w:r w:rsidRPr="00EA3975">
        <w:t>developing, monitoring and reporting on the progress of diversity strategies</w:t>
      </w:r>
    </w:p>
    <w:p w:rsidR="00000000" w:rsidRPr="00EA3975" w:rsidP="00EA3975">
      <w:pPr>
        <w:pStyle w:val="ListBullet"/>
      </w:pPr>
      <w:r w:rsidRPr="00EA3975">
        <w:t>communicating with people from diverse backgrounds</w:t>
      </w:r>
    </w:p>
    <w:p w:rsidR="00000000" w:rsidRPr="00EA3975" w:rsidP="00EA3975">
      <w:pPr>
        <w:pStyle w:val="ListBullet"/>
      </w:pPr>
      <w:r w:rsidRPr="00EA3975">
        <w:t>responding to diversity, including dis</w:t>
      </w:r>
      <w:r w:rsidRPr="00EA3975">
        <w:t>ability and gender</w:t>
      </w:r>
    </w:p>
    <w:p w:rsidR="00000000" w:rsidRPr="00EA3975" w:rsidP="00EA3975">
      <w:pPr>
        <w:pStyle w:val="ListBullet"/>
      </w:pPr>
      <w:r w:rsidRPr="00EA3975">
        <w:t>managing diverse teams</w:t>
      </w:r>
    </w:p>
    <w:p w:rsidR="00000000" w:rsidRPr="00EA3975" w:rsidP="00EA3975">
      <w:pPr>
        <w:pStyle w:val="ListBullet"/>
      </w:pPr>
      <w:r w:rsidRPr="00EA3975">
        <w:t>applying intercultural management</w:t>
      </w:r>
    </w:p>
    <w:p w:rsidR="00000000" w:rsidRPr="00EA3975" w:rsidP="00EA3975">
      <w:pPr>
        <w:pStyle w:val="ListBullet"/>
      </w:pPr>
      <w:r w:rsidRPr="00EA3975">
        <w:t>using communication involving exchanges of complex oral information</w:t>
      </w:r>
    </w:p>
    <w:p w:rsidR="00000000" w:rsidRPr="00EA3975" w:rsidP="00EA3975">
      <w:pPr>
        <w:pStyle w:val="ListBullet"/>
      </w:pPr>
      <w:r w:rsidRPr="00EA3975">
        <w:t>using a variety of words and language structures to explain complex ideas to diverse audiences</w:t>
      </w:r>
    </w:p>
    <w:p w:rsidR="00000000" w:rsidRPr="00EA3975" w:rsidP="00EA3975">
      <w:pPr>
        <w:pStyle w:val="ListBullet"/>
      </w:pPr>
      <w:r w:rsidRPr="00EA3975">
        <w:t xml:space="preserve">interpreting and </w:t>
      </w:r>
      <w:r w:rsidRPr="00EA3975">
        <w:t>explaining complex, formal documents and assisting others to apply them in the workplace</w:t>
      </w:r>
    </w:p>
    <w:p w:rsidR="00000000" w:rsidRPr="00EA3975" w:rsidP="00EA3975">
      <w:pPr>
        <w:pStyle w:val="ListBullet"/>
      </w:pPr>
      <w:r w:rsidRPr="00EA3975">
        <w:t>preparing written advice and reports requiring reasoning and accuracy of expression</w:t>
      </w:r>
    </w:p>
    <w:p w:rsidR="00000000" w:rsidRPr="00EA3975" w:rsidP="00EA3975">
      <w:pPr>
        <w:pStyle w:val="AllowPageBreak"/>
      </w:pPr>
    </w:p>
    <w:p w:rsidR="00000000" w:rsidRPr="00EA3975" w:rsidP="00EA3975">
      <w:pPr>
        <w:pStyle w:val="Heading1"/>
      </w:pPr>
      <w:bookmarkStart w:id="10" w:name="O_816575"/>
      <w:bookmarkEnd w:id="10"/>
      <w:r w:rsidRPr="00EA3975">
        <w:t>Knowledge Evidence</w:t>
      </w:r>
    </w:p>
    <w:p w:rsidR="00000000" w:rsidRPr="00EA3975" w:rsidP="0060195D">
      <w:pPr>
        <w:pStyle w:val="BodyText"/>
      </w:pPr>
      <w:r w:rsidRPr="00EA3975">
        <w:t>Evidence required to demonstrate competence mus</w:t>
      </w:r>
      <w:r w:rsidRPr="00EA3975">
        <w:t>t satisfy all of the requirements of the elements and performance criteria. If not otherwise specified the depth of knowledge demonstrated must be appropriate to the job context of the candidate.</w:t>
      </w:r>
    </w:p>
    <w:p w:rsidR="00000000" w:rsidRPr="00EA3975" w:rsidP="00EA3975">
      <w:pPr>
        <w:pStyle w:val="ListBullet"/>
      </w:pPr>
      <w:r w:rsidRPr="00EA3975">
        <w:t>qualitative and quantitative data analysis</w:t>
      </w:r>
    </w:p>
    <w:p w:rsidR="00000000" w:rsidRPr="00EA3975" w:rsidP="00EA3975">
      <w:pPr>
        <w:pStyle w:val="ListBullet"/>
      </w:pPr>
      <w:r w:rsidRPr="00EA3975">
        <w:t>cultural diversi</w:t>
      </w:r>
      <w:r w:rsidRPr="00EA3975">
        <w:t>ty, including issues of racism, discrimination, harassment and victimisation</w:t>
      </w:r>
    </w:p>
    <w:p w:rsidR="00000000" w:rsidRPr="00EA3975" w:rsidP="00EA3975">
      <w:pPr>
        <w:pStyle w:val="ListBullet"/>
      </w:pPr>
      <w:r w:rsidRPr="00EA3975">
        <w:t>benefits of workplace diversity</w:t>
      </w:r>
    </w:p>
    <w:p w:rsidR="00000000" w:rsidRPr="00EA3975" w:rsidP="00EA3975">
      <w:pPr>
        <w:pStyle w:val="ListBullet"/>
      </w:pPr>
      <w:r w:rsidRPr="00EA3975">
        <w:t>strategies to overcome challenges associated with workplace diversity</w:t>
      </w:r>
    </w:p>
    <w:p w:rsidR="00000000" w:rsidRPr="00EA3975" w:rsidP="00EA3975">
      <w:pPr>
        <w:pStyle w:val="ListBullet"/>
      </w:pPr>
      <w:r w:rsidRPr="00EA3975">
        <w:t>equal employment opportunity, access and equity principles</w:t>
      </w:r>
    </w:p>
    <w:p w:rsidR="00000000" w:rsidRPr="00EA3975" w:rsidP="00EA3975">
      <w:pPr>
        <w:pStyle w:val="ListBullet"/>
      </w:pPr>
      <w:r w:rsidRPr="00EA3975">
        <w:t>productive diversity principles including flexibility, multiplicity, devolution, negotiation and pluralism</w:t>
      </w:r>
    </w:p>
    <w:p w:rsidR="00000000" w:rsidRPr="00EA3975" w:rsidP="00EA3975">
      <w:pPr>
        <w:pStyle w:val="ListBullet"/>
      </w:pPr>
      <w:r w:rsidRPr="00EA3975">
        <w:t>the relationship between a culture of valuing diversity and the achievement of the organisation</w:t>
      </w:r>
      <w:r>
        <w:t>’</w:t>
      </w:r>
      <w:r w:rsidRPr="00EA3975">
        <w:t>s core business plans and strategies</w:t>
      </w:r>
    </w:p>
    <w:p w:rsidR="00000000" w:rsidRPr="00EA3975" w:rsidP="00EA3975">
      <w:pPr>
        <w:pStyle w:val="ListBullet"/>
      </w:pPr>
      <w:r w:rsidRPr="00EA3975">
        <w:t>institutional ra</w:t>
      </w:r>
      <w:r w:rsidRPr="00EA3975">
        <w:t>cism and resulting indirect discrimination</w:t>
      </w:r>
    </w:p>
    <w:p w:rsidR="00000000" w:rsidRPr="00EA3975" w:rsidP="00EA3975">
      <w:pPr>
        <w:pStyle w:val="ListBullet"/>
      </w:pPr>
      <w:r w:rsidRPr="00EA3975">
        <w:t>jurisdictional legislation, instructions, directions and standards that underpin or impact on workplace diversity</w:t>
      </w:r>
    </w:p>
    <w:p w:rsidR="00000000" w:rsidRPr="00EA3975" w:rsidP="00EA3975">
      <w:pPr>
        <w:pStyle w:val="ListBullet"/>
      </w:pPr>
      <w:r w:rsidRPr="00EA3975">
        <w:t>public sector policies, practices and procedures related to diversity</w:t>
      </w:r>
    </w:p>
    <w:p w:rsidR="00000000" w:rsidRPr="00EA3975" w:rsidP="00EA3975">
      <w:pPr>
        <w:pStyle w:val="AllowPageBreak"/>
      </w:pPr>
    </w:p>
    <w:p w:rsidR="00000000" w:rsidRPr="00EA3975" w:rsidP="00EA3975">
      <w:pPr>
        <w:pStyle w:val="Heading1"/>
      </w:pPr>
      <w:bookmarkStart w:id="11" w:name="O_816576"/>
      <w:bookmarkEnd w:id="11"/>
      <w:r w:rsidRPr="00EA3975">
        <w:t>Assessment Conditions</w:t>
      </w:r>
    </w:p>
    <w:p w:rsidR="00000000" w:rsidRPr="00EA3975" w:rsidP="0060195D">
      <w:pPr>
        <w:pStyle w:val="BodyText"/>
      </w:pPr>
      <w:r w:rsidRPr="00EA3975">
        <w:t>This unit contains no specific industry-mandated assessment conditions. Guidance on suggested and recommended conditions and methods can be found in the Implementation Guide.</w:t>
      </w:r>
    </w:p>
    <w:p w:rsidR="0060195D" w:rsidP="0060195D">
      <w:pPr>
        <w:pStyle w:val="BodyText"/>
      </w:pPr>
      <w:r w:rsidRPr="00EA3975">
        <w:t>Assessors must satisfy the NVR/AQTF mandatory competency r</w:t>
      </w:r>
      <w:r w:rsidRPr="00EA3975">
        <w:t>equirements for assessors.</w:t>
      </w:r>
    </w:p>
    <w:p w:rsidR="00000000" w:rsidRPr="00EA3975" w:rsidP="00EA3975">
      <w:pPr>
        <w:pStyle w:val="Heading1"/>
      </w:pPr>
      <w:bookmarkStart w:id="12" w:name="O_816579"/>
      <w:bookmarkEnd w:id="12"/>
      <w:r w:rsidRPr="00EA3975">
        <w:t>Links</w:t>
      </w:r>
    </w:p>
    <w:p w:rsidR="00000000" w:rsidRPr="00EA3975" w:rsidP="0060195D">
      <w:pPr>
        <w:pStyle w:val="BodyText"/>
      </w:pPr>
      <w:r w:rsidRPr="00EA397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C5967">
        <w:rPr>
          <w:rStyle w:val="Hyperlink"/>
        </w:rPr>
        <w:t>https://vetnet.gov.au/Pages/TrainingDocs.aspx?q=bebbece7-ff48-4d2c-8876-405679019623</w:t>
      </w:r>
      <w:r>
        <w:fldChar w:fldCharType="end"/>
      </w:r>
    </w:p>
    <w:p w:rsidR="00000000" w:rsidRPr="00EA3975" w:rsidP="0060195D">
      <w:pPr>
        <w:pStyle w:val="BodyText"/>
      </w:pPr>
      <w:r w:rsidRPr="00EA3975">
        <w:t xml:space="preserve">Companion Volume implementation guides are found in VETNet </w:t>
      </w:r>
      <w:r w:rsidRPr="00EA3975">
        <w:t xml:space="preserve">- </w:t>
      </w:r>
      <w:r>
        <w:fldChar w:fldCharType="begin"/>
      </w:r>
      <w:r>
        <w:instrText xml:space="preserve"> HYPERLINK "https://vetnet.gov.au/Pages/TrainingDocs.aspx?q=bebbece7-ff48-4d2c-8876-405679019623" </w:instrText>
      </w:r>
      <w:r>
        <w:fldChar w:fldCharType="separate"/>
      </w:r>
      <w:r w:rsidRPr="008C5967">
        <w:rPr>
          <w:rStyle w:val="Hyperlink"/>
        </w:rPr>
        <w:t>https://vetnet.gov.au/Pages/TrainingDocs.aspx?q=bebbece7-ff48-4d2c-8876-405679019623</w:t>
      </w:r>
      <w:r>
        <w:fldChar w:fldCharType="end"/>
      </w:r>
    </w:p>
    <w:p w:rsidR="00000000" w:rsidRPr="00EA3975" w:rsidP="0060195D">
      <w:pPr>
        <w:pStyle w:val="BodyText"/>
      </w:pPr>
      <w:r w:rsidRPr="00EA397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C5967">
        <w:rPr>
          <w:rStyle w:val="Hyperlink"/>
        </w:rPr>
        <w:t>https://vetnet.gov.au/Pages/TrainingDocs.aspx?q=bebbece7-ff48-4d2c-8876-405679019623</w:t>
      </w:r>
      <w:r>
        <w:fldChar w:fldCharType="end"/>
      </w:r>
    </w:p>
    <w:p w:rsidR="00000000" w:rsidRPr="00EA3975" w:rsidP="00EA3975"/>
    <w:sectPr w:rsidSect="00EA39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9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975" w:rsidRPr="0060195D" w:rsidP="006019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9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5D" w:rsidP="00EA39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195D" w:rsidP="00EA39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0195D" w:rsidP="00EA39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975" w:rsidP="00EA3975">
    <w:pPr>
      <w:pStyle w:val="Footer"/>
      <w:framePr w:wrap="around"/>
    </w:pPr>
    <w:r>
      <w:fldChar w:fldCharType="begin"/>
    </w:r>
    <w:r>
      <w:instrText xml:space="preserve"> DOCPROPERTY  Subject  \* MERGEFORMAT </w:instrText>
    </w:r>
    <w:r>
      <w:fldChar w:fldCharType="separate"/>
    </w:r>
    <w:r w:rsidR="0060195D">
      <w:t>Approved</w:t>
    </w:r>
    <w:r w:rsidR="0060195D">
      <w:fldChar w:fldCharType="end"/>
    </w:r>
    <w:r>
      <w:tab/>
      <w:t xml:space="preserve">Page </w:t>
    </w:r>
    <w:r>
      <w:fldChar w:fldCharType="begin"/>
    </w:r>
    <w:r>
      <w:instrText xml:space="preserve"> PAGE  \* Arabic  \* MERGEFORMAT </w:instrText>
    </w:r>
    <w:r>
      <w:fldChar w:fldCharType="separate"/>
    </w:r>
    <w:r w:rsidR="006019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195D">
      <w:rPr>
        <w:noProof/>
      </w:rPr>
      <w:t>4</w:t>
    </w:r>
    <w:r>
      <w:rPr>
        <w:noProof/>
      </w:rPr>
      <w:fldChar w:fldCharType="end"/>
    </w:r>
  </w:p>
  <w:p w:rsidR="00EA3975" w:rsidP="00EA3975">
    <w:pPr>
      <w:pStyle w:val="Footer"/>
      <w:framePr w:wrap="around"/>
    </w:pPr>
    <w:r>
      <w:t xml:space="preserve">© Commonwealth of Australia, </w:t>
    </w:r>
    <w:r>
      <w:fldChar w:fldCharType="begin"/>
    </w:r>
    <w:r>
      <w:instrText xml:space="preserve"> DATE  \@ "yyyy"  \* MERGEFORMAT </w:instrText>
    </w:r>
    <w:r>
      <w:fldChar w:fldCharType="separate"/>
    </w:r>
    <w:r w:rsidR="0060195D">
      <w:rPr>
        <w:noProof/>
      </w:rPr>
      <w:t>2025</w:t>
    </w:r>
    <w:r>
      <w:fldChar w:fldCharType="end"/>
    </w:r>
    <w:r>
      <w:tab/>
    </w:r>
    <w:r>
      <w:fldChar w:fldCharType="begin"/>
    </w:r>
    <w:r>
      <w:instrText xml:space="preserve"> DOCPROPERTY  Author  \* MERGEFORMAT </w:instrText>
    </w:r>
    <w:r>
      <w:fldChar w:fldCharType="separate"/>
    </w:r>
    <w:r w:rsidR="0060195D">
      <w:t>Public Skills Australia</w:t>
    </w:r>
    <w:r w:rsidR="0060195D">
      <w:fldChar w:fldCharType="end"/>
    </w:r>
  </w:p>
  <w:p w:rsidR="00EA3975" w:rsidP="00EA39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9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975" w:rsidRPr="0060195D" w:rsidP="006019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9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95D" w:rsidRPr="002D2AF8" w:rsidP="00EA3975">
    <w:pPr>
      <w:pStyle w:val="Header"/>
      <w:framePr w:wrap="around"/>
    </w:pPr>
    <w:r>
      <w:fldChar w:fldCharType="begin"/>
    </w:r>
    <w:r>
      <w:instrText xml:space="preserve"> TITLE   \* MERGEFORMAT </w:instrText>
    </w:r>
    <w:r>
      <w:fldChar w:fldCharType="separate"/>
    </w:r>
    <w:r>
      <w:t>PSPGEN047 Promote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0195D" w:rsidP="00EA39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975" w:rsidRPr="002D2AF8" w:rsidP="00EA3975">
    <w:pPr>
      <w:pStyle w:val="Header"/>
      <w:framePr w:wrap="around"/>
    </w:pPr>
    <w:r>
      <w:fldChar w:fldCharType="begin"/>
    </w:r>
    <w:r>
      <w:instrText xml:space="preserve"> TITLE   \* MERGEFORMAT </w:instrText>
    </w:r>
    <w:r>
      <w:fldChar w:fldCharType="separate"/>
    </w:r>
    <w:r w:rsidR="0060195D">
      <w:t>PSPGEN047 Promote diversity</w:t>
    </w:r>
    <w:r w:rsidR="0060195D">
      <w:fldChar w:fldCharType="end"/>
    </w:r>
    <w:r>
      <w:tab/>
      <w:t xml:space="preserve">Date this document was generated: </w:t>
    </w:r>
    <w:r>
      <w:fldChar w:fldCharType="begin"/>
    </w:r>
    <w:r>
      <w:instrText xml:space="preserve"> CREATEDATE  \@ "d MMMM yyyy"  \* MERGEFORMAT </w:instrText>
    </w:r>
    <w:r>
      <w:fldChar w:fldCharType="separate"/>
    </w:r>
    <w:r w:rsidR="0060195D">
      <w:rPr>
        <w:noProof/>
      </w:rPr>
      <w:t>1 March 2025</w:t>
    </w:r>
    <w:r>
      <w:fldChar w:fldCharType="end"/>
    </w:r>
  </w:p>
  <w:p w:rsidR="00EA3975" w:rsidP="00EA39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522B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82BA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9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975"/>
    <w:pPr>
      <w:spacing w:before="360" w:after="60"/>
      <w:outlineLvl w:val="0"/>
    </w:pPr>
    <w:rPr>
      <w:sz w:val="32"/>
    </w:rPr>
  </w:style>
  <w:style w:type="paragraph" w:styleId="Heading2">
    <w:name w:val="heading 2"/>
    <w:basedOn w:val="HeadingBase"/>
    <w:next w:val="BodyText"/>
    <w:link w:val="Heading2Char"/>
    <w:qFormat/>
    <w:rsid w:val="00EA3975"/>
    <w:pPr>
      <w:keepLines/>
      <w:spacing w:before="240" w:after="120"/>
      <w:outlineLvl w:val="1"/>
    </w:pPr>
    <w:rPr>
      <w:sz w:val="28"/>
      <w:szCs w:val="40"/>
    </w:rPr>
  </w:style>
  <w:style w:type="paragraph" w:styleId="Heading3">
    <w:name w:val="heading 3"/>
    <w:basedOn w:val="HeadingBase"/>
    <w:next w:val="BodyText"/>
    <w:link w:val="Heading3Char"/>
    <w:qFormat/>
    <w:rsid w:val="00EA3975"/>
    <w:pPr>
      <w:spacing w:before="180" w:after="120"/>
      <w:outlineLvl w:val="2"/>
    </w:pPr>
    <w:rPr>
      <w:spacing w:val="-10"/>
      <w:kern w:val="32"/>
    </w:rPr>
  </w:style>
  <w:style w:type="paragraph" w:styleId="Heading4">
    <w:name w:val="heading 4"/>
    <w:basedOn w:val="HeadingBase"/>
    <w:next w:val="BodyText"/>
    <w:link w:val="Heading4Char"/>
    <w:qFormat/>
    <w:rsid w:val="00EA3975"/>
    <w:pPr>
      <w:spacing w:before="160" w:after="120"/>
      <w:outlineLvl w:val="3"/>
    </w:pPr>
    <w:rPr>
      <w:sz w:val="22"/>
    </w:rPr>
  </w:style>
  <w:style w:type="paragraph" w:styleId="Heading5">
    <w:name w:val="heading 5"/>
    <w:basedOn w:val="HeadingBase"/>
    <w:next w:val="Normal"/>
    <w:link w:val="Heading5Char"/>
    <w:qFormat/>
    <w:rsid w:val="00EA3975"/>
    <w:pPr>
      <w:spacing w:before="80"/>
      <w:outlineLvl w:val="4"/>
    </w:pPr>
    <w:rPr>
      <w:color w:val="918585"/>
      <w:sz w:val="20"/>
    </w:rPr>
  </w:style>
  <w:style w:type="paragraph" w:styleId="Heading6">
    <w:name w:val="heading 6"/>
    <w:basedOn w:val="HeadingBase"/>
    <w:next w:val="Normal"/>
    <w:link w:val="Heading6Char"/>
    <w:qFormat/>
    <w:rsid w:val="00EA3975"/>
    <w:pPr>
      <w:spacing w:before="60"/>
      <w:outlineLvl w:val="5"/>
    </w:pPr>
    <w:rPr>
      <w:color w:val="918585"/>
      <w:sz w:val="20"/>
    </w:rPr>
  </w:style>
  <w:style w:type="paragraph" w:styleId="Heading7">
    <w:name w:val="heading 7"/>
    <w:basedOn w:val="Normal"/>
    <w:next w:val="Normal"/>
    <w:link w:val="Heading7Char"/>
    <w:qFormat/>
    <w:rsid w:val="00EA3975"/>
    <w:pPr>
      <w:ind w:left="720"/>
      <w:outlineLvl w:val="6"/>
    </w:pPr>
    <w:rPr>
      <w:i/>
    </w:rPr>
  </w:style>
  <w:style w:type="paragraph" w:styleId="Heading8">
    <w:name w:val="heading 8"/>
    <w:basedOn w:val="Normal"/>
    <w:next w:val="Normal"/>
    <w:link w:val="Heading8Char"/>
    <w:qFormat/>
    <w:rsid w:val="00EA3975"/>
    <w:pPr>
      <w:ind w:left="720"/>
      <w:outlineLvl w:val="7"/>
    </w:pPr>
    <w:rPr>
      <w:i/>
    </w:rPr>
  </w:style>
  <w:style w:type="paragraph" w:styleId="Heading9">
    <w:name w:val="heading 9"/>
    <w:basedOn w:val="Normal"/>
    <w:next w:val="Normal"/>
    <w:link w:val="Heading9Char"/>
    <w:qFormat/>
    <w:rsid w:val="00EA3975"/>
    <w:pPr>
      <w:ind w:left="720"/>
      <w:outlineLvl w:val="8"/>
    </w:pPr>
    <w:rPr>
      <w:i/>
    </w:rPr>
  </w:style>
  <w:style w:type="character" w:default="1" w:styleId="DefaultParagraphFont">
    <w:name w:val="Default Paragraph Font"/>
    <w:uiPriority w:val="1"/>
    <w:unhideWhenUsed/>
    <w:rsid w:val="00EA39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975"/>
  </w:style>
  <w:style w:type="character" w:customStyle="1" w:styleId="Heading1Char">
    <w:name w:val="Heading 1 Char"/>
    <w:basedOn w:val="DefaultParagraphFont"/>
    <w:link w:val="Heading1"/>
    <w:rsid w:val="00EA3975"/>
    <w:rPr>
      <w:rFonts w:ascii="Times New Roman" w:eastAsia="Times New Roman" w:hAnsi="Times New Roman" w:cs="Times New Roman"/>
      <w:b/>
      <w:sz w:val="32"/>
      <w:szCs w:val="20"/>
      <w:lang w:eastAsia="en-US"/>
    </w:rPr>
  </w:style>
  <w:style w:type="paragraph" w:styleId="BodyText">
    <w:name w:val="Body Text"/>
    <w:basedOn w:val="Normal"/>
    <w:link w:val="BodyTextChar"/>
    <w:rsid w:val="00EA39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975"/>
    <w:rPr>
      <w:rFonts w:ascii="Times New Roman" w:eastAsia="Times New Roman" w:hAnsi="Times New Roman" w:cs="Times New Roman"/>
      <w:sz w:val="24"/>
      <w:lang w:eastAsia="en-US"/>
    </w:rPr>
  </w:style>
  <w:style w:type="paragraph" w:styleId="List">
    <w:name w:val="List"/>
    <w:basedOn w:val="BodyText"/>
    <w:next w:val="BodyText"/>
    <w:rsid w:val="00EA3975"/>
    <w:pPr>
      <w:tabs>
        <w:tab w:val="left" w:pos="340"/>
      </w:tabs>
      <w:spacing w:before="60" w:after="60"/>
      <w:ind w:left="340" w:hanging="340"/>
    </w:pPr>
  </w:style>
  <w:style w:type="paragraph" w:styleId="ListBullet">
    <w:name w:val="List Bullet"/>
    <w:basedOn w:val="List"/>
    <w:rsid w:val="00EA3975"/>
    <w:pPr>
      <w:numPr>
        <w:numId w:val="11"/>
      </w:numPr>
      <w:tabs>
        <w:tab w:val="clear" w:pos="340"/>
      </w:tabs>
      <w:spacing w:before="40" w:after="40"/>
    </w:pPr>
  </w:style>
  <w:style w:type="character" w:customStyle="1" w:styleId="SpecialBold">
    <w:name w:val="Special Bold"/>
    <w:basedOn w:val="DefaultParagraphFont"/>
    <w:rsid w:val="00EA3975"/>
    <w:rPr>
      <w:b/>
      <w:spacing w:val="0"/>
    </w:rPr>
  </w:style>
  <w:style w:type="paragraph" w:customStyle="1" w:styleId="SuperHeading">
    <w:name w:val="SuperHeading"/>
    <w:basedOn w:val="Normal"/>
    <w:rsid w:val="00EA3975"/>
    <w:pPr>
      <w:spacing w:before="240" w:after="120"/>
      <w:outlineLvl w:val="0"/>
    </w:pPr>
    <w:rPr>
      <w:rFonts w:ascii="Times New Roman" w:hAnsi="Times New Roman"/>
      <w:b/>
      <w:sz w:val="32"/>
    </w:rPr>
  </w:style>
  <w:style w:type="paragraph" w:customStyle="1" w:styleId="TableHeading">
    <w:name w:val="Table Heading"/>
    <w:basedOn w:val="HeadingBase"/>
    <w:rsid w:val="00EA3975"/>
    <w:pPr>
      <w:keepLines/>
      <w:pBdr>
        <w:bottom w:val="single" w:sz="6" w:space="1" w:color="918585"/>
      </w:pBdr>
      <w:spacing w:before="240"/>
    </w:pPr>
  </w:style>
  <w:style w:type="paragraph" w:customStyle="1" w:styleId="AllowPageBreak">
    <w:name w:val="AllowPageBreak"/>
    <w:rsid w:val="00EA39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39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9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9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9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9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9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9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975"/>
    <w:rPr>
      <w:rFonts w:ascii="Courier New" w:eastAsia="Times New Roman" w:hAnsi="Courier New" w:cs="Times New Roman"/>
      <w:i/>
      <w:szCs w:val="20"/>
      <w:lang w:eastAsia="en-US"/>
    </w:rPr>
  </w:style>
  <w:style w:type="paragraph" w:customStyle="1" w:styleId="HeadingBase">
    <w:name w:val="Heading Base"/>
    <w:rsid w:val="00EA39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975"/>
    <w:pPr>
      <w:tabs>
        <w:tab w:val="right" w:leader="dot" w:pos="9072"/>
      </w:tabs>
      <w:ind w:left="567"/>
    </w:pPr>
    <w:rPr>
      <w:szCs w:val="22"/>
    </w:rPr>
  </w:style>
  <w:style w:type="paragraph" w:customStyle="1" w:styleId="TOCBase">
    <w:name w:val="TOC Base"/>
    <w:rsid w:val="00EA39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975"/>
    <w:pPr>
      <w:tabs>
        <w:tab w:val="right" w:leader="dot" w:pos="9072"/>
      </w:tabs>
      <w:spacing w:before="40" w:after="40"/>
      <w:ind w:left="284"/>
    </w:pPr>
    <w:rPr>
      <w:rFonts w:ascii="Times New Roman" w:hAnsi="Times New Roman"/>
    </w:rPr>
  </w:style>
  <w:style w:type="paragraph" w:styleId="TOC1">
    <w:name w:val="toc 1"/>
    <w:basedOn w:val="TOCBase"/>
    <w:next w:val="Normal"/>
    <w:rsid w:val="00EA39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9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975"/>
    <w:rPr>
      <w:rFonts w:ascii="Times New Roman" w:eastAsia="Times New Roman" w:hAnsi="Times New Roman" w:cs="Times New Roman"/>
      <w:sz w:val="16"/>
      <w:lang w:eastAsia="en-US"/>
    </w:rPr>
  </w:style>
  <w:style w:type="paragraph" w:styleId="Title">
    <w:name w:val="Title"/>
    <w:basedOn w:val="HeadingBase"/>
    <w:link w:val="TitleChar"/>
    <w:qFormat/>
    <w:rsid w:val="00EA3975"/>
    <w:pPr>
      <w:spacing w:before="5040"/>
      <w:jc w:val="center"/>
    </w:pPr>
    <w:rPr>
      <w:sz w:val="48"/>
      <w:szCs w:val="72"/>
      <w:lang w:val="en-US"/>
    </w:rPr>
  </w:style>
  <w:style w:type="character" w:customStyle="1" w:styleId="TitleChar">
    <w:name w:val="Title Char"/>
    <w:basedOn w:val="DefaultParagraphFont"/>
    <w:link w:val="Title"/>
    <w:rsid w:val="00EA39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975"/>
    <w:pPr>
      <w:tabs>
        <w:tab w:val="left" w:pos="3600"/>
        <w:tab w:val="left" w:pos="3958"/>
      </w:tabs>
    </w:pPr>
  </w:style>
  <w:style w:type="paragraph" w:customStyle="1" w:styleId="Note">
    <w:name w:val="Note"/>
    <w:basedOn w:val="BodyText"/>
    <w:rsid w:val="00EA39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975"/>
    <w:pPr>
      <w:framePr w:wrap="auto" w:hAnchor="text" w:y="6049"/>
    </w:pPr>
    <w:rPr>
      <w:color w:val="000000"/>
      <w:sz w:val="40"/>
    </w:rPr>
  </w:style>
  <w:style w:type="paragraph" w:customStyle="1" w:styleId="TOCTitle">
    <w:name w:val="TOCTitle"/>
    <w:basedOn w:val="Heading1"/>
    <w:rsid w:val="00EA3975"/>
    <w:pPr>
      <w:spacing w:after="240"/>
      <w:jc w:val="center"/>
      <w:outlineLvl w:val="9"/>
    </w:pPr>
    <w:rPr>
      <w:caps/>
    </w:rPr>
  </w:style>
  <w:style w:type="paragraph" w:customStyle="1" w:styleId="Version">
    <w:name w:val="Version"/>
    <w:rsid w:val="00EA39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3975"/>
    <w:pPr>
      <w:numPr>
        <w:numId w:val="12"/>
      </w:numPr>
      <w:tabs>
        <w:tab w:val="clear" w:pos="680"/>
      </w:tabs>
    </w:pPr>
  </w:style>
  <w:style w:type="paragraph" w:styleId="Index1">
    <w:name w:val="index 1"/>
    <w:basedOn w:val="Normal"/>
    <w:next w:val="Normal"/>
    <w:semiHidden/>
    <w:rsid w:val="00EA3975"/>
    <w:pPr>
      <w:keepNext w:val="0"/>
      <w:tabs>
        <w:tab w:val="right" w:pos="4176"/>
      </w:tabs>
      <w:ind w:left="198" w:hanging="198"/>
    </w:pPr>
    <w:rPr>
      <w:rFonts w:ascii="Garamond" w:hAnsi="Garamond"/>
    </w:rPr>
  </w:style>
  <w:style w:type="paragraph" w:styleId="IndexHeading">
    <w:name w:val="index heading"/>
    <w:basedOn w:val="Normal"/>
    <w:next w:val="Index1"/>
    <w:semiHidden/>
    <w:rsid w:val="00EA3975"/>
    <w:pPr>
      <w:spacing w:before="120" w:after="120"/>
    </w:pPr>
    <w:rPr>
      <w:rFonts w:ascii="Arial" w:hAnsi="Arial"/>
      <w:b/>
      <w:color w:val="918585"/>
      <w:sz w:val="24"/>
    </w:rPr>
  </w:style>
  <w:style w:type="paragraph" w:styleId="Header">
    <w:name w:val="header"/>
    <w:basedOn w:val="Normal"/>
    <w:link w:val="HeaderChar"/>
    <w:rsid w:val="00EA39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975"/>
    <w:rPr>
      <w:rFonts w:ascii="Times New Roman" w:eastAsia="Times New Roman" w:hAnsi="Times New Roman" w:cs="Times New Roman"/>
      <w:sz w:val="16"/>
      <w:szCs w:val="20"/>
      <w:lang w:val="en-GB" w:eastAsia="en-US"/>
    </w:rPr>
  </w:style>
  <w:style w:type="paragraph" w:customStyle="1" w:styleId="Chapter">
    <w:name w:val="Chapter"/>
    <w:basedOn w:val="Normal"/>
    <w:rsid w:val="00EA3975"/>
    <w:pPr>
      <w:spacing w:before="240"/>
    </w:pPr>
    <w:rPr>
      <w:rFonts w:ascii="Times New Roman" w:hAnsi="Times New Roman"/>
      <w:smallCaps/>
      <w:spacing w:val="80"/>
      <w:sz w:val="28"/>
    </w:rPr>
  </w:style>
  <w:style w:type="paragraph" w:customStyle="1" w:styleId="InChapter">
    <w:name w:val="InChapter"/>
    <w:basedOn w:val="Heading3"/>
    <w:rsid w:val="00EA3975"/>
    <w:pPr>
      <w:spacing w:after="240"/>
      <w:outlineLvl w:val="9"/>
    </w:pPr>
    <w:rPr>
      <w:noProof/>
    </w:rPr>
  </w:style>
  <w:style w:type="paragraph" w:styleId="Index2">
    <w:name w:val="index 2"/>
    <w:basedOn w:val="Normal"/>
    <w:next w:val="Normal"/>
    <w:semiHidden/>
    <w:rsid w:val="00EA3975"/>
    <w:pPr>
      <w:tabs>
        <w:tab w:val="right" w:pos="4176"/>
      </w:tabs>
      <w:ind w:left="568" w:hanging="284"/>
    </w:pPr>
    <w:rPr>
      <w:rFonts w:ascii="Garamond" w:hAnsi="Garamond"/>
    </w:rPr>
  </w:style>
  <w:style w:type="paragraph" w:customStyle="1" w:styleId="Byline">
    <w:name w:val="Byline"/>
    <w:rsid w:val="00EA39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975"/>
    <w:pPr>
      <w:tabs>
        <w:tab w:val="clear" w:pos="3600"/>
        <w:tab w:val="clear" w:pos="3958"/>
      </w:tabs>
      <w:jc w:val="right"/>
    </w:pPr>
  </w:style>
  <w:style w:type="character" w:styleId="Emphasis">
    <w:name w:val="Emphasis"/>
    <w:basedOn w:val="DefaultParagraphFont"/>
    <w:qFormat/>
    <w:rsid w:val="00EA3975"/>
    <w:rPr>
      <w:i/>
    </w:rPr>
  </w:style>
  <w:style w:type="paragraph" w:styleId="Caption">
    <w:name w:val="caption"/>
    <w:basedOn w:val="BodyText"/>
    <w:next w:val="Normal"/>
    <w:qFormat/>
    <w:rsid w:val="00EA3975"/>
    <w:pPr>
      <w:framePr w:w="2268" w:hSpace="181" w:vSpace="181" w:wrap="around" w:vAnchor="text" w:hAnchor="page" w:x="1135" w:y="285" w:anchorLock="1"/>
    </w:pPr>
    <w:rPr>
      <w:i/>
    </w:rPr>
  </w:style>
  <w:style w:type="paragraph" w:customStyle="1" w:styleId="MiniTOCTitle">
    <w:name w:val="MiniTOCTitle"/>
    <w:basedOn w:val="Heading4"/>
    <w:rsid w:val="00EA3975"/>
    <w:pPr>
      <w:spacing w:before="240"/>
      <w:outlineLvl w:val="9"/>
    </w:pPr>
    <w:rPr>
      <w:noProof/>
      <w:sz w:val="24"/>
    </w:rPr>
  </w:style>
  <w:style w:type="paragraph" w:customStyle="1" w:styleId="MiniTOCItem">
    <w:name w:val="MiniTOCItem"/>
    <w:basedOn w:val="ListBullet"/>
    <w:rsid w:val="00EA3975"/>
    <w:pPr>
      <w:numPr>
        <w:numId w:val="0"/>
      </w:numPr>
      <w:tabs>
        <w:tab w:val="right" w:leader="dot" w:pos="6521"/>
      </w:tabs>
      <w:spacing w:before="0" w:after="0"/>
    </w:pPr>
  </w:style>
  <w:style w:type="paragraph" w:customStyle="1" w:styleId="TOFTitle">
    <w:name w:val="TOFTitle"/>
    <w:basedOn w:val="TOCTitle"/>
    <w:rsid w:val="00EA3975"/>
  </w:style>
  <w:style w:type="paragraph" w:styleId="TableofFigures">
    <w:name w:val="table of figures"/>
    <w:basedOn w:val="Normal"/>
    <w:next w:val="Normal"/>
    <w:semiHidden/>
    <w:rsid w:val="00EA3975"/>
    <w:pPr>
      <w:tabs>
        <w:tab w:val="right" w:leader="dot" w:pos="9072"/>
      </w:tabs>
      <w:ind w:left="970" w:hanging="403"/>
    </w:pPr>
    <w:rPr>
      <w:rFonts w:ascii="Times New Roman" w:hAnsi="Times New Roman"/>
      <w:b/>
    </w:rPr>
  </w:style>
  <w:style w:type="paragraph" w:styleId="ListNumber">
    <w:name w:val="List Number"/>
    <w:basedOn w:val="List"/>
    <w:rsid w:val="00EA3975"/>
    <w:pPr>
      <w:numPr>
        <w:numId w:val="14"/>
      </w:numPr>
      <w:tabs>
        <w:tab w:val="clear" w:pos="340"/>
      </w:tabs>
    </w:pPr>
  </w:style>
  <w:style w:type="character" w:customStyle="1" w:styleId="WingdingSymbols">
    <w:name w:val="Wingding Symbols"/>
    <w:rsid w:val="00EA3975"/>
    <w:rPr>
      <w:rFonts w:ascii="Wingdings" w:hAnsi="Wingdings"/>
    </w:rPr>
  </w:style>
  <w:style w:type="character" w:customStyle="1" w:styleId="HotSpot">
    <w:name w:val="HotSpot"/>
    <w:rsid w:val="00EA3975"/>
    <w:rPr>
      <w:color w:val="0033CC"/>
      <w:u w:val="none"/>
    </w:rPr>
  </w:style>
  <w:style w:type="paragraph" w:customStyle="1" w:styleId="BodyTextRight">
    <w:name w:val="Body Text Right"/>
    <w:basedOn w:val="BodyText"/>
    <w:rsid w:val="00EA3975"/>
    <w:pPr>
      <w:spacing w:before="0" w:after="0"/>
      <w:jc w:val="right"/>
    </w:pPr>
  </w:style>
  <w:style w:type="paragraph" w:styleId="Index3">
    <w:name w:val="index 3"/>
    <w:basedOn w:val="ListNumber2"/>
    <w:next w:val="Normal"/>
    <w:semiHidden/>
    <w:rsid w:val="00EA3975"/>
    <w:pPr>
      <w:numPr>
        <w:numId w:val="0"/>
      </w:numPr>
      <w:tabs>
        <w:tab w:val="right" w:leader="dot" w:pos="4176"/>
      </w:tabs>
    </w:pPr>
  </w:style>
  <w:style w:type="paragraph" w:styleId="ListNumber2">
    <w:name w:val="List Number 2"/>
    <w:basedOn w:val="List2"/>
    <w:rsid w:val="00EA3975"/>
    <w:pPr>
      <w:numPr>
        <w:numId w:val="9"/>
      </w:numPr>
      <w:tabs>
        <w:tab w:val="clear" w:pos="1060"/>
      </w:tabs>
    </w:pPr>
  </w:style>
  <w:style w:type="paragraph" w:customStyle="1" w:styleId="MarginNote">
    <w:name w:val="Margin Note"/>
    <w:basedOn w:val="BodyText"/>
    <w:rsid w:val="00EA39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9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9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975"/>
    <w:rPr>
      <w:sz w:val="32"/>
    </w:rPr>
  </w:style>
  <w:style w:type="paragraph" w:customStyle="1" w:styleId="HeadingProcedure">
    <w:name w:val="Heading Procedure"/>
    <w:basedOn w:val="HeadingBase"/>
    <w:next w:val="Normal"/>
    <w:rsid w:val="00EA3975"/>
    <w:pPr>
      <w:tabs>
        <w:tab w:val="left" w:pos="0"/>
      </w:tabs>
      <w:spacing w:before="120" w:after="60"/>
    </w:pPr>
    <w:rPr>
      <w:i/>
      <w:color w:val="918585"/>
      <w:sz w:val="22"/>
    </w:rPr>
  </w:style>
  <w:style w:type="paragraph" w:customStyle="1" w:styleId="TableBodyText">
    <w:name w:val="Table Body Text"/>
    <w:basedOn w:val="BodyText"/>
    <w:rsid w:val="00EA3975"/>
    <w:pPr>
      <w:spacing w:before="60" w:after="60"/>
    </w:pPr>
  </w:style>
  <w:style w:type="paragraph" w:styleId="ListContinue">
    <w:name w:val="List Continue"/>
    <w:basedOn w:val="List"/>
    <w:rsid w:val="00EA3975"/>
    <w:pPr>
      <w:ind w:firstLine="0"/>
    </w:pPr>
  </w:style>
  <w:style w:type="paragraph" w:customStyle="1" w:styleId="ListNote">
    <w:name w:val="List Note"/>
    <w:basedOn w:val="List"/>
    <w:rsid w:val="00EA3975"/>
    <w:pPr>
      <w:pBdr>
        <w:top w:val="single" w:sz="6" w:space="2" w:color="918585"/>
        <w:bottom w:val="single" w:sz="6" w:space="2" w:color="918585"/>
      </w:pBdr>
      <w:tabs>
        <w:tab w:val="left" w:pos="1021"/>
      </w:tabs>
      <w:ind w:firstLine="0"/>
    </w:pPr>
  </w:style>
  <w:style w:type="paragraph" w:customStyle="1" w:styleId="Warning">
    <w:name w:val="Warning"/>
    <w:basedOn w:val="BodyText"/>
    <w:rsid w:val="00EA3975"/>
    <w:pPr>
      <w:shd w:val="clear" w:color="auto" w:fill="D9D9D9"/>
      <w:tabs>
        <w:tab w:val="left" w:pos="992"/>
      </w:tabs>
      <w:ind w:left="119" w:right="119"/>
    </w:pPr>
    <w:rPr>
      <w:sz w:val="20"/>
    </w:rPr>
  </w:style>
  <w:style w:type="paragraph" w:customStyle="1" w:styleId="MarginIcons">
    <w:name w:val="Margin Icons"/>
    <w:basedOn w:val="BodyText"/>
    <w:rsid w:val="00EA39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975"/>
    <w:rPr>
      <w:rFonts w:ascii="Courier New" w:hAnsi="Courier New"/>
    </w:rPr>
  </w:style>
  <w:style w:type="paragraph" w:customStyle="1" w:styleId="NoteBullet">
    <w:name w:val="Note Bullet"/>
    <w:basedOn w:val="Note"/>
    <w:rsid w:val="00EA3975"/>
    <w:pPr>
      <w:tabs>
        <w:tab w:val="clear" w:pos="680"/>
      </w:tabs>
      <w:spacing w:before="60" w:after="60"/>
    </w:pPr>
  </w:style>
  <w:style w:type="paragraph" w:customStyle="1" w:styleId="SubHeading2">
    <w:name w:val="SubHeading2"/>
    <w:basedOn w:val="HeadingBase"/>
    <w:rsid w:val="00EA3975"/>
    <w:pPr>
      <w:spacing w:before="240" w:after="60"/>
    </w:pPr>
    <w:rPr>
      <w:sz w:val="20"/>
    </w:rPr>
  </w:style>
  <w:style w:type="paragraph" w:customStyle="1" w:styleId="SubHeading1">
    <w:name w:val="SubHeading1"/>
    <w:basedOn w:val="HeadingBase"/>
    <w:rsid w:val="00EA3975"/>
    <w:pPr>
      <w:spacing w:before="240" w:after="60"/>
    </w:pPr>
    <w:rPr>
      <w:color w:val="918585"/>
      <w:sz w:val="22"/>
    </w:rPr>
  </w:style>
  <w:style w:type="paragraph" w:customStyle="1" w:styleId="SideHeading">
    <w:name w:val="Side Heading"/>
    <w:basedOn w:val="HeadingBase"/>
    <w:rsid w:val="00EA39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975"/>
    <w:pPr>
      <w:numPr>
        <w:numId w:val="10"/>
      </w:numPr>
    </w:pPr>
  </w:style>
  <w:style w:type="paragraph" w:styleId="PlainText">
    <w:name w:val="Plain Text"/>
    <w:basedOn w:val="Normal"/>
    <w:link w:val="PlainTextChar"/>
    <w:rsid w:val="00EA3975"/>
    <w:rPr>
      <w:sz w:val="20"/>
    </w:rPr>
  </w:style>
  <w:style w:type="character" w:customStyle="1" w:styleId="PlainTextChar">
    <w:name w:val="Plain Text Char"/>
    <w:basedOn w:val="DefaultParagraphFont"/>
    <w:link w:val="PlainText"/>
    <w:rsid w:val="00EA3975"/>
    <w:rPr>
      <w:rFonts w:ascii="Courier New" w:eastAsia="Times New Roman" w:hAnsi="Courier New" w:cs="Times New Roman"/>
      <w:sz w:val="20"/>
      <w:szCs w:val="20"/>
      <w:lang w:eastAsia="en-US"/>
    </w:rPr>
  </w:style>
  <w:style w:type="character" w:customStyle="1" w:styleId="MenuOption">
    <w:name w:val="Menu Option"/>
    <w:basedOn w:val="DefaultParagraphFont"/>
    <w:rsid w:val="00EA3975"/>
    <w:rPr>
      <w:b/>
      <w:smallCaps/>
    </w:rPr>
  </w:style>
  <w:style w:type="paragraph" w:customStyle="1" w:styleId="TableListNumber">
    <w:name w:val="Table List Number"/>
    <w:basedOn w:val="ListNumber"/>
    <w:rsid w:val="00EA3975"/>
    <w:pPr>
      <w:numPr>
        <w:numId w:val="0"/>
      </w:numPr>
    </w:pPr>
  </w:style>
  <w:style w:type="paragraph" w:styleId="TOC4">
    <w:name w:val="toc 4"/>
    <w:basedOn w:val="TOCBase"/>
    <w:next w:val="Normal"/>
    <w:semiHidden/>
    <w:rsid w:val="00EA3975"/>
    <w:pPr>
      <w:tabs>
        <w:tab w:val="right" w:leader="dot" w:pos="9071"/>
      </w:tabs>
      <w:ind w:left="1701"/>
    </w:pPr>
  </w:style>
  <w:style w:type="paragraph" w:customStyle="1" w:styleId="ListAlpha">
    <w:name w:val="List Alpha"/>
    <w:basedOn w:val="List"/>
    <w:rsid w:val="00EA3975"/>
    <w:pPr>
      <w:numPr>
        <w:numId w:val="8"/>
      </w:numPr>
    </w:pPr>
  </w:style>
  <w:style w:type="paragraph" w:customStyle="1" w:styleId="ListAlpha2">
    <w:name w:val="List Alpha 2"/>
    <w:basedOn w:val="List2"/>
    <w:rsid w:val="00EA3975"/>
    <w:pPr>
      <w:numPr>
        <w:numId w:val="7"/>
      </w:numPr>
    </w:pPr>
  </w:style>
  <w:style w:type="paragraph" w:styleId="List2">
    <w:name w:val="List 2"/>
    <w:basedOn w:val="BodyText"/>
    <w:rsid w:val="00EA3975"/>
    <w:pPr>
      <w:tabs>
        <w:tab w:val="left" w:pos="680"/>
      </w:tabs>
      <w:spacing w:before="60" w:after="60"/>
      <w:ind w:left="680" w:hanging="340"/>
    </w:pPr>
  </w:style>
  <w:style w:type="paragraph" w:styleId="List3">
    <w:name w:val="List 3"/>
    <w:basedOn w:val="BodyText"/>
    <w:rsid w:val="00EA3975"/>
    <w:pPr>
      <w:tabs>
        <w:tab w:val="left" w:pos="1021"/>
      </w:tabs>
      <w:spacing w:before="60" w:after="60"/>
      <w:ind w:left="1020" w:hanging="340"/>
    </w:pPr>
  </w:style>
  <w:style w:type="paragraph" w:styleId="List4">
    <w:name w:val="List 4"/>
    <w:basedOn w:val="BodyText"/>
    <w:rsid w:val="00EA3975"/>
    <w:pPr>
      <w:tabs>
        <w:tab w:val="left" w:pos="1361"/>
      </w:tabs>
      <w:spacing w:before="60" w:after="60"/>
      <w:ind w:left="1361" w:hanging="340"/>
    </w:pPr>
  </w:style>
  <w:style w:type="paragraph" w:styleId="List5">
    <w:name w:val="List 5"/>
    <w:basedOn w:val="BodyText"/>
    <w:rsid w:val="00EA3975"/>
    <w:pPr>
      <w:tabs>
        <w:tab w:val="left" w:pos="1701"/>
      </w:tabs>
      <w:spacing w:before="60" w:after="60"/>
      <w:ind w:left="1701" w:hanging="340"/>
    </w:pPr>
  </w:style>
  <w:style w:type="paragraph" w:styleId="ListBullet3">
    <w:name w:val="List Bullet 3"/>
    <w:basedOn w:val="List3"/>
    <w:rsid w:val="00EA3975"/>
    <w:pPr>
      <w:numPr>
        <w:numId w:val="13"/>
      </w:numPr>
      <w:tabs>
        <w:tab w:val="clear" w:pos="1021"/>
      </w:tabs>
      <w:ind w:left="1037" w:hanging="357"/>
    </w:pPr>
  </w:style>
  <w:style w:type="paragraph" w:styleId="ListBullet4">
    <w:name w:val="List Bullet 4"/>
    <w:basedOn w:val="List4"/>
    <w:rsid w:val="00EA3975"/>
    <w:pPr>
      <w:numPr>
        <w:numId w:val="2"/>
      </w:numPr>
      <w:tabs>
        <w:tab w:val="clear" w:pos="1361"/>
      </w:tabs>
    </w:pPr>
  </w:style>
  <w:style w:type="paragraph" w:styleId="ListBullet5">
    <w:name w:val="List Bullet 5"/>
    <w:basedOn w:val="List5"/>
    <w:rsid w:val="00EA3975"/>
    <w:pPr>
      <w:numPr>
        <w:numId w:val="3"/>
      </w:numPr>
    </w:pPr>
  </w:style>
  <w:style w:type="paragraph" w:styleId="ListContinue2">
    <w:name w:val="List Continue 2"/>
    <w:basedOn w:val="List2"/>
    <w:rsid w:val="00EA3975"/>
    <w:pPr>
      <w:ind w:firstLine="0"/>
    </w:pPr>
  </w:style>
  <w:style w:type="paragraph" w:styleId="ListContinue3">
    <w:name w:val="List Continue 3"/>
    <w:basedOn w:val="List3"/>
    <w:rsid w:val="00EA3975"/>
    <w:pPr>
      <w:ind w:left="1021" w:firstLine="0"/>
    </w:pPr>
  </w:style>
  <w:style w:type="paragraph" w:styleId="ListContinue4">
    <w:name w:val="List Continue 4"/>
    <w:basedOn w:val="List4"/>
    <w:rsid w:val="00EA3975"/>
    <w:pPr>
      <w:ind w:firstLine="0"/>
    </w:pPr>
  </w:style>
  <w:style w:type="paragraph" w:styleId="ListContinue5">
    <w:name w:val="List Continue 5"/>
    <w:basedOn w:val="List5"/>
    <w:rsid w:val="00EA3975"/>
    <w:pPr>
      <w:ind w:firstLine="0"/>
    </w:pPr>
  </w:style>
  <w:style w:type="paragraph" w:styleId="ListNumber3">
    <w:name w:val="List Number 3"/>
    <w:basedOn w:val="List3"/>
    <w:rsid w:val="00EA3975"/>
    <w:pPr>
      <w:numPr>
        <w:numId w:val="4"/>
      </w:numPr>
    </w:pPr>
  </w:style>
  <w:style w:type="paragraph" w:styleId="ListNumber4">
    <w:name w:val="List Number 4"/>
    <w:basedOn w:val="List4"/>
    <w:rsid w:val="00EA3975"/>
    <w:pPr>
      <w:numPr>
        <w:numId w:val="5"/>
      </w:numPr>
    </w:pPr>
  </w:style>
  <w:style w:type="paragraph" w:styleId="ListNumber5">
    <w:name w:val="List Number 5"/>
    <w:basedOn w:val="List5"/>
    <w:rsid w:val="00EA3975"/>
    <w:pPr>
      <w:numPr>
        <w:numId w:val="6"/>
      </w:numPr>
    </w:pPr>
  </w:style>
  <w:style w:type="paragraph" w:styleId="BlockText">
    <w:name w:val="Block Text"/>
    <w:basedOn w:val="Normal"/>
    <w:rsid w:val="00EA3975"/>
    <w:pPr>
      <w:spacing w:after="120"/>
      <w:ind w:left="1440" w:right="1440"/>
    </w:pPr>
  </w:style>
  <w:style w:type="character" w:customStyle="1" w:styleId="Subscript">
    <w:name w:val="Subscript"/>
    <w:basedOn w:val="DefaultParagraphFont"/>
    <w:rsid w:val="00EA3975"/>
    <w:rPr>
      <w:sz w:val="16"/>
      <w:vertAlign w:val="subscript"/>
    </w:rPr>
  </w:style>
  <w:style w:type="character" w:customStyle="1" w:styleId="Superscript">
    <w:name w:val="Superscript"/>
    <w:basedOn w:val="DefaultParagraphFont"/>
    <w:rsid w:val="00EA3975"/>
    <w:rPr>
      <w:sz w:val="16"/>
      <w:vertAlign w:val="superscript"/>
    </w:rPr>
  </w:style>
  <w:style w:type="character" w:customStyle="1" w:styleId="Symbols">
    <w:name w:val="Symbols"/>
    <w:basedOn w:val="DefaultParagraphFont"/>
    <w:rsid w:val="00EA3975"/>
    <w:rPr>
      <w:rFonts w:ascii="Symbol" w:hAnsi="Symbol"/>
    </w:rPr>
  </w:style>
  <w:style w:type="character" w:customStyle="1" w:styleId="MenuOptions">
    <w:name w:val="Menu Options"/>
    <w:basedOn w:val="DefaultParagraphFont"/>
    <w:rsid w:val="00EA3975"/>
    <w:rPr>
      <w:rFonts w:ascii="Arial Narrow" w:hAnsi="Arial Narrow"/>
      <w:smallCaps/>
    </w:rPr>
  </w:style>
  <w:style w:type="character" w:customStyle="1" w:styleId="Buttons">
    <w:name w:val="Buttons"/>
    <w:basedOn w:val="DefaultParagraphFont"/>
    <w:rsid w:val="00EA3975"/>
    <w:rPr>
      <w:b/>
    </w:rPr>
  </w:style>
  <w:style w:type="character" w:customStyle="1" w:styleId="Underlined">
    <w:name w:val="Underlined"/>
    <w:basedOn w:val="DefaultParagraphFont"/>
    <w:rsid w:val="00EA3975"/>
    <w:rPr>
      <w:u w:val="single"/>
    </w:rPr>
  </w:style>
  <w:style w:type="paragraph" w:customStyle="1" w:styleId="TableBodyTextRight">
    <w:name w:val="Table Body Text Right"/>
    <w:basedOn w:val="TableBodyText"/>
    <w:rsid w:val="00EA3975"/>
    <w:pPr>
      <w:widowControl w:val="0"/>
      <w:autoSpaceDE w:val="0"/>
      <w:autoSpaceDN w:val="0"/>
      <w:adjustRightInd w:val="0"/>
      <w:jc w:val="right"/>
    </w:pPr>
    <w:rPr>
      <w:rFonts w:cs="Arial"/>
      <w:szCs w:val="18"/>
    </w:rPr>
  </w:style>
  <w:style w:type="paragraph" w:customStyle="1" w:styleId="CopyrightText">
    <w:name w:val="Copyright Text"/>
    <w:basedOn w:val="BodyText"/>
    <w:rsid w:val="00EA3975"/>
    <w:rPr>
      <w:sz w:val="18"/>
    </w:rPr>
  </w:style>
  <w:style w:type="paragraph" w:customStyle="1" w:styleId="BodySmallRight">
    <w:name w:val="Body Small Right"/>
    <w:basedOn w:val="BodyTextRight"/>
    <w:rsid w:val="00EA3975"/>
    <w:rPr>
      <w:sz w:val="18"/>
      <w:szCs w:val="18"/>
    </w:rPr>
  </w:style>
  <w:style w:type="paragraph" w:customStyle="1" w:styleId="MarginEdition">
    <w:name w:val="Margin Edition"/>
    <w:basedOn w:val="MarginNote"/>
    <w:rsid w:val="00EA3975"/>
    <w:pPr>
      <w:spacing w:before="0" w:after="0"/>
    </w:pPr>
    <w:rPr>
      <w:rFonts w:ascii="Times New Roman" w:hAnsi="Times New Roman"/>
      <w:color w:val="999999"/>
    </w:rPr>
  </w:style>
  <w:style w:type="paragraph" w:customStyle="1" w:styleId="Spacer">
    <w:name w:val="Spacer"/>
    <w:basedOn w:val="Normal"/>
    <w:rsid w:val="00EA3975"/>
    <w:rPr>
      <w:sz w:val="2"/>
      <w:szCs w:val="2"/>
    </w:rPr>
  </w:style>
  <w:style w:type="character" w:customStyle="1" w:styleId="Small">
    <w:name w:val="Small"/>
    <w:basedOn w:val="DefaultParagraphFont"/>
    <w:rsid w:val="00EA3975"/>
    <w:rPr>
      <w:sz w:val="16"/>
    </w:rPr>
  </w:style>
  <w:style w:type="paragraph" w:customStyle="1" w:styleId="WideTable">
    <w:name w:val="Wide Table"/>
    <w:basedOn w:val="Normal"/>
    <w:rsid w:val="00EA3975"/>
    <w:pPr>
      <w:ind w:left="-1418"/>
    </w:pPr>
    <w:rPr>
      <w:sz w:val="2"/>
      <w:szCs w:val="2"/>
    </w:rPr>
  </w:style>
  <w:style w:type="character" w:styleId="PageNumber">
    <w:name w:val="page number"/>
    <w:basedOn w:val="DefaultParagraphFont"/>
    <w:rsid w:val="00EA3975"/>
  </w:style>
  <w:style w:type="paragraph" w:styleId="Quote">
    <w:name w:val="Quote"/>
    <w:basedOn w:val="Heading1"/>
    <w:link w:val="QuoteChar"/>
    <w:qFormat/>
    <w:rsid w:val="00EA3975"/>
    <w:rPr>
      <w:b w:val="0"/>
      <w:sz w:val="72"/>
      <w:szCs w:val="72"/>
      <w:lang w:val="en-NZ"/>
    </w:rPr>
  </w:style>
  <w:style w:type="character" w:customStyle="1" w:styleId="QuoteChar">
    <w:name w:val="Quote Char"/>
    <w:basedOn w:val="DefaultParagraphFont"/>
    <w:link w:val="Quote"/>
    <w:rsid w:val="00EA39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975"/>
    <w:pPr>
      <w:pageBreakBefore/>
    </w:pPr>
  </w:style>
  <w:style w:type="paragraph" w:customStyle="1" w:styleId="Border">
    <w:name w:val="Border"/>
    <w:basedOn w:val="Normal"/>
    <w:qFormat/>
    <w:rsid w:val="00EA39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975"/>
    <w:rPr>
      <w:b/>
      <w:bCs/>
      <w:i/>
      <w:iCs/>
      <w:color w:val="auto"/>
    </w:rPr>
  </w:style>
  <w:style w:type="paragraph" w:styleId="IntenseQuote">
    <w:name w:val="Intense Quote"/>
    <w:basedOn w:val="Normal"/>
    <w:next w:val="Normal"/>
    <w:link w:val="IntenseQuoteChar"/>
    <w:uiPriority w:val="30"/>
    <w:qFormat/>
    <w:rsid w:val="00EA39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9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975"/>
    <w:rPr>
      <w:smallCaps/>
      <w:color w:val="auto"/>
      <w:u w:val="single"/>
    </w:rPr>
  </w:style>
  <w:style w:type="character" w:styleId="IntenseReference">
    <w:name w:val="Intense Reference"/>
    <w:basedOn w:val="DefaultParagraphFont"/>
    <w:uiPriority w:val="32"/>
    <w:qFormat/>
    <w:rsid w:val="00EA3975"/>
    <w:rPr>
      <w:b/>
      <w:bCs/>
      <w:smallCaps/>
      <w:color w:val="auto"/>
      <w:spacing w:val="5"/>
      <w:u w:val="single"/>
    </w:rPr>
  </w:style>
  <w:style w:type="paragraph" w:customStyle="1" w:styleId="2ColumnHeading">
    <w:name w:val="2Column Heading"/>
    <w:basedOn w:val="BodyText"/>
    <w:qFormat/>
    <w:rsid w:val="00EA3975"/>
    <w:pPr>
      <w:spacing w:after="60"/>
      <w:ind w:left="-2268"/>
    </w:pPr>
    <w:rPr>
      <w:b/>
    </w:rPr>
  </w:style>
  <w:style w:type="paragraph" w:customStyle="1" w:styleId="Heading1TOC">
    <w:name w:val="Heading1 TOC"/>
    <w:basedOn w:val="Normal"/>
    <w:qFormat/>
    <w:rsid w:val="00EA3975"/>
    <w:pPr>
      <w:spacing w:before="240" w:after="120"/>
    </w:pPr>
    <w:rPr>
      <w:rFonts w:ascii="Times New Roman" w:hAnsi="Times New Roman"/>
      <w:b/>
      <w:sz w:val="32"/>
    </w:rPr>
  </w:style>
  <w:style w:type="paragraph" w:customStyle="1" w:styleId="Heading2TOC">
    <w:name w:val="Heading2 TOC"/>
    <w:basedOn w:val="Normal"/>
    <w:qFormat/>
    <w:rsid w:val="00EA3975"/>
    <w:pPr>
      <w:spacing w:before="240" w:after="60"/>
    </w:pPr>
    <w:rPr>
      <w:rFonts w:ascii="Times New Roman" w:hAnsi="Times New Roman"/>
      <w:b/>
      <w:sz w:val="28"/>
    </w:rPr>
  </w:style>
  <w:style w:type="character" w:customStyle="1" w:styleId="Underline">
    <w:name w:val="Underline"/>
    <w:basedOn w:val="DefaultParagraphFont"/>
    <w:qFormat/>
    <w:rsid w:val="00EA3975"/>
    <w:rPr>
      <w:u w:val="single"/>
    </w:rPr>
  </w:style>
  <w:style w:type="character" w:customStyle="1" w:styleId="BoldandItalics">
    <w:name w:val="Bold and Italics"/>
    <w:qFormat/>
    <w:rsid w:val="00EA3975"/>
    <w:rPr>
      <w:b/>
      <w:i/>
      <w:u w:val="none"/>
    </w:rPr>
  </w:style>
  <w:style w:type="paragraph" w:styleId="BalloonText">
    <w:name w:val="Balloon Text"/>
    <w:basedOn w:val="Normal"/>
    <w:link w:val="BalloonTextChar"/>
    <w:rsid w:val="00EA3975"/>
    <w:rPr>
      <w:rFonts w:ascii="Tahoma" w:hAnsi="Tahoma" w:cs="Tahoma"/>
      <w:sz w:val="16"/>
      <w:szCs w:val="16"/>
    </w:rPr>
  </w:style>
  <w:style w:type="character" w:customStyle="1" w:styleId="BalloonTextChar">
    <w:name w:val="Balloon Text Char"/>
    <w:basedOn w:val="DefaultParagraphFont"/>
    <w:link w:val="BalloonText"/>
    <w:rsid w:val="00EA39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9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9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975"/>
    <w:rPr>
      <w:b/>
      <w:color w:val="660033"/>
      <w:spacing w:val="0"/>
    </w:rPr>
  </w:style>
  <w:style w:type="paragraph" w:customStyle="1" w:styleId="Nameditemlist">
    <w:name w:val="Named item list"/>
    <w:basedOn w:val="BodyText"/>
    <w:qFormat/>
    <w:rsid w:val="00EA3975"/>
    <w:pPr>
      <w:tabs>
        <w:tab w:val="left" w:pos="2835"/>
      </w:tabs>
      <w:ind w:left="2835" w:hanging="2835"/>
    </w:pPr>
  </w:style>
  <w:style w:type="paragraph" w:customStyle="1" w:styleId="BodyTextnopadding">
    <w:name w:val="Body Text no padding"/>
    <w:basedOn w:val="BodyText"/>
    <w:qFormat/>
    <w:rsid w:val="00EA3975"/>
    <w:pPr>
      <w:spacing w:before="0" w:after="0"/>
    </w:pPr>
  </w:style>
  <w:style w:type="paragraph" w:customStyle="1" w:styleId="BodyTextBold">
    <w:name w:val="Body Text Bold"/>
    <w:basedOn w:val="BodyText"/>
    <w:qFormat/>
    <w:rsid w:val="00EA3975"/>
    <w:rPr>
      <w:b/>
    </w:rPr>
  </w:style>
  <w:style w:type="character" w:styleId="Hyperlink">
    <w:name w:val="Hyperlink"/>
    <w:basedOn w:val="DefaultParagraphFont"/>
    <w:uiPriority w:val="99"/>
    <w:unhideWhenUsed/>
    <w:rsid w:val="006019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1076</Words>
  <Characters>7403</Characters>
  <Application>Microsoft Office Word</Application>
  <DocSecurity>0</DocSecurity>
  <Lines>200</Lines>
  <Paragraphs>113</Paragraphs>
  <ScaleCrop>false</ScaleCrop>
  <Company>Author-it Software Corporation Ltd.</Company>
  <LinksUpToDate>false</LinksUpToDate>
  <CharactersWithSpaces>8366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PSPGEN047 Promote diversity</dc:title>
  <dc:subject>Approved</dc:subject>
  <dc:creator>Public Skills Australia</dc:creator>
  <cp:keywords>Release: 1</cp:keywords>
  <dc:description>Review Date: 12 April 2008</dc:description>
  <cp:lastModifiedBy>HSD_TPCMSd.prod</cp:lastModifiedBy>
  <cp:revision>3</cp:revision>
  <dcterms:created xsi:type="dcterms:W3CDTF">2025-03-01T12:03:00Z</dcterms:created>
  <dcterms:modified xsi:type="dcterms:W3CDTF">2025-03-01T12:04:00Z</dcterms:modified>
</cp:coreProperties>
</file>