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668F" w:rsidP="003066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PSPGEN046 Undertake research and analysis</w:t>
      </w:r>
      <w:r>
        <w:fldChar w:fldCharType="end"/>
      </w:r>
    </w:p>
    <w:p w:rsidR="0030668F" w:rsidP="0030668F">
      <w:pPr>
        <w:pStyle w:val="Version"/>
        <w:sectPr w:rsidSect="00FB40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4096" w:rsidP="00FB4096">
      <w:pPr>
        <w:pStyle w:val="SuperHeading"/>
      </w:pPr>
      <w:r w:rsidRPr="00FB4096">
        <w:t>Assessment Re</w:t>
      </w:r>
      <w:r w:rsidRPr="00FB4096">
        <w:t>quirements for PSPGEN046 Undertake research and analysis</w:t>
      </w:r>
    </w:p>
    <w:p w:rsidR="00000000" w:rsidRPr="00FB4096" w:rsidP="00FB4096">
      <w:pPr>
        <w:pStyle w:val="Heading1"/>
      </w:pPr>
      <w:bookmarkStart w:id="1" w:name="O_816554"/>
      <w:bookmarkEnd w:id="1"/>
      <w:r w:rsidRPr="00FB409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3066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096" w:rsidP="00FB4096">
            <w:pPr>
              <w:pStyle w:val="BodyText"/>
            </w:pPr>
            <w:r w:rsidRPr="00FB4096">
              <w:rPr>
                <w:rStyle w:val="SpecialBold"/>
              </w:rPr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096">
            <w:pPr>
              <w:pStyle w:val="BodyText"/>
              <w:rPr>
                <w:lang w:val="en-NZ"/>
              </w:rPr>
            </w:pPr>
            <w:r w:rsidRPr="00FB4096">
              <w:rPr>
                <w:rStyle w:val="SpecialBold"/>
              </w:rPr>
              <w:t>Comments</w:t>
            </w:r>
          </w:p>
        </w:tc>
      </w:tr>
      <w:tr w:rsidTr="003066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096">
            <w:pPr>
              <w:pStyle w:val="BodyText"/>
              <w:rPr>
                <w:lang w:val="en-NZ"/>
              </w:rPr>
            </w:pPr>
            <w:r w:rsidRPr="00FB4096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096" w:rsidP="00FB4096">
            <w:pPr>
              <w:pStyle w:val="BodyText"/>
            </w:pPr>
            <w:r w:rsidRPr="00FB4096">
              <w:t xml:space="preserve">These Assessment Requirements were released in PSP Public Sector Training Package release 1.0 and meet the Standards for Training Packages. </w:t>
            </w:r>
          </w:p>
          <w:p w:rsidR="00000000" w:rsidRPr="00FB4096" w:rsidP="00FB4096">
            <w:pPr>
              <w:pStyle w:val="BodyText"/>
            </w:pPr>
          </w:p>
          <w:p w:rsidR="00000000" w:rsidRPr="00FB4096" w:rsidP="00FB4096">
            <w:pPr>
              <w:pStyle w:val="ListBullet"/>
            </w:pPr>
            <w:r w:rsidRPr="00FB4096">
              <w:t>Assessment Requirements created drawing upon specified assessment information from superseded unit</w:t>
            </w:r>
          </w:p>
        </w:tc>
      </w:tr>
    </w:tbl>
    <w:p w:rsidR="00000000" w:rsidRPr="00FB4096" w:rsidP="00FB4096">
      <w:pPr>
        <w:pStyle w:val="BodyText"/>
      </w:pPr>
    </w:p>
    <w:p w:rsidR="00000000" w:rsidRPr="00FB4096" w:rsidP="00FB4096">
      <w:pPr>
        <w:pStyle w:val="AllowPageBreak"/>
      </w:pPr>
    </w:p>
    <w:p w:rsidR="00000000" w:rsidRPr="00FB4096" w:rsidP="00FB4096">
      <w:pPr>
        <w:pStyle w:val="Heading1"/>
      </w:pPr>
      <w:bookmarkStart w:id="2" w:name="O_816555"/>
      <w:bookmarkEnd w:id="2"/>
      <w:r w:rsidRPr="00FB4096">
        <w:t>Performance Evidence</w:t>
      </w:r>
    </w:p>
    <w:p w:rsidR="00000000" w:rsidRPr="00FB4096" w:rsidP="0030668F">
      <w:pPr>
        <w:pStyle w:val="BodyText"/>
      </w:pPr>
      <w:r w:rsidRPr="00FB4096">
        <w:t>Evidence required to demonstrate competence must satisfy all of the requirements of the elements and performance cri</w:t>
      </w:r>
      <w:r w:rsidRPr="00FB4096">
        <w:t>teria. If not otherwise specified the candidate must demonstrate evidence of performance of the following on at least one occasion.</w:t>
      </w:r>
    </w:p>
    <w:p w:rsidR="00000000" w:rsidRPr="00FB4096" w:rsidP="00FB4096">
      <w:pPr>
        <w:pStyle w:val="ListBullet"/>
      </w:pPr>
      <w:r w:rsidRPr="00FB4096">
        <w:t>accessing and using information ethically and legally</w:t>
      </w:r>
    </w:p>
    <w:p w:rsidR="00000000" w:rsidRPr="00FB4096" w:rsidP="00FB4096">
      <w:pPr>
        <w:pStyle w:val="ListBullet"/>
      </w:pPr>
      <w:r w:rsidRPr="00FB4096">
        <w:t>using manual and computerised techniques for information management</w:t>
      </w:r>
    </w:p>
    <w:p w:rsidR="00000000" w:rsidRPr="00FB4096" w:rsidP="00FB4096">
      <w:pPr>
        <w:pStyle w:val="ListBullet"/>
      </w:pPr>
      <w:r w:rsidRPr="00FB4096">
        <w:t>applying computer technology to data storage, security, retrieval and presentation</w:t>
      </w:r>
    </w:p>
    <w:p w:rsidR="00000000" w:rsidRPr="00FB4096" w:rsidP="00FB4096">
      <w:pPr>
        <w:pStyle w:val="ListBullet"/>
      </w:pPr>
      <w:r w:rsidRPr="00FB4096">
        <w:t>undertaking statistical analysis</w:t>
      </w:r>
    </w:p>
    <w:p w:rsidR="00000000" w:rsidRPr="00FB4096" w:rsidP="00FB4096">
      <w:pPr>
        <w:pStyle w:val="ListBullet"/>
      </w:pPr>
      <w:r w:rsidRPr="00FB4096">
        <w:t>using critical analysis techniques</w:t>
      </w:r>
    </w:p>
    <w:p w:rsidR="00000000" w:rsidRPr="00FB4096" w:rsidP="00FB4096">
      <w:pPr>
        <w:pStyle w:val="ListBullet"/>
      </w:pPr>
      <w:r w:rsidRPr="00FB4096">
        <w:t>communicating with colleagues and supervisors</w:t>
      </w:r>
    </w:p>
    <w:p w:rsidR="00000000" w:rsidRPr="00FB4096" w:rsidP="00FB4096">
      <w:pPr>
        <w:pStyle w:val="ListBullet"/>
      </w:pPr>
      <w:r w:rsidRPr="00FB4096">
        <w:t>presenting information in different ways</w:t>
      </w:r>
    </w:p>
    <w:p w:rsidR="00000000" w:rsidRPr="00FB4096" w:rsidP="00FB4096">
      <w:pPr>
        <w:pStyle w:val="ListBullet"/>
      </w:pPr>
      <w:r w:rsidRPr="00FB4096">
        <w:t>applying problem s</w:t>
      </w:r>
      <w:r w:rsidRPr="00FB4096">
        <w:t>olving and referring problems as required</w:t>
      </w:r>
    </w:p>
    <w:p w:rsidR="00000000" w:rsidRPr="00FB4096" w:rsidP="00FB4096">
      <w:pPr>
        <w:pStyle w:val="AllowPageBreak"/>
      </w:pPr>
    </w:p>
    <w:p w:rsidR="00000000" w:rsidRPr="00FB4096" w:rsidP="00FB4096">
      <w:pPr>
        <w:pStyle w:val="Heading1"/>
      </w:pPr>
      <w:bookmarkStart w:id="3" w:name="O_816556"/>
      <w:bookmarkEnd w:id="3"/>
      <w:r w:rsidRPr="00FB4096">
        <w:t>Knowledge Evidence</w:t>
      </w:r>
    </w:p>
    <w:p w:rsidR="00000000" w:rsidRPr="00FB4096" w:rsidP="0030668F">
      <w:pPr>
        <w:pStyle w:val="BodyText"/>
      </w:pPr>
      <w:r w:rsidRPr="00FB4096">
        <w:t>Evidence required to demonstrate competence must satisfy all of the requirements of the elements and performance criteria. If not otherwise specified the depth of knowledge demon</w:t>
      </w:r>
      <w:r w:rsidRPr="00FB4096">
        <w:t>strated must be appropriate to the job context of the candidate.</w:t>
      </w:r>
    </w:p>
    <w:p w:rsidR="00000000" w:rsidRPr="00FB4096" w:rsidP="00FB4096">
      <w:pPr>
        <w:pStyle w:val="ListBullet"/>
      </w:pPr>
      <w:r w:rsidRPr="00FB4096">
        <w:t>public sector legislation including WHS and environment, policies, procedures and guidelines relating to information handling in the public sector, including confidentiality, privacy, securi</w:t>
      </w:r>
      <w:r w:rsidRPr="00FB4096">
        <w:t>ty, freedom of information</w:t>
      </w:r>
    </w:p>
    <w:p w:rsidR="00000000" w:rsidRPr="00FB4096" w:rsidP="00FB4096">
      <w:pPr>
        <w:pStyle w:val="ListBullet"/>
      </w:pPr>
      <w:r w:rsidRPr="00FB4096">
        <w:t>data collection and management procedures</w:t>
      </w:r>
    </w:p>
    <w:p w:rsidR="00000000" w:rsidRPr="00FB4096" w:rsidP="00FB4096">
      <w:pPr>
        <w:pStyle w:val="ListBullet"/>
      </w:pPr>
      <w:r w:rsidRPr="00FB4096">
        <w:t>organisational information handling and storage procedures</w:t>
      </w:r>
    </w:p>
    <w:p w:rsidR="00000000" w:rsidRPr="00FB4096" w:rsidP="00FB4096">
      <w:pPr>
        <w:pStyle w:val="ListBullet"/>
      </w:pPr>
      <w:r w:rsidRPr="00FB4096">
        <w:t>cultural aspects of information and meaning</w:t>
      </w:r>
    </w:p>
    <w:p w:rsidR="00000000" w:rsidRPr="00FB4096" w:rsidP="00FB4096">
      <w:pPr>
        <w:pStyle w:val="ListBullet"/>
      </w:pPr>
      <w:r w:rsidRPr="00FB4096">
        <w:t>sources of public sector work-related information</w:t>
      </w:r>
    </w:p>
    <w:p w:rsidR="00000000" w:rsidRPr="00FB4096" w:rsidP="00FB4096">
      <w:pPr>
        <w:pStyle w:val="ListBullet"/>
      </w:pPr>
      <w:r w:rsidRPr="00FB4096">
        <w:t xml:space="preserve">economic, legal and social issues </w:t>
      </w:r>
      <w:r w:rsidRPr="00FB4096">
        <w:t>surrounding the use of information</w:t>
      </w:r>
    </w:p>
    <w:p w:rsidR="00000000" w:rsidRPr="00FB4096" w:rsidP="00FB4096">
      <w:pPr>
        <w:pStyle w:val="ListBullet"/>
      </w:pPr>
      <w:r w:rsidRPr="00FB4096">
        <w:t>public sector standards</w:t>
      </w:r>
    </w:p>
    <w:p w:rsidR="00000000" w:rsidRPr="00FB4096" w:rsidP="00FB4096">
      <w:pPr>
        <w:pStyle w:val="ListBullet"/>
      </w:pPr>
      <w:r w:rsidRPr="00FB4096">
        <w:t>standard reporting procedures</w:t>
      </w:r>
    </w:p>
    <w:p w:rsidR="00000000" w:rsidRPr="00FB4096" w:rsidP="00FB4096">
      <w:pPr>
        <w:pStyle w:val="ListBullet"/>
      </w:pPr>
      <w:r w:rsidRPr="00FB4096">
        <w:t>electronic and manual filing systems</w:t>
      </w:r>
    </w:p>
    <w:p w:rsidR="00000000" w:rsidRPr="00FB4096" w:rsidP="00FB4096">
      <w:pPr>
        <w:pStyle w:val="ListBullet"/>
      </w:pPr>
      <w:r w:rsidRPr="00FB4096">
        <w:t>databases and data storage systems</w:t>
      </w:r>
    </w:p>
    <w:p w:rsidR="00000000" w:rsidRPr="00FB4096" w:rsidP="00FB4096">
      <w:pPr>
        <w:pStyle w:val="AllowPageBreak"/>
      </w:pPr>
    </w:p>
    <w:p w:rsidR="00000000" w:rsidRPr="00FB4096" w:rsidP="00FB4096">
      <w:pPr>
        <w:pStyle w:val="Heading1"/>
      </w:pPr>
      <w:bookmarkStart w:id="4" w:name="O_816557"/>
      <w:bookmarkEnd w:id="4"/>
      <w:r w:rsidRPr="00FB4096">
        <w:t>Assessment Conditions</w:t>
      </w:r>
    </w:p>
    <w:p w:rsidR="00000000" w:rsidRPr="00FB4096" w:rsidP="0030668F">
      <w:pPr>
        <w:pStyle w:val="BodyText"/>
      </w:pPr>
      <w:r w:rsidRPr="00FB4096">
        <w:t>This unit contains no specific industry-mandated assessment conditions. Guidance on suggested and recommended conditions and methods can be found in the Implementation Guide.</w:t>
      </w:r>
    </w:p>
    <w:p w:rsidR="0030668F" w:rsidP="0030668F">
      <w:pPr>
        <w:pStyle w:val="BodyText"/>
      </w:pPr>
      <w:r w:rsidRPr="00FB4096">
        <w:t>Assessors must satisfy the NVR/AQTF mandatory competency requirements for assess</w:t>
      </w:r>
      <w:r w:rsidRPr="00FB4096">
        <w:t>ors.</w:t>
      </w:r>
    </w:p>
    <w:p w:rsidR="00000000" w:rsidRPr="00FB4096" w:rsidP="00FB4096">
      <w:pPr>
        <w:pStyle w:val="Heading1"/>
      </w:pPr>
      <w:bookmarkStart w:id="5" w:name="O_816560"/>
      <w:bookmarkEnd w:id="5"/>
      <w:r w:rsidRPr="00FB4096">
        <w:t>Links</w:t>
      </w:r>
    </w:p>
    <w:p w:rsidR="00000000" w:rsidRPr="00FB4096" w:rsidP="0030668F">
      <w:pPr>
        <w:pStyle w:val="BodyText"/>
      </w:pPr>
      <w:r w:rsidRPr="00FB40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419D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B4096" w:rsidP="0030668F">
      <w:pPr>
        <w:pStyle w:val="BodyText"/>
      </w:pPr>
      <w:r w:rsidRPr="00FB40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419D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B4096" w:rsidP="0030668F">
      <w:pPr>
        <w:pStyle w:val="BodyText"/>
      </w:pPr>
      <w:r w:rsidRPr="00FB40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419D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B4096" w:rsidP="00FB4096"/>
    <w:sectPr w:rsidSect="00FB40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0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096" w:rsidRPr="0030668F" w:rsidP="003066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0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68F" w:rsidP="00FB40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0668F" w:rsidP="00FB40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0668F" w:rsidP="00FB40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0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6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4096" w:rsidRPr="0030668F" w:rsidP="003066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0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68F" w:rsidRPr="002D2AF8" w:rsidP="00FB40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PSPGEN046 Undertake research and analysis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30668F" w:rsidP="00FB40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CE62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8CE89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40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40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40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40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40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40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40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40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40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40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40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4096"/>
  </w:style>
  <w:style w:type="character" w:customStyle="1" w:styleId="Heading1Char">
    <w:name w:val="Heading 1 Char"/>
    <w:basedOn w:val="DefaultParagraphFont"/>
    <w:link w:val="Heading1"/>
    <w:rsid w:val="00FB40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40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40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409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4096"/>
    <w:rPr>
      <w:b/>
      <w:spacing w:val="0"/>
    </w:rPr>
  </w:style>
  <w:style w:type="paragraph" w:customStyle="1" w:styleId="SuperHeading">
    <w:name w:val="SuperHeading"/>
    <w:basedOn w:val="Normal"/>
    <w:rsid w:val="00FB40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40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40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40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40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40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40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40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40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40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40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40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40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40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40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40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40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40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40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40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40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40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40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40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40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409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40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40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40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40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40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40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40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40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40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4096"/>
    <w:rPr>
      <w:i/>
    </w:rPr>
  </w:style>
  <w:style w:type="paragraph" w:styleId="Caption">
    <w:name w:val="caption"/>
    <w:basedOn w:val="BodyText"/>
    <w:next w:val="Normal"/>
    <w:qFormat/>
    <w:rsid w:val="00FB40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40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40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4096"/>
  </w:style>
  <w:style w:type="paragraph" w:styleId="TableofFigures">
    <w:name w:val="table of figures"/>
    <w:basedOn w:val="Normal"/>
    <w:next w:val="Normal"/>
    <w:semiHidden/>
    <w:rsid w:val="00FB40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409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B4096"/>
    <w:rPr>
      <w:rFonts w:ascii="Wingdings" w:hAnsi="Wingdings"/>
    </w:rPr>
  </w:style>
  <w:style w:type="paragraph" w:customStyle="1" w:styleId="TableHeading">
    <w:name w:val="Table Heading"/>
    <w:basedOn w:val="HeadingBase"/>
    <w:rsid w:val="00FB40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4096"/>
    <w:rPr>
      <w:color w:val="0033CC"/>
      <w:u w:val="none"/>
    </w:rPr>
  </w:style>
  <w:style w:type="paragraph" w:customStyle="1" w:styleId="BodyTextRight">
    <w:name w:val="Body Text Right"/>
    <w:basedOn w:val="BodyText"/>
    <w:rsid w:val="00FB40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40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409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40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40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40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4096"/>
    <w:rPr>
      <w:sz w:val="32"/>
    </w:rPr>
  </w:style>
  <w:style w:type="paragraph" w:customStyle="1" w:styleId="HeadingProcedure">
    <w:name w:val="Heading Procedure"/>
    <w:basedOn w:val="HeadingBase"/>
    <w:next w:val="Normal"/>
    <w:rsid w:val="00FB40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4096"/>
    <w:pPr>
      <w:spacing w:before="60" w:after="60"/>
    </w:pPr>
  </w:style>
  <w:style w:type="paragraph" w:styleId="ListContinue">
    <w:name w:val="List Continue"/>
    <w:basedOn w:val="List"/>
    <w:rsid w:val="00FB4096"/>
    <w:pPr>
      <w:ind w:firstLine="0"/>
    </w:pPr>
  </w:style>
  <w:style w:type="paragraph" w:customStyle="1" w:styleId="ListNote">
    <w:name w:val="List Note"/>
    <w:basedOn w:val="List"/>
    <w:rsid w:val="00FB40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40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40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4096"/>
    <w:rPr>
      <w:rFonts w:ascii="Courier New" w:hAnsi="Courier New"/>
    </w:rPr>
  </w:style>
  <w:style w:type="paragraph" w:customStyle="1" w:styleId="NoteBullet">
    <w:name w:val="Note Bullet"/>
    <w:basedOn w:val="Note"/>
    <w:rsid w:val="00FB40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40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40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40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409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40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40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4096"/>
    <w:rPr>
      <w:b/>
      <w:smallCaps/>
    </w:rPr>
  </w:style>
  <w:style w:type="paragraph" w:customStyle="1" w:styleId="TableListNumber">
    <w:name w:val="Table List Number"/>
    <w:basedOn w:val="ListNumber"/>
    <w:rsid w:val="00FB40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40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4096"/>
    <w:pPr>
      <w:numPr>
        <w:numId w:val="8"/>
      </w:numPr>
    </w:pPr>
  </w:style>
  <w:style w:type="paragraph" w:customStyle="1" w:styleId="ListAlpha2">
    <w:name w:val="List Alpha 2"/>
    <w:basedOn w:val="List2"/>
    <w:rsid w:val="00FB4096"/>
    <w:pPr>
      <w:numPr>
        <w:numId w:val="7"/>
      </w:numPr>
    </w:pPr>
  </w:style>
  <w:style w:type="paragraph" w:styleId="List2">
    <w:name w:val="List 2"/>
    <w:basedOn w:val="BodyText"/>
    <w:rsid w:val="00FB40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40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40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40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409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409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B4096"/>
    <w:pPr>
      <w:numPr>
        <w:numId w:val="3"/>
      </w:numPr>
    </w:pPr>
  </w:style>
  <w:style w:type="paragraph" w:styleId="ListContinue2">
    <w:name w:val="List Continue 2"/>
    <w:basedOn w:val="List2"/>
    <w:rsid w:val="00FB4096"/>
    <w:pPr>
      <w:ind w:firstLine="0"/>
    </w:pPr>
  </w:style>
  <w:style w:type="paragraph" w:styleId="ListContinue3">
    <w:name w:val="List Continue 3"/>
    <w:basedOn w:val="List3"/>
    <w:rsid w:val="00FB4096"/>
    <w:pPr>
      <w:ind w:left="1021" w:firstLine="0"/>
    </w:pPr>
  </w:style>
  <w:style w:type="paragraph" w:styleId="ListContinue4">
    <w:name w:val="List Continue 4"/>
    <w:basedOn w:val="List4"/>
    <w:rsid w:val="00FB4096"/>
    <w:pPr>
      <w:ind w:firstLine="0"/>
    </w:pPr>
  </w:style>
  <w:style w:type="paragraph" w:styleId="ListContinue5">
    <w:name w:val="List Continue 5"/>
    <w:basedOn w:val="List5"/>
    <w:rsid w:val="00FB4096"/>
    <w:pPr>
      <w:ind w:firstLine="0"/>
    </w:pPr>
  </w:style>
  <w:style w:type="paragraph" w:styleId="ListNumber3">
    <w:name w:val="List Number 3"/>
    <w:basedOn w:val="List3"/>
    <w:rsid w:val="00FB4096"/>
    <w:pPr>
      <w:numPr>
        <w:numId w:val="4"/>
      </w:numPr>
    </w:pPr>
  </w:style>
  <w:style w:type="paragraph" w:styleId="ListNumber4">
    <w:name w:val="List Number 4"/>
    <w:basedOn w:val="List4"/>
    <w:rsid w:val="00FB4096"/>
    <w:pPr>
      <w:numPr>
        <w:numId w:val="5"/>
      </w:numPr>
    </w:pPr>
  </w:style>
  <w:style w:type="paragraph" w:styleId="ListNumber5">
    <w:name w:val="List Number 5"/>
    <w:basedOn w:val="List5"/>
    <w:rsid w:val="00FB4096"/>
    <w:pPr>
      <w:numPr>
        <w:numId w:val="6"/>
      </w:numPr>
    </w:pPr>
  </w:style>
  <w:style w:type="paragraph" w:styleId="BlockText">
    <w:name w:val="Block Text"/>
    <w:basedOn w:val="Normal"/>
    <w:rsid w:val="00FB40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40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4096"/>
    <w:rPr>
      <w:sz w:val="16"/>
      <w:vertAlign w:val="superscript"/>
    </w:rPr>
  </w:style>
  <w:style w:type="character" w:customStyle="1" w:styleId="Symbols">
    <w:name w:val="Symbols"/>
    <w:basedOn w:val="DefaultParagraphFont"/>
    <w:rsid w:val="00FB4096"/>
    <w:rPr>
      <w:rFonts w:ascii="Symbol" w:hAnsi="Symbol"/>
    </w:rPr>
  </w:style>
  <w:style w:type="character" w:customStyle="1" w:styleId="MenuOptions">
    <w:name w:val="Menu Options"/>
    <w:basedOn w:val="DefaultParagraphFont"/>
    <w:rsid w:val="00FB40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4096"/>
    <w:rPr>
      <w:b/>
    </w:rPr>
  </w:style>
  <w:style w:type="character" w:customStyle="1" w:styleId="Underlined">
    <w:name w:val="Underlined"/>
    <w:basedOn w:val="DefaultParagraphFont"/>
    <w:rsid w:val="00FB4096"/>
    <w:rPr>
      <w:u w:val="single"/>
    </w:rPr>
  </w:style>
  <w:style w:type="paragraph" w:customStyle="1" w:styleId="TableBodyTextRight">
    <w:name w:val="Table Body Text Right"/>
    <w:basedOn w:val="TableBodyText"/>
    <w:rsid w:val="00FB40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4096"/>
    <w:rPr>
      <w:sz w:val="18"/>
    </w:rPr>
  </w:style>
  <w:style w:type="paragraph" w:customStyle="1" w:styleId="BodySmallRight">
    <w:name w:val="Body Small Right"/>
    <w:basedOn w:val="BodyTextRight"/>
    <w:rsid w:val="00FB4096"/>
    <w:rPr>
      <w:sz w:val="18"/>
      <w:szCs w:val="18"/>
    </w:rPr>
  </w:style>
  <w:style w:type="paragraph" w:customStyle="1" w:styleId="MarginEdition">
    <w:name w:val="Margin Edition"/>
    <w:basedOn w:val="MarginNote"/>
    <w:rsid w:val="00FB40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4096"/>
    <w:rPr>
      <w:sz w:val="2"/>
      <w:szCs w:val="2"/>
    </w:rPr>
  </w:style>
  <w:style w:type="character" w:customStyle="1" w:styleId="Small">
    <w:name w:val="Small"/>
    <w:basedOn w:val="DefaultParagraphFont"/>
    <w:rsid w:val="00FB4096"/>
    <w:rPr>
      <w:sz w:val="16"/>
    </w:rPr>
  </w:style>
  <w:style w:type="paragraph" w:customStyle="1" w:styleId="WideTable">
    <w:name w:val="Wide Table"/>
    <w:basedOn w:val="Normal"/>
    <w:rsid w:val="00FB40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4096"/>
  </w:style>
  <w:style w:type="paragraph" w:styleId="Quote">
    <w:name w:val="Quote"/>
    <w:basedOn w:val="Heading1"/>
    <w:link w:val="QuoteChar"/>
    <w:qFormat/>
    <w:rsid w:val="00FB40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40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4096"/>
    <w:pPr>
      <w:pageBreakBefore/>
    </w:pPr>
  </w:style>
  <w:style w:type="paragraph" w:customStyle="1" w:styleId="Border">
    <w:name w:val="Border"/>
    <w:basedOn w:val="Normal"/>
    <w:qFormat/>
    <w:rsid w:val="00FB40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40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40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40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40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40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40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40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40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4096"/>
    <w:rPr>
      <w:u w:val="single"/>
    </w:rPr>
  </w:style>
  <w:style w:type="character" w:customStyle="1" w:styleId="BoldandItalics">
    <w:name w:val="Bold and Italics"/>
    <w:qFormat/>
    <w:rsid w:val="00FB4096"/>
    <w:rPr>
      <w:b/>
      <w:i/>
      <w:u w:val="none"/>
    </w:rPr>
  </w:style>
  <w:style w:type="paragraph" w:styleId="BalloonText">
    <w:name w:val="Balloon Text"/>
    <w:basedOn w:val="Normal"/>
    <w:link w:val="BalloonTextChar"/>
    <w:rsid w:val="00FB40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40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40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40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40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40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4096"/>
    <w:pPr>
      <w:spacing w:before="0" w:after="0"/>
    </w:pPr>
  </w:style>
  <w:style w:type="paragraph" w:customStyle="1" w:styleId="BodyTextBold">
    <w:name w:val="Body Text Bold"/>
    <w:basedOn w:val="BodyText"/>
    <w:qFormat/>
    <w:rsid w:val="00FB4096"/>
    <w:rPr>
      <w:b/>
    </w:rPr>
  </w:style>
  <w:style w:type="character" w:styleId="Hyperlink">
    <w:name w:val="Hyperlink"/>
    <w:basedOn w:val="DefaultParagraphFont"/>
    <w:uiPriority w:val="99"/>
    <w:unhideWhenUsed/>
    <w:rsid w:val="003066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363</Words>
  <Characters>2732</Characters>
  <Application>Microsoft Office Word</Application>
  <DocSecurity>0</DocSecurity>
  <Lines>70</Lines>
  <Paragraphs>48</Paragraphs>
  <ScaleCrop>false</ScaleCrop>
  <Company>Author-it Software Corporation Ltd.</Company>
  <LinksUpToDate>false</LinksUpToDate>
  <CharactersWithSpaces>3047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PSPGEN046 Undertake research and analysis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2023-02-22T01:11:00Z</dcterms:created>
  <dcterms:modified xsi:type="dcterms:W3CDTF">2023-02-22T01:11:00Z</dcterms:modified>
</cp:coreProperties>
</file>