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43A" w:rsidP="000C643A">
      <w:pPr>
        <w:pStyle w:val="Title"/>
      </w:pPr>
      <w:r>
        <w:fldChar w:fldCharType="begin"/>
      </w:r>
      <w:r>
        <w:instrText xml:space="preserve"> TITLE   \* MERGEFORMAT </w:instrText>
      </w:r>
      <w:r>
        <w:fldChar w:fldCharType="separate"/>
      </w:r>
      <w:r>
        <w:t>PSPGEN043 Apply government processes</w:t>
      </w:r>
      <w:r>
        <w:fldChar w:fldCharType="end"/>
      </w:r>
    </w:p>
    <w:p w:rsidR="000C643A" w:rsidP="000C643A">
      <w:pPr>
        <w:pStyle w:val="Version"/>
        <w:sectPr w:rsidSect="00F07E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EAC" w:rsidP="00F07EAC">
      <w:pPr>
        <w:pStyle w:val="SuperHeading"/>
      </w:pPr>
      <w:r w:rsidRPr="00F07EAC">
        <w:t>PSPGEN043 Apply government processes</w:t>
      </w:r>
    </w:p>
    <w:p w:rsidR="00000000" w:rsidRPr="00F07EAC" w:rsidP="00F07EAC">
      <w:pPr>
        <w:pStyle w:val="Heading1"/>
      </w:pPr>
      <w:bookmarkStart w:id="1" w:name="O_816449"/>
      <w:bookmarkEnd w:id="1"/>
      <w:r w:rsidRPr="00F07EAC">
        <w:t>Modification History</w:t>
      </w:r>
    </w:p>
    <w:tbl>
      <w:tblPr>
        <w:tblW w:w="0" w:type="auto"/>
        <w:tblLayout w:type="fixed"/>
        <w:tblCellMar>
          <w:left w:w="62" w:type="dxa"/>
          <w:right w:w="62" w:type="dxa"/>
        </w:tblCellMar>
        <w:tblLook w:val="0000"/>
      </w:tblPr>
      <w:tblGrid>
        <w:gridCol w:w="1134"/>
        <w:gridCol w:w="7937"/>
      </w:tblGrid>
      <w:tr w:rsidTr="000C64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AC" w:rsidP="00F07EAC">
            <w:pPr>
              <w:pStyle w:val="BodyText"/>
            </w:pPr>
            <w:r w:rsidRPr="00F07EA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AC">
            <w:pPr>
              <w:pStyle w:val="BodyText"/>
              <w:rPr>
                <w:lang w:val="en-NZ"/>
              </w:rPr>
            </w:pPr>
            <w:r w:rsidRPr="00F07EAC">
              <w:rPr>
                <w:rStyle w:val="SpecialBold"/>
              </w:rPr>
              <w:t>Comments</w:t>
            </w:r>
          </w:p>
        </w:tc>
      </w:tr>
      <w:tr w:rsidTr="000C64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AC">
            <w:pPr>
              <w:pStyle w:val="BodyText"/>
              <w:rPr>
                <w:lang w:val="en-NZ"/>
              </w:rPr>
            </w:pPr>
            <w:r w:rsidRPr="00F07E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AC" w:rsidP="00F07EAC">
            <w:pPr>
              <w:pStyle w:val="BodyText"/>
            </w:pPr>
            <w:r w:rsidRPr="00F07EAC">
              <w:t xml:space="preserve">This unit was released in PSP Public Sector Training Package release 1.0 and meets the Standards for Training Packages. </w:t>
            </w:r>
          </w:p>
          <w:p w:rsidR="00000000" w:rsidRPr="00F07EAC" w:rsidP="00F07EAC">
            <w:pPr>
              <w:pStyle w:val="BodyText"/>
            </w:pPr>
          </w:p>
          <w:p w:rsidR="00000000" w:rsidRPr="00F07EAC" w:rsidP="00F07EAC">
            <w:pPr>
              <w:pStyle w:val="BodyText"/>
            </w:pPr>
            <w:r w:rsidRPr="00F07EAC">
              <w:t>This unit supersedes and is equivalent to PSPGOV422A Apply government processes.</w:t>
            </w:r>
          </w:p>
          <w:p w:rsidR="00000000" w:rsidRPr="00F07EAC" w:rsidP="00F07EAC">
            <w:pPr>
              <w:pStyle w:val="BodyText"/>
            </w:pPr>
          </w:p>
          <w:p w:rsidR="00000000" w:rsidRPr="00F07EAC" w:rsidP="00F07EAC">
            <w:pPr>
              <w:pStyle w:val="ListBullet"/>
            </w:pPr>
            <w:r w:rsidRPr="00F07EAC">
              <w:t xml:space="preserve">Unit code </w:t>
            </w:r>
            <w:r w:rsidRPr="00F07EAC">
              <w:t>updated</w:t>
            </w:r>
          </w:p>
          <w:p w:rsidR="00000000" w:rsidRPr="00F07EAC" w:rsidP="00F07EAC">
            <w:pPr>
              <w:pStyle w:val="ListBullet"/>
            </w:pPr>
            <w:r w:rsidRPr="00F07EAC">
              <w:t>Content and formatting updated to comply with the new standards</w:t>
            </w:r>
          </w:p>
          <w:p w:rsidR="00000000" w:rsidRPr="00F07EAC" w:rsidP="00F07EAC">
            <w:pPr>
              <w:pStyle w:val="ListBullet"/>
            </w:pPr>
            <w:r w:rsidRPr="00F07EAC">
              <w:t>All PC transitioned from passive to active voice</w:t>
            </w:r>
          </w:p>
        </w:tc>
      </w:tr>
    </w:tbl>
    <w:p w:rsidR="00000000" w:rsidRPr="00F07EAC" w:rsidP="00F07EAC">
      <w:pPr>
        <w:pStyle w:val="BodyText"/>
      </w:pPr>
    </w:p>
    <w:p w:rsidR="00000000" w:rsidRPr="00F07EAC" w:rsidP="00F07EAC">
      <w:pPr>
        <w:pStyle w:val="AllowPageBreak"/>
      </w:pPr>
    </w:p>
    <w:p w:rsidR="00000000" w:rsidRPr="00F07EAC" w:rsidP="00F07EAC">
      <w:pPr>
        <w:pStyle w:val="Heading1"/>
      </w:pPr>
      <w:bookmarkStart w:id="2" w:name="O_816450"/>
      <w:bookmarkEnd w:id="2"/>
      <w:r w:rsidRPr="00F07EAC">
        <w:t>Application</w:t>
      </w:r>
    </w:p>
    <w:p w:rsidR="00000000" w:rsidRPr="00F07EAC" w:rsidP="000C643A">
      <w:pPr>
        <w:pStyle w:val="BodyText"/>
      </w:pPr>
      <w:r w:rsidRPr="00F07EAC">
        <w:t>This unit describes the skills required to apply government processes. It includes applying information relating to the machinery of government and knowledge of organisations protocols and functions.</w:t>
      </w:r>
    </w:p>
    <w:p w:rsidR="00000000" w:rsidRPr="00F07EAC" w:rsidP="000C643A">
      <w:pPr>
        <w:pStyle w:val="BodyText"/>
      </w:pPr>
      <w:r w:rsidRPr="00F07EAC">
        <w:t>This unit applies to those working in generalist and sp</w:t>
      </w:r>
      <w:r w:rsidRPr="00F07EAC">
        <w:t>ecialist roles within the public sector.</w:t>
      </w:r>
    </w:p>
    <w:p w:rsidR="00000000" w:rsidRPr="00F07EAC" w:rsidP="000C643A">
      <w:pPr>
        <w:pStyle w:val="BodyText"/>
      </w:pPr>
      <w:r w:rsidRPr="00F07EAC">
        <w:t xml:space="preserve">The skills and knowledge described in this unit must be applied within the legislative, regulatory and policy environment in which they are carried out. Organisational policies and procedures must be consulted and </w:t>
      </w:r>
      <w:r w:rsidRPr="00F07EAC">
        <w:t>adhered to.</w:t>
      </w:r>
    </w:p>
    <w:p w:rsidR="00000000" w:rsidRPr="00F07EAC" w:rsidP="000C643A">
      <w:pPr>
        <w:pStyle w:val="BodyText"/>
      </w:pPr>
      <w:r w:rsidRPr="00F07EAC">
        <w:t>Those undertaking this unit would work independently performing complex tasks in a range of familiar and unfamiliar contexts.</w:t>
      </w:r>
    </w:p>
    <w:p w:rsidR="000C643A" w:rsidP="000C643A">
      <w:pPr>
        <w:pStyle w:val="BodyText"/>
      </w:pPr>
      <w:r w:rsidRPr="00F07EAC">
        <w:t>No licensing, legislative or certification requirements apply to unit at the time of publication.</w:t>
      </w:r>
    </w:p>
    <w:p w:rsidR="00000000" w:rsidRPr="00F07EAC" w:rsidP="00F07EAC">
      <w:pPr>
        <w:pStyle w:val="Heading1"/>
      </w:pPr>
      <w:bookmarkStart w:id="3" w:name="O_816452"/>
      <w:bookmarkEnd w:id="3"/>
      <w:r w:rsidRPr="00F07EAC">
        <w:t>Competency Field</w:t>
      </w:r>
    </w:p>
    <w:p w:rsidR="00000000" w:rsidRPr="00F07EAC" w:rsidP="000C643A">
      <w:pPr>
        <w:pStyle w:val="BodyText"/>
      </w:pPr>
      <w:r w:rsidRPr="00F07EAC">
        <w:t>General</w:t>
      </w:r>
    </w:p>
    <w:p w:rsidR="00000000" w:rsidRPr="00F07EAC" w:rsidP="00F07EAC">
      <w:pPr>
        <w:pStyle w:val="Heading1"/>
      </w:pPr>
      <w:bookmarkStart w:id="4" w:name="O_816454"/>
      <w:bookmarkEnd w:id="4"/>
      <w:r w:rsidRPr="00F07EAC">
        <w:t>Elements and Performance Criteria</w:t>
      </w:r>
    </w:p>
    <w:tbl>
      <w:tblPr>
        <w:tblW w:w="0" w:type="auto"/>
        <w:tblLayout w:type="fixed"/>
        <w:tblCellMar>
          <w:left w:w="62" w:type="dxa"/>
          <w:right w:w="62" w:type="dxa"/>
        </w:tblCellMar>
        <w:tblLook w:val="0000"/>
      </w:tblPr>
      <w:tblGrid>
        <w:gridCol w:w="2203"/>
        <w:gridCol w:w="6804"/>
      </w:tblGrid>
      <w:tr w:rsidTr="00F07E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AC">
            <w:pPr>
              <w:pStyle w:val="TableHeading"/>
              <w:rPr>
                <w:lang w:val="en-NZ"/>
              </w:rPr>
            </w:pPr>
            <w:r w:rsidRPr="00F07EA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AC">
            <w:pPr>
              <w:pStyle w:val="TableHeading"/>
              <w:rPr>
                <w:lang w:val="en-NZ"/>
              </w:rPr>
            </w:pPr>
            <w:r w:rsidRPr="00F07EAC">
              <w:t>PERFORMANCE CRITERIA</w:t>
            </w:r>
          </w:p>
        </w:tc>
      </w:tr>
      <w:tr w:rsidTr="00F07E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AC">
            <w:pPr>
              <w:pStyle w:val="BodyText"/>
              <w:rPr>
                <w:lang w:val="en-NZ"/>
              </w:rPr>
            </w:pPr>
            <w:r w:rsidRPr="00F07EA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AC">
            <w:pPr>
              <w:pStyle w:val="BodyText"/>
              <w:rPr>
                <w:lang w:val="en-NZ"/>
              </w:rPr>
            </w:pPr>
            <w:r w:rsidRPr="00F07EAC">
              <w:t>Performance criteria describe the performance needed to demonstrate achievement of the element. Where bold italicised text is used, further information is detailed in the range of conditions section.</w:t>
            </w:r>
          </w:p>
        </w:tc>
      </w:tr>
      <w:tr w:rsidTr="00F07E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AC">
            <w:pPr>
              <w:pStyle w:val="List"/>
              <w:rPr>
                <w:lang w:val="en-NZ"/>
              </w:rPr>
            </w:pPr>
            <w:r w:rsidRPr="00F07EAC">
              <w:rPr>
                <w:rStyle w:val="SpecialBold"/>
              </w:rPr>
              <w:t>1.</w:t>
            </w:r>
            <w:r w:rsidRPr="00F07EAC">
              <w:rPr>
                <w:rStyle w:val="SpecialBold"/>
              </w:rPr>
              <w:tab/>
              <w:t>Apply information relating to the machinery of Gover</w:t>
            </w:r>
            <w:r w:rsidRPr="00F07EAC">
              <w:rPr>
                <w:rStyle w:val="SpecialBold"/>
              </w:rPr>
              <w:t>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AC" w:rsidP="00F07EAC">
            <w:pPr>
              <w:pStyle w:val="List"/>
            </w:pPr>
            <w:r w:rsidRPr="00F07EAC">
              <w:t>1.1</w:t>
            </w:r>
            <w:r w:rsidRPr="00F07EAC">
              <w:tab/>
              <w:t>Identify, access and apply up-to-date information relating to machinery of Government relevant to work responsibilities.</w:t>
            </w:r>
          </w:p>
          <w:p w:rsidR="00000000" w:rsidRPr="00F07EAC" w:rsidP="00F07EAC">
            <w:pPr>
              <w:pStyle w:val="List"/>
            </w:pPr>
            <w:r w:rsidRPr="00F07EAC">
              <w:t>1.2</w:t>
            </w:r>
            <w:r w:rsidRPr="00F07EAC">
              <w:tab/>
              <w:t xml:space="preserve">Identify ambiguity in the structure and function of the organisation or work area as a result of past, present or future </w:t>
            </w:r>
            <w:r w:rsidRPr="00F07EAC">
              <w:t>changes and seek and implement advice on required work priorities and outcomes for the transition period.</w:t>
            </w:r>
          </w:p>
          <w:p w:rsidR="00000000" w:rsidP="00F07EAC">
            <w:pPr>
              <w:pStyle w:val="List"/>
              <w:rPr>
                <w:lang w:val="en-NZ"/>
              </w:rPr>
            </w:pPr>
            <w:r w:rsidRPr="00F07EAC">
              <w:t>1.3</w:t>
            </w:r>
            <w:r w:rsidRPr="00F07EAC">
              <w:tab/>
              <w:t>Manage role ambiguity as a result of past, present or future changes.</w:t>
            </w:r>
          </w:p>
        </w:tc>
      </w:tr>
      <w:tr w:rsidTr="00F07E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AC">
            <w:pPr>
              <w:pStyle w:val="List"/>
              <w:rPr>
                <w:lang w:val="en-NZ"/>
              </w:rPr>
            </w:pPr>
            <w:r w:rsidRPr="00F07EAC">
              <w:rPr>
                <w:rStyle w:val="SpecialBold"/>
              </w:rPr>
              <w:t>2.</w:t>
            </w:r>
            <w:r w:rsidRPr="00F07EAC">
              <w:rPr>
                <w:rStyle w:val="SpecialBold"/>
              </w:rPr>
              <w:tab/>
              <w:t>Apply knowledge of organisational functions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AC" w:rsidP="00F07EAC">
            <w:pPr>
              <w:pStyle w:val="List"/>
            </w:pPr>
            <w:r w:rsidRPr="00F07EAC">
              <w:t>2.1</w:t>
            </w:r>
            <w:r w:rsidRPr="00F07EAC">
              <w:tab/>
              <w:t>Access and apply up-to-d</w:t>
            </w:r>
            <w:r w:rsidRPr="00F07EAC">
              <w:t>ate information relating to the structure and functions of the organisation.</w:t>
            </w:r>
          </w:p>
          <w:p w:rsidR="00000000" w:rsidRPr="00F07EAC" w:rsidP="00F07EAC">
            <w:pPr>
              <w:pStyle w:val="List"/>
            </w:pPr>
            <w:r w:rsidRPr="00F07EAC">
              <w:t>2.2</w:t>
            </w:r>
            <w:r w:rsidRPr="00F07EAC">
              <w:tab/>
              <w:t>Identify appropriate persons to ensure correct levels of authority are utilised to deal with responsibilities within the organisation.</w:t>
            </w:r>
          </w:p>
          <w:p w:rsidR="00000000" w:rsidRPr="00F07EAC" w:rsidP="00F07EAC">
            <w:pPr>
              <w:pStyle w:val="List"/>
            </w:pPr>
            <w:r w:rsidRPr="00F07EAC">
              <w:t>2.3</w:t>
            </w:r>
            <w:r w:rsidRPr="00F07EAC">
              <w:tab/>
              <w:t>Identify areas of work where delegat</w:t>
            </w:r>
            <w:r w:rsidRPr="00F07EAC">
              <w:t>ions apply and confirm delegation levels within the organisation.</w:t>
            </w:r>
          </w:p>
          <w:p w:rsidR="00000000" w:rsidP="00F07EAC">
            <w:pPr>
              <w:pStyle w:val="List"/>
              <w:rPr>
                <w:lang w:val="en-NZ"/>
              </w:rPr>
            </w:pPr>
            <w:r w:rsidRPr="00F07EAC">
              <w:t>2.4</w:t>
            </w:r>
            <w:r w:rsidRPr="00F07EAC">
              <w:tab/>
              <w:t>Obtain approvals in the workplace in accordance with organisational delegations.</w:t>
            </w:r>
          </w:p>
        </w:tc>
      </w:tr>
      <w:tr w:rsidTr="00F07EA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AC">
            <w:pPr>
              <w:pStyle w:val="List"/>
              <w:rPr>
                <w:lang w:val="en-NZ"/>
              </w:rPr>
            </w:pPr>
            <w:r w:rsidRPr="00F07EAC">
              <w:rPr>
                <w:rStyle w:val="SpecialBold"/>
              </w:rPr>
              <w:t>3.</w:t>
            </w:r>
            <w:r w:rsidRPr="00F07EAC">
              <w:rPr>
                <w:rStyle w:val="SpecialBold"/>
              </w:rPr>
              <w:tab/>
              <w:t>Apply knowledge of protocols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AC" w:rsidP="00F07EAC">
            <w:pPr>
              <w:pStyle w:val="List"/>
            </w:pPr>
            <w:r w:rsidRPr="00F07EAC">
              <w:t>3.1</w:t>
            </w:r>
            <w:r w:rsidRPr="00F07EAC">
              <w:tab/>
              <w:t>Identify, access and apply up-to-date information relating to govern</w:t>
            </w:r>
            <w:r w:rsidRPr="00F07EAC">
              <w:t>ment protocols.</w:t>
            </w:r>
          </w:p>
          <w:p w:rsidR="00000000" w:rsidRPr="00F07EAC" w:rsidP="00F07EAC">
            <w:pPr>
              <w:pStyle w:val="List"/>
            </w:pPr>
            <w:r w:rsidRPr="00F07EAC">
              <w:t>3.2</w:t>
            </w:r>
            <w:r w:rsidRPr="00F07EAC">
              <w:tab/>
              <w:t>Observe protocols in dealings with other organisations and with persons from within and outside the organisation.</w:t>
            </w:r>
          </w:p>
          <w:p w:rsidR="00000000" w:rsidRPr="00F07EAC" w:rsidP="00F07EAC">
            <w:pPr>
              <w:pStyle w:val="List"/>
            </w:pPr>
            <w:r w:rsidRPr="00F07EAC">
              <w:t>3.3</w:t>
            </w:r>
            <w:r w:rsidRPr="00F07EAC">
              <w:tab/>
              <w:t>Adhere to written protocols, formats and standards in writing government documents.</w:t>
            </w:r>
          </w:p>
        </w:tc>
      </w:tr>
    </w:tbl>
    <w:p w:rsidR="00000000" w:rsidRPr="00F07EAC" w:rsidP="00F07EAC">
      <w:pPr>
        <w:pStyle w:val="BodyText"/>
      </w:pPr>
    </w:p>
    <w:p w:rsidR="00000000" w:rsidRPr="00F07EAC" w:rsidP="00F07EAC">
      <w:pPr>
        <w:pStyle w:val="AllowPageBreak"/>
      </w:pPr>
    </w:p>
    <w:p w:rsidR="00000000" w:rsidRPr="00F07EAC" w:rsidP="00F07EAC">
      <w:pPr>
        <w:pStyle w:val="Heading1"/>
      </w:pPr>
      <w:bookmarkStart w:id="5" w:name="O_816455"/>
      <w:bookmarkEnd w:id="5"/>
      <w:r w:rsidRPr="00F07EAC">
        <w:t>Foundation Skil</w:t>
      </w:r>
      <w:r w:rsidRPr="00F07EAC">
        <w:t>ls</w:t>
      </w:r>
    </w:p>
    <w:p w:rsidR="00000000" w:rsidRPr="00F07EAC" w:rsidP="000C643A">
      <w:pPr>
        <w:pStyle w:val="BodyText"/>
      </w:pPr>
      <w:r w:rsidRPr="00F07EAC">
        <w:t>Foundation skills are embedded within the elements and performance criteria of this unit.</w:t>
      </w:r>
    </w:p>
    <w:p w:rsidR="00000000" w:rsidRPr="00F07EAC" w:rsidP="00F07EAC">
      <w:pPr>
        <w:pStyle w:val="Heading1"/>
      </w:pPr>
      <w:bookmarkStart w:id="6" w:name="O_816457"/>
      <w:bookmarkEnd w:id="6"/>
      <w:r w:rsidRPr="00F07EAC">
        <w:t>Unit Mapping Information</w:t>
      </w:r>
    </w:p>
    <w:p w:rsidR="00000000" w:rsidRPr="00F07EAC" w:rsidP="000C643A">
      <w:pPr>
        <w:pStyle w:val="BodyText"/>
      </w:pPr>
      <w:r w:rsidRPr="00F07EAC">
        <w:t>This unit supersedes and is equivalent to PSPGOV422A Apply government processes.</w:t>
      </w:r>
    </w:p>
    <w:p w:rsidR="00000000" w:rsidRPr="00F07EAC" w:rsidP="00F07EAC">
      <w:pPr>
        <w:pStyle w:val="Heading1"/>
      </w:pPr>
      <w:bookmarkStart w:id="7" w:name="O_816464"/>
      <w:bookmarkEnd w:id="7"/>
      <w:r w:rsidRPr="00F07EAC">
        <w:t>Links</w:t>
      </w:r>
    </w:p>
    <w:p w:rsidR="00000000" w:rsidRPr="00F07EAC" w:rsidP="000C643A">
      <w:pPr>
        <w:pStyle w:val="BodyText"/>
      </w:pPr>
      <w:r w:rsidRPr="00F07E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44C0">
        <w:rPr>
          <w:rStyle w:val="Hyperlink"/>
        </w:rPr>
        <w:t>https://vetnet.gov.au/Pages/TrainingDocs.aspx?q=bebbece7-ff48-4d2c-8876-405679019623</w:t>
      </w:r>
      <w:r>
        <w:fldChar w:fldCharType="end"/>
      </w:r>
    </w:p>
    <w:p w:rsidR="00000000" w:rsidRPr="00F07EAC" w:rsidP="000C643A">
      <w:pPr>
        <w:pStyle w:val="BodyText"/>
      </w:pPr>
      <w:r w:rsidRPr="00F07E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44C0">
        <w:rPr>
          <w:rStyle w:val="Hyperlink"/>
        </w:rPr>
        <w:t>https://vetnet.gov.au/Pages/TrainingDocs.aspx?q=bebbece7-ff48-4d2c-8876-405679019623</w:t>
      </w:r>
      <w:r>
        <w:fldChar w:fldCharType="end"/>
      </w:r>
    </w:p>
    <w:p w:rsidR="00000000" w:rsidRPr="00F07EAC" w:rsidP="000C643A">
      <w:pPr>
        <w:pStyle w:val="BodyText"/>
      </w:pPr>
      <w:r w:rsidRPr="00F07E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44C0">
        <w:rPr>
          <w:rStyle w:val="Hyperlink"/>
        </w:rPr>
        <w:t>https://vetnet.gov.au/Pages/TrainingDocs.aspx?q=bebbece7-ff48-4d2c-8876-405679019623</w:t>
      </w:r>
      <w:r>
        <w:fldChar w:fldCharType="end"/>
      </w:r>
    </w:p>
    <w:p w:rsidR="00000000" w:rsidRPr="00F07EAC" w:rsidP="000C643A">
      <w:pPr>
        <w:pStyle w:val="BodyText"/>
      </w:pPr>
      <w:r w:rsidRPr="00F07EA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44C0">
        <w:rPr>
          <w:rStyle w:val="Hyperlink"/>
        </w:rPr>
        <w:t>https://vetnet.gov.au/Pages/TrainingDocs.aspx?q=bebbece7-ff48-4d2c-8876-405679019623</w:t>
      </w:r>
      <w:r>
        <w:fldChar w:fldCharType="end"/>
      </w:r>
    </w:p>
    <w:p w:rsidR="00000000" w:rsidRPr="00F07EAC" w:rsidP="00F07EAC"/>
    <w:sectPr w:rsidSect="00F07E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AC" w:rsidRPr="000C643A" w:rsidP="000C6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3A" w:rsidP="00F07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643A" w:rsidP="00F07EA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C643A" w:rsidP="00F07E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EAC" w:rsidRPr="000C643A" w:rsidP="000C64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3A" w:rsidRPr="002D2AF8" w:rsidP="00F07EAC">
    <w:pPr>
      <w:pStyle w:val="Header"/>
      <w:framePr w:wrap="around"/>
    </w:pPr>
    <w:r>
      <w:fldChar w:fldCharType="begin"/>
    </w:r>
    <w:r>
      <w:instrText xml:space="preserve"> TITLE   \* MERGEFORMAT </w:instrText>
    </w:r>
    <w:r>
      <w:fldChar w:fldCharType="separate"/>
    </w:r>
    <w:r>
      <w:t>PSPGEN043 Apply government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C643A" w:rsidP="00F07E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8060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E457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E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EAC"/>
    <w:pPr>
      <w:spacing w:before="360" w:after="60"/>
      <w:outlineLvl w:val="0"/>
    </w:pPr>
    <w:rPr>
      <w:sz w:val="32"/>
    </w:rPr>
  </w:style>
  <w:style w:type="paragraph" w:styleId="Heading2">
    <w:name w:val="heading 2"/>
    <w:basedOn w:val="HeadingBase"/>
    <w:next w:val="BodyText"/>
    <w:link w:val="Heading2Char"/>
    <w:qFormat/>
    <w:rsid w:val="00F07EAC"/>
    <w:pPr>
      <w:keepLines/>
      <w:spacing w:before="240" w:after="120"/>
      <w:outlineLvl w:val="1"/>
    </w:pPr>
    <w:rPr>
      <w:sz w:val="28"/>
      <w:szCs w:val="40"/>
    </w:rPr>
  </w:style>
  <w:style w:type="paragraph" w:styleId="Heading3">
    <w:name w:val="heading 3"/>
    <w:basedOn w:val="HeadingBase"/>
    <w:next w:val="BodyText"/>
    <w:link w:val="Heading3Char"/>
    <w:qFormat/>
    <w:rsid w:val="00F07EAC"/>
    <w:pPr>
      <w:spacing w:before="180" w:after="120"/>
      <w:outlineLvl w:val="2"/>
    </w:pPr>
    <w:rPr>
      <w:spacing w:val="-10"/>
      <w:kern w:val="32"/>
    </w:rPr>
  </w:style>
  <w:style w:type="paragraph" w:styleId="Heading4">
    <w:name w:val="heading 4"/>
    <w:basedOn w:val="HeadingBase"/>
    <w:next w:val="BodyText"/>
    <w:link w:val="Heading4Char"/>
    <w:qFormat/>
    <w:rsid w:val="00F07EAC"/>
    <w:pPr>
      <w:spacing w:before="160" w:after="120"/>
      <w:outlineLvl w:val="3"/>
    </w:pPr>
    <w:rPr>
      <w:sz w:val="22"/>
    </w:rPr>
  </w:style>
  <w:style w:type="paragraph" w:styleId="Heading5">
    <w:name w:val="heading 5"/>
    <w:basedOn w:val="HeadingBase"/>
    <w:next w:val="Normal"/>
    <w:link w:val="Heading5Char"/>
    <w:qFormat/>
    <w:rsid w:val="00F07EAC"/>
    <w:pPr>
      <w:spacing w:before="80"/>
      <w:outlineLvl w:val="4"/>
    </w:pPr>
    <w:rPr>
      <w:color w:val="918585"/>
      <w:sz w:val="20"/>
    </w:rPr>
  </w:style>
  <w:style w:type="paragraph" w:styleId="Heading6">
    <w:name w:val="heading 6"/>
    <w:basedOn w:val="HeadingBase"/>
    <w:next w:val="Normal"/>
    <w:link w:val="Heading6Char"/>
    <w:qFormat/>
    <w:rsid w:val="00F07EAC"/>
    <w:pPr>
      <w:spacing w:before="60"/>
      <w:outlineLvl w:val="5"/>
    </w:pPr>
    <w:rPr>
      <w:color w:val="918585"/>
      <w:sz w:val="20"/>
    </w:rPr>
  </w:style>
  <w:style w:type="paragraph" w:styleId="Heading7">
    <w:name w:val="heading 7"/>
    <w:basedOn w:val="Normal"/>
    <w:next w:val="Normal"/>
    <w:link w:val="Heading7Char"/>
    <w:qFormat/>
    <w:rsid w:val="00F07EAC"/>
    <w:pPr>
      <w:ind w:left="720"/>
      <w:outlineLvl w:val="6"/>
    </w:pPr>
    <w:rPr>
      <w:i/>
    </w:rPr>
  </w:style>
  <w:style w:type="paragraph" w:styleId="Heading8">
    <w:name w:val="heading 8"/>
    <w:basedOn w:val="Normal"/>
    <w:next w:val="Normal"/>
    <w:link w:val="Heading8Char"/>
    <w:qFormat/>
    <w:rsid w:val="00F07EAC"/>
    <w:pPr>
      <w:ind w:left="720"/>
      <w:outlineLvl w:val="7"/>
    </w:pPr>
    <w:rPr>
      <w:i/>
    </w:rPr>
  </w:style>
  <w:style w:type="paragraph" w:styleId="Heading9">
    <w:name w:val="heading 9"/>
    <w:basedOn w:val="Normal"/>
    <w:next w:val="Normal"/>
    <w:link w:val="Heading9Char"/>
    <w:qFormat/>
    <w:rsid w:val="00F07EAC"/>
    <w:pPr>
      <w:ind w:left="720"/>
      <w:outlineLvl w:val="8"/>
    </w:pPr>
    <w:rPr>
      <w:i/>
    </w:rPr>
  </w:style>
  <w:style w:type="character" w:default="1" w:styleId="DefaultParagraphFont">
    <w:name w:val="Default Paragraph Font"/>
    <w:uiPriority w:val="1"/>
    <w:unhideWhenUsed/>
    <w:rsid w:val="00F07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EAC"/>
  </w:style>
  <w:style w:type="character" w:customStyle="1" w:styleId="Heading1Char">
    <w:name w:val="Heading 1 Char"/>
    <w:basedOn w:val="DefaultParagraphFont"/>
    <w:link w:val="Heading1"/>
    <w:rsid w:val="00F07EAC"/>
    <w:rPr>
      <w:rFonts w:ascii="Times New Roman" w:eastAsia="Times New Roman" w:hAnsi="Times New Roman" w:cs="Times New Roman"/>
      <w:b/>
      <w:sz w:val="32"/>
      <w:szCs w:val="20"/>
      <w:lang w:eastAsia="en-US"/>
    </w:rPr>
  </w:style>
  <w:style w:type="paragraph" w:styleId="BodyText">
    <w:name w:val="Body Text"/>
    <w:basedOn w:val="Normal"/>
    <w:link w:val="BodyTextChar"/>
    <w:rsid w:val="00F07E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EAC"/>
    <w:rPr>
      <w:rFonts w:ascii="Times New Roman" w:eastAsia="Times New Roman" w:hAnsi="Times New Roman" w:cs="Times New Roman"/>
      <w:sz w:val="24"/>
      <w:lang w:eastAsia="en-US"/>
    </w:rPr>
  </w:style>
  <w:style w:type="paragraph" w:styleId="List">
    <w:name w:val="List"/>
    <w:basedOn w:val="BodyText"/>
    <w:next w:val="BodyText"/>
    <w:rsid w:val="00F07EAC"/>
    <w:pPr>
      <w:tabs>
        <w:tab w:val="left" w:pos="340"/>
      </w:tabs>
      <w:spacing w:before="60" w:after="60"/>
      <w:ind w:left="340" w:hanging="340"/>
    </w:pPr>
  </w:style>
  <w:style w:type="paragraph" w:styleId="ListBullet">
    <w:name w:val="List Bullet"/>
    <w:basedOn w:val="List"/>
    <w:rsid w:val="00F07EAC"/>
    <w:pPr>
      <w:numPr>
        <w:numId w:val="11"/>
      </w:numPr>
      <w:tabs>
        <w:tab w:val="clear" w:pos="340"/>
      </w:tabs>
      <w:spacing w:before="40" w:after="40"/>
    </w:pPr>
  </w:style>
  <w:style w:type="character" w:customStyle="1" w:styleId="SpecialBold">
    <w:name w:val="Special Bold"/>
    <w:basedOn w:val="DefaultParagraphFont"/>
    <w:rsid w:val="00F07EAC"/>
    <w:rPr>
      <w:b/>
      <w:spacing w:val="0"/>
    </w:rPr>
  </w:style>
  <w:style w:type="paragraph" w:customStyle="1" w:styleId="SuperHeading">
    <w:name w:val="SuperHeading"/>
    <w:basedOn w:val="Normal"/>
    <w:rsid w:val="00F07EAC"/>
    <w:pPr>
      <w:spacing w:before="240" w:after="120"/>
      <w:outlineLvl w:val="0"/>
    </w:pPr>
    <w:rPr>
      <w:rFonts w:ascii="Times New Roman" w:hAnsi="Times New Roman"/>
      <w:b/>
      <w:sz w:val="32"/>
    </w:rPr>
  </w:style>
  <w:style w:type="paragraph" w:customStyle="1" w:styleId="TableHeading">
    <w:name w:val="Table Heading"/>
    <w:basedOn w:val="HeadingBase"/>
    <w:rsid w:val="00F07EAC"/>
    <w:pPr>
      <w:keepLines/>
      <w:pBdr>
        <w:bottom w:val="single" w:sz="6" w:space="1" w:color="918585"/>
      </w:pBdr>
      <w:spacing w:before="240"/>
    </w:pPr>
  </w:style>
  <w:style w:type="paragraph" w:customStyle="1" w:styleId="AllowPageBreak">
    <w:name w:val="AllowPageBreak"/>
    <w:rsid w:val="00F07E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E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E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EAC"/>
    <w:rPr>
      <w:rFonts w:ascii="Courier New" w:eastAsia="Times New Roman" w:hAnsi="Courier New" w:cs="Times New Roman"/>
      <w:i/>
      <w:szCs w:val="20"/>
      <w:lang w:eastAsia="en-US"/>
    </w:rPr>
  </w:style>
  <w:style w:type="paragraph" w:customStyle="1" w:styleId="HeadingBase">
    <w:name w:val="Heading Base"/>
    <w:rsid w:val="00F07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EAC"/>
    <w:pPr>
      <w:tabs>
        <w:tab w:val="right" w:leader="dot" w:pos="9072"/>
      </w:tabs>
      <w:ind w:left="567"/>
    </w:pPr>
    <w:rPr>
      <w:szCs w:val="22"/>
    </w:rPr>
  </w:style>
  <w:style w:type="paragraph" w:customStyle="1" w:styleId="TOCBase">
    <w:name w:val="TOC Base"/>
    <w:rsid w:val="00F07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EAC"/>
    <w:pPr>
      <w:tabs>
        <w:tab w:val="right" w:leader="dot" w:pos="9072"/>
      </w:tabs>
      <w:spacing w:before="40" w:after="40"/>
      <w:ind w:left="284"/>
    </w:pPr>
    <w:rPr>
      <w:rFonts w:ascii="Times New Roman" w:hAnsi="Times New Roman"/>
    </w:rPr>
  </w:style>
  <w:style w:type="paragraph" w:styleId="TOC1">
    <w:name w:val="toc 1"/>
    <w:basedOn w:val="TOCBase"/>
    <w:next w:val="Normal"/>
    <w:rsid w:val="00F07E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EAC"/>
    <w:rPr>
      <w:rFonts w:ascii="Times New Roman" w:eastAsia="Times New Roman" w:hAnsi="Times New Roman" w:cs="Times New Roman"/>
      <w:sz w:val="16"/>
      <w:lang w:eastAsia="en-US"/>
    </w:rPr>
  </w:style>
  <w:style w:type="paragraph" w:styleId="Title">
    <w:name w:val="Title"/>
    <w:basedOn w:val="HeadingBase"/>
    <w:link w:val="TitleChar"/>
    <w:qFormat/>
    <w:rsid w:val="00F07EAC"/>
    <w:pPr>
      <w:spacing w:before="5040"/>
      <w:jc w:val="center"/>
    </w:pPr>
    <w:rPr>
      <w:sz w:val="48"/>
      <w:szCs w:val="72"/>
      <w:lang w:val="en-US"/>
    </w:rPr>
  </w:style>
  <w:style w:type="character" w:customStyle="1" w:styleId="TitleChar">
    <w:name w:val="Title Char"/>
    <w:basedOn w:val="DefaultParagraphFont"/>
    <w:link w:val="Title"/>
    <w:rsid w:val="00F07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EAC"/>
    <w:pPr>
      <w:tabs>
        <w:tab w:val="left" w:pos="3600"/>
        <w:tab w:val="left" w:pos="3958"/>
      </w:tabs>
    </w:pPr>
  </w:style>
  <w:style w:type="paragraph" w:customStyle="1" w:styleId="Note">
    <w:name w:val="Note"/>
    <w:basedOn w:val="BodyText"/>
    <w:rsid w:val="00F07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EAC"/>
    <w:pPr>
      <w:framePr w:wrap="auto" w:hAnchor="text" w:y="6049"/>
    </w:pPr>
    <w:rPr>
      <w:color w:val="000000"/>
      <w:sz w:val="40"/>
    </w:rPr>
  </w:style>
  <w:style w:type="paragraph" w:customStyle="1" w:styleId="TOCTitle">
    <w:name w:val="TOCTitle"/>
    <w:basedOn w:val="Heading1"/>
    <w:rsid w:val="00F07EAC"/>
    <w:pPr>
      <w:spacing w:after="240"/>
      <w:jc w:val="center"/>
      <w:outlineLvl w:val="9"/>
    </w:pPr>
    <w:rPr>
      <w:caps/>
    </w:rPr>
  </w:style>
  <w:style w:type="paragraph" w:customStyle="1" w:styleId="Version">
    <w:name w:val="Version"/>
    <w:rsid w:val="00F07E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EAC"/>
    <w:pPr>
      <w:numPr>
        <w:numId w:val="12"/>
      </w:numPr>
      <w:tabs>
        <w:tab w:val="clear" w:pos="680"/>
      </w:tabs>
    </w:pPr>
  </w:style>
  <w:style w:type="paragraph" w:styleId="Index1">
    <w:name w:val="index 1"/>
    <w:basedOn w:val="Normal"/>
    <w:next w:val="Normal"/>
    <w:semiHidden/>
    <w:rsid w:val="00F07EAC"/>
    <w:pPr>
      <w:keepNext w:val="0"/>
      <w:tabs>
        <w:tab w:val="right" w:pos="4176"/>
      </w:tabs>
      <w:ind w:left="198" w:hanging="198"/>
    </w:pPr>
    <w:rPr>
      <w:rFonts w:ascii="Garamond" w:hAnsi="Garamond"/>
    </w:rPr>
  </w:style>
  <w:style w:type="paragraph" w:styleId="IndexHeading">
    <w:name w:val="index heading"/>
    <w:basedOn w:val="Normal"/>
    <w:next w:val="Index1"/>
    <w:semiHidden/>
    <w:rsid w:val="00F07EAC"/>
    <w:pPr>
      <w:spacing w:before="120" w:after="120"/>
    </w:pPr>
    <w:rPr>
      <w:rFonts w:ascii="Arial" w:hAnsi="Arial"/>
      <w:b/>
      <w:color w:val="918585"/>
      <w:sz w:val="24"/>
    </w:rPr>
  </w:style>
  <w:style w:type="paragraph" w:styleId="Header">
    <w:name w:val="header"/>
    <w:basedOn w:val="Normal"/>
    <w:link w:val="HeaderChar"/>
    <w:rsid w:val="00F07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EAC"/>
    <w:rPr>
      <w:rFonts w:ascii="Times New Roman" w:eastAsia="Times New Roman" w:hAnsi="Times New Roman" w:cs="Times New Roman"/>
      <w:sz w:val="16"/>
      <w:szCs w:val="20"/>
      <w:lang w:val="en-GB" w:eastAsia="en-US"/>
    </w:rPr>
  </w:style>
  <w:style w:type="paragraph" w:customStyle="1" w:styleId="Chapter">
    <w:name w:val="Chapter"/>
    <w:basedOn w:val="Normal"/>
    <w:rsid w:val="00F07EAC"/>
    <w:pPr>
      <w:spacing w:before="240"/>
    </w:pPr>
    <w:rPr>
      <w:rFonts w:ascii="Times New Roman" w:hAnsi="Times New Roman"/>
      <w:smallCaps/>
      <w:spacing w:val="80"/>
      <w:sz w:val="28"/>
    </w:rPr>
  </w:style>
  <w:style w:type="paragraph" w:customStyle="1" w:styleId="InChapter">
    <w:name w:val="InChapter"/>
    <w:basedOn w:val="Heading3"/>
    <w:rsid w:val="00F07EAC"/>
    <w:pPr>
      <w:spacing w:after="240"/>
      <w:outlineLvl w:val="9"/>
    </w:pPr>
    <w:rPr>
      <w:noProof/>
    </w:rPr>
  </w:style>
  <w:style w:type="paragraph" w:styleId="Index2">
    <w:name w:val="index 2"/>
    <w:basedOn w:val="Normal"/>
    <w:next w:val="Normal"/>
    <w:semiHidden/>
    <w:rsid w:val="00F07EAC"/>
    <w:pPr>
      <w:tabs>
        <w:tab w:val="right" w:pos="4176"/>
      </w:tabs>
      <w:ind w:left="568" w:hanging="284"/>
    </w:pPr>
    <w:rPr>
      <w:rFonts w:ascii="Garamond" w:hAnsi="Garamond"/>
    </w:rPr>
  </w:style>
  <w:style w:type="paragraph" w:customStyle="1" w:styleId="Byline">
    <w:name w:val="Byline"/>
    <w:rsid w:val="00F07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EAC"/>
    <w:pPr>
      <w:tabs>
        <w:tab w:val="clear" w:pos="3600"/>
        <w:tab w:val="clear" w:pos="3958"/>
      </w:tabs>
      <w:jc w:val="right"/>
    </w:pPr>
  </w:style>
  <w:style w:type="character" w:styleId="Emphasis">
    <w:name w:val="Emphasis"/>
    <w:basedOn w:val="DefaultParagraphFont"/>
    <w:qFormat/>
    <w:rsid w:val="00F07EAC"/>
    <w:rPr>
      <w:i/>
    </w:rPr>
  </w:style>
  <w:style w:type="paragraph" w:styleId="Caption">
    <w:name w:val="caption"/>
    <w:basedOn w:val="BodyText"/>
    <w:next w:val="Normal"/>
    <w:qFormat/>
    <w:rsid w:val="00F07EAC"/>
    <w:pPr>
      <w:framePr w:w="2268" w:hSpace="181" w:vSpace="181" w:wrap="around" w:vAnchor="text" w:hAnchor="page" w:x="1135" w:y="285" w:anchorLock="1"/>
    </w:pPr>
    <w:rPr>
      <w:i/>
    </w:rPr>
  </w:style>
  <w:style w:type="paragraph" w:customStyle="1" w:styleId="MiniTOCTitle">
    <w:name w:val="MiniTOCTitle"/>
    <w:basedOn w:val="Heading4"/>
    <w:rsid w:val="00F07EAC"/>
    <w:pPr>
      <w:spacing w:before="240"/>
      <w:outlineLvl w:val="9"/>
    </w:pPr>
    <w:rPr>
      <w:noProof/>
      <w:sz w:val="24"/>
    </w:rPr>
  </w:style>
  <w:style w:type="paragraph" w:customStyle="1" w:styleId="MiniTOCItem">
    <w:name w:val="MiniTOCItem"/>
    <w:basedOn w:val="ListBullet"/>
    <w:rsid w:val="00F07EAC"/>
    <w:pPr>
      <w:numPr>
        <w:numId w:val="0"/>
      </w:numPr>
      <w:tabs>
        <w:tab w:val="right" w:leader="dot" w:pos="6521"/>
      </w:tabs>
      <w:spacing w:before="0" w:after="0"/>
    </w:pPr>
  </w:style>
  <w:style w:type="paragraph" w:customStyle="1" w:styleId="TOFTitle">
    <w:name w:val="TOFTitle"/>
    <w:basedOn w:val="TOCTitle"/>
    <w:rsid w:val="00F07EAC"/>
  </w:style>
  <w:style w:type="paragraph" w:styleId="TableofFigures">
    <w:name w:val="table of figures"/>
    <w:basedOn w:val="Normal"/>
    <w:next w:val="Normal"/>
    <w:semiHidden/>
    <w:rsid w:val="00F07EAC"/>
    <w:pPr>
      <w:tabs>
        <w:tab w:val="right" w:leader="dot" w:pos="9072"/>
      </w:tabs>
      <w:ind w:left="970" w:hanging="403"/>
    </w:pPr>
    <w:rPr>
      <w:rFonts w:ascii="Times New Roman" w:hAnsi="Times New Roman"/>
      <w:b/>
    </w:rPr>
  </w:style>
  <w:style w:type="paragraph" w:styleId="ListNumber">
    <w:name w:val="List Number"/>
    <w:basedOn w:val="List"/>
    <w:rsid w:val="00F07EAC"/>
    <w:pPr>
      <w:numPr>
        <w:numId w:val="14"/>
      </w:numPr>
      <w:tabs>
        <w:tab w:val="clear" w:pos="340"/>
      </w:tabs>
    </w:pPr>
  </w:style>
  <w:style w:type="character" w:customStyle="1" w:styleId="WingdingSymbols">
    <w:name w:val="Wingding Symbols"/>
    <w:rsid w:val="00F07EAC"/>
    <w:rPr>
      <w:rFonts w:ascii="Wingdings" w:hAnsi="Wingdings"/>
    </w:rPr>
  </w:style>
  <w:style w:type="character" w:customStyle="1" w:styleId="HotSpot">
    <w:name w:val="HotSpot"/>
    <w:rsid w:val="00F07EAC"/>
    <w:rPr>
      <w:color w:val="0033CC"/>
      <w:u w:val="none"/>
    </w:rPr>
  </w:style>
  <w:style w:type="paragraph" w:customStyle="1" w:styleId="BodyTextRight">
    <w:name w:val="Body Text Right"/>
    <w:basedOn w:val="BodyText"/>
    <w:rsid w:val="00F07EAC"/>
    <w:pPr>
      <w:spacing w:before="0" w:after="0"/>
      <w:jc w:val="right"/>
    </w:pPr>
  </w:style>
  <w:style w:type="paragraph" w:styleId="Index3">
    <w:name w:val="index 3"/>
    <w:basedOn w:val="ListNumber2"/>
    <w:next w:val="Normal"/>
    <w:semiHidden/>
    <w:rsid w:val="00F07EAC"/>
    <w:pPr>
      <w:numPr>
        <w:numId w:val="0"/>
      </w:numPr>
      <w:tabs>
        <w:tab w:val="right" w:leader="dot" w:pos="4176"/>
      </w:tabs>
    </w:pPr>
  </w:style>
  <w:style w:type="paragraph" w:styleId="ListNumber2">
    <w:name w:val="List Number 2"/>
    <w:basedOn w:val="List2"/>
    <w:rsid w:val="00F07EAC"/>
    <w:pPr>
      <w:numPr>
        <w:numId w:val="9"/>
      </w:numPr>
      <w:tabs>
        <w:tab w:val="clear" w:pos="1060"/>
      </w:tabs>
    </w:pPr>
  </w:style>
  <w:style w:type="paragraph" w:customStyle="1" w:styleId="MarginNote">
    <w:name w:val="Margin Note"/>
    <w:basedOn w:val="BodyText"/>
    <w:rsid w:val="00F07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E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EAC"/>
    <w:rPr>
      <w:sz w:val="32"/>
    </w:rPr>
  </w:style>
  <w:style w:type="paragraph" w:customStyle="1" w:styleId="HeadingProcedure">
    <w:name w:val="Heading Procedure"/>
    <w:basedOn w:val="HeadingBase"/>
    <w:next w:val="Normal"/>
    <w:rsid w:val="00F07EAC"/>
    <w:pPr>
      <w:tabs>
        <w:tab w:val="left" w:pos="0"/>
      </w:tabs>
      <w:spacing w:before="120" w:after="60"/>
    </w:pPr>
    <w:rPr>
      <w:i/>
      <w:color w:val="918585"/>
      <w:sz w:val="22"/>
    </w:rPr>
  </w:style>
  <w:style w:type="paragraph" w:customStyle="1" w:styleId="TableBodyText">
    <w:name w:val="Table Body Text"/>
    <w:basedOn w:val="BodyText"/>
    <w:rsid w:val="00F07EAC"/>
    <w:pPr>
      <w:spacing w:before="60" w:after="60"/>
    </w:pPr>
  </w:style>
  <w:style w:type="paragraph" w:styleId="ListContinue">
    <w:name w:val="List Continue"/>
    <w:basedOn w:val="List"/>
    <w:rsid w:val="00F07EAC"/>
    <w:pPr>
      <w:ind w:firstLine="0"/>
    </w:pPr>
  </w:style>
  <w:style w:type="paragraph" w:customStyle="1" w:styleId="ListNote">
    <w:name w:val="List Note"/>
    <w:basedOn w:val="List"/>
    <w:rsid w:val="00F07EAC"/>
    <w:pPr>
      <w:pBdr>
        <w:top w:val="single" w:sz="6" w:space="2" w:color="918585"/>
        <w:bottom w:val="single" w:sz="6" w:space="2" w:color="918585"/>
      </w:pBdr>
      <w:tabs>
        <w:tab w:val="left" w:pos="1021"/>
      </w:tabs>
      <w:ind w:firstLine="0"/>
    </w:pPr>
  </w:style>
  <w:style w:type="paragraph" w:customStyle="1" w:styleId="Warning">
    <w:name w:val="Warning"/>
    <w:basedOn w:val="BodyText"/>
    <w:rsid w:val="00F07EAC"/>
    <w:pPr>
      <w:shd w:val="clear" w:color="auto" w:fill="D9D9D9"/>
      <w:tabs>
        <w:tab w:val="left" w:pos="992"/>
      </w:tabs>
      <w:ind w:left="119" w:right="119"/>
    </w:pPr>
    <w:rPr>
      <w:sz w:val="20"/>
    </w:rPr>
  </w:style>
  <w:style w:type="paragraph" w:customStyle="1" w:styleId="MarginIcons">
    <w:name w:val="Margin Icons"/>
    <w:basedOn w:val="BodyText"/>
    <w:rsid w:val="00F07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EAC"/>
    <w:rPr>
      <w:rFonts w:ascii="Courier New" w:hAnsi="Courier New"/>
    </w:rPr>
  </w:style>
  <w:style w:type="paragraph" w:customStyle="1" w:styleId="NoteBullet">
    <w:name w:val="Note Bullet"/>
    <w:basedOn w:val="Note"/>
    <w:rsid w:val="00F07EAC"/>
    <w:pPr>
      <w:tabs>
        <w:tab w:val="clear" w:pos="680"/>
      </w:tabs>
      <w:spacing w:before="60" w:after="60"/>
    </w:pPr>
  </w:style>
  <w:style w:type="paragraph" w:customStyle="1" w:styleId="SubHeading2">
    <w:name w:val="SubHeading2"/>
    <w:basedOn w:val="HeadingBase"/>
    <w:rsid w:val="00F07EAC"/>
    <w:pPr>
      <w:spacing w:before="240" w:after="60"/>
    </w:pPr>
    <w:rPr>
      <w:sz w:val="20"/>
    </w:rPr>
  </w:style>
  <w:style w:type="paragraph" w:customStyle="1" w:styleId="SubHeading1">
    <w:name w:val="SubHeading1"/>
    <w:basedOn w:val="HeadingBase"/>
    <w:rsid w:val="00F07EAC"/>
    <w:pPr>
      <w:spacing w:before="240" w:after="60"/>
    </w:pPr>
    <w:rPr>
      <w:color w:val="918585"/>
      <w:sz w:val="22"/>
    </w:rPr>
  </w:style>
  <w:style w:type="paragraph" w:customStyle="1" w:styleId="SideHeading">
    <w:name w:val="Side Heading"/>
    <w:basedOn w:val="HeadingBase"/>
    <w:rsid w:val="00F07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EAC"/>
    <w:pPr>
      <w:numPr>
        <w:numId w:val="10"/>
      </w:numPr>
    </w:pPr>
  </w:style>
  <w:style w:type="paragraph" w:styleId="PlainText">
    <w:name w:val="Plain Text"/>
    <w:basedOn w:val="Normal"/>
    <w:link w:val="PlainTextChar"/>
    <w:rsid w:val="00F07EAC"/>
    <w:rPr>
      <w:sz w:val="20"/>
    </w:rPr>
  </w:style>
  <w:style w:type="character" w:customStyle="1" w:styleId="PlainTextChar">
    <w:name w:val="Plain Text Char"/>
    <w:basedOn w:val="DefaultParagraphFont"/>
    <w:link w:val="PlainText"/>
    <w:rsid w:val="00F07EAC"/>
    <w:rPr>
      <w:rFonts w:ascii="Courier New" w:eastAsia="Times New Roman" w:hAnsi="Courier New" w:cs="Times New Roman"/>
      <w:sz w:val="20"/>
      <w:szCs w:val="20"/>
      <w:lang w:eastAsia="en-US"/>
    </w:rPr>
  </w:style>
  <w:style w:type="character" w:customStyle="1" w:styleId="MenuOption">
    <w:name w:val="Menu Option"/>
    <w:basedOn w:val="DefaultParagraphFont"/>
    <w:rsid w:val="00F07EAC"/>
    <w:rPr>
      <w:b/>
      <w:smallCaps/>
    </w:rPr>
  </w:style>
  <w:style w:type="paragraph" w:customStyle="1" w:styleId="TableListNumber">
    <w:name w:val="Table List Number"/>
    <w:basedOn w:val="ListNumber"/>
    <w:rsid w:val="00F07EAC"/>
    <w:pPr>
      <w:numPr>
        <w:numId w:val="0"/>
      </w:numPr>
    </w:pPr>
  </w:style>
  <w:style w:type="paragraph" w:styleId="TOC4">
    <w:name w:val="toc 4"/>
    <w:basedOn w:val="TOCBase"/>
    <w:next w:val="Normal"/>
    <w:semiHidden/>
    <w:rsid w:val="00F07EAC"/>
    <w:pPr>
      <w:tabs>
        <w:tab w:val="right" w:leader="dot" w:pos="9071"/>
      </w:tabs>
      <w:ind w:left="1701"/>
    </w:pPr>
  </w:style>
  <w:style w:type="paragraph" w:customStyle="1" w:styleId="ListAlpha">
    <w:name w:val="List Alpha"/>
    <w:basedOn w:val="List"/>
    <w:rsid w:val="00F07EAC"/>
    <w:pPr>
      <w:numPr>
        <w:numId w:val="8"/>
      </w:numPr>
    </w:pPr>
  </w:style>
  <w:style w:type="paragraph" w:customStyle="1" w:styleId="ListAlpha2">
    <w:name w:val="List Alpha 2"/>
    <w:basedOn w:val="List2"/>
    <w:rsid w:val="00F07EAC"/>
    <w:pPr>
      <w:numPr>
        <w:numId w:val="7"/>
      </w:numPr>
    </w:pPr>
  </w:style>
  <w:style w:type="paragraph" w:styleId="List2">
    <w:name w:val="List 2"/>
    <w:basedOn w:val="BodyText"/>
    <w:rsid w:val="00F07EAC"/>
    <w:pPr>
      <w:tabs>
        <w:tab w:val="left" w:pos="680"/>
      </w:tabs>
      <w:spacing w:before="60" w:after="60"/>
      <w:ind w:left="680" w:hanging="340"/>
    </w:pPr>
  </w:style>
  <w:style w:type="paragraph" w:styleId="List3">
    <w:name w:val="List 3"/>
    <w:basedOn w:val="BodyText"/>
    <w:rsid w:val="00F07EAC"/>
    <w:pPr>
      <w:tabs>
        <w:tab w:val="left" w:pos="1021"/>
      </w:tabs>
      <w:spacing w:before="60" w:after="60"/>
      <w:ind w:left="1020" w:hanging="340"/>
    </w:pPr>
  </w:style>
  <w:style w:type="paragraph" w:styleId="List4">
    <w:name w:val="List 4"/>
    <w:basedOn w:val="BodyText"/>
    <w:rsid w:val="00F07EAC"/>
    <w:pPr>
      <w:tabs>
        <w:tab w:val="left" w:pos="1361"/>
      </w:tabs>
      <w:spacing w:before="60" w:after="60"/>
      <w:ind w:left="1361" w:hanging="340"/>
    </w:pPr>
  </w:style>
  <w:style w:type="paragraph" w:styleId="List5">
    <w:name w:val="List 5"/>
    <w:basedOn w:val="BodyText"/>
    <w:rsid w:val="00F07EAC"/>
    <w:pPr>
      <w:tabs>
        <w:tab w:val="left" w:pos="1701"/>
      </w:tabs>
      <w:spacing w:before="60" w:after="60"/>
      <w:ind w:left="1701" w:hanging="340"/>
    </w:pPr>
  </w:style>
  <w:style w:type="paragraph" w:styleId="ListBullet3">
    <w:name w:val="List Bullet 3"/>
    <w:basedOn w:val="List3"/>
    <w:rsid w:val="00F07EAC"/>
    <w:pPr>
      <w:numPr>
        <w:numId w:val="13"/>
      </w:numPr>
      <w:tabs>
        <w:tab w:val="clear" w:pos="1021"/>
      </w:tabs>
      <w:ind w:left="1037" w:hanging="357"/>
    </w:pPr>
  </w:style>
  <w:style w:type="paragraph" w:styleId="ListBullet4">
    <w:name w:val="List Bullet 4"/>
    <w:basedOn w:val="List4"/>
    <w:rsid w:val="00F07EAC"/>
    <w:pPr>
      <w:numPr>
        <w:numId w:val="2"/>
      </w:numPr>
      <w:tabs>
        <w:tab w:val="clear" w:pos="1361"/>
      </w:tabs>
    </w:pPr>
  </w:style>
  <w:style w:type="paragraph" w:styleId="ListBullet5">
    <w:name w:val="List Bullet 5"/>
    <w:basedOn w:val="List5"/>
    <w:rsid w:val="00F07EAC"/>
    <w:pPr>
      <w:numPr>
        <w:numId w:val="3"/>
      </w:numPr>
    </w:pPr>
  </w:style>
  <w:style w:type="paragraph" w:styleId="ListContinue2">
    <w:name w:val="List Continue 2"/>
    <w:basedOn w:val="List2"/>
    <w:rsid w:val="00F07EAC"/>
    <w:pPr>
      <w:ind w:firstLine="0"/>
    </w:pPr>
  </w:style>
  <w:style w:type="paragraph" w:styleId="ListContinue3">
    <w:name w:val="List Continue 3"/>
    <w:basedOn w:val="List3"/>
    <w:rsid w:val="00F07EAC"/>
    <w:pPr>
      <w:ind w:left="1021" w:firstLine="0"/>
    </w:pPr>
  </w:style>
  <w:style w:type="paragraph" w:styleId="ListContinue4">
    <w:name w:val="List Continue 4"/>
    <w:basedOn w:val="List4"/>
    <w:rsid w:val="00F07EAC"/>
    <w:pPr>
      <w:ind w:firstLine="0"/>
    </w:pPr>
  </w:style>
  <w:style w:type="paragraph" w:styleId="ListContinue5">
    <w:name w:val="List Continue 5"/>
    <w:basedOn w:val="List5"/>
    <w:rsid w:val="00F07EAC"/>
    <w:pPr>
      <w:ind w:firstLine="0"/>
    </w:pPr>
  </w:style>
  <w:style w:type="paragraph" w:styleId="ListNumber3">
    <w:name w:val="List Number 3"/>
    <w:basedOn w:val="List3"/>
    <w:rsid w:val="00F07EAC"/>
    <w:pPr>
      <w:numPr>
        <w:numId w:val="4"/>
      </w:numPr>
    </w:pPr>
  </w:style>
  <w:style w:type="paragraph" w:styleId="ListNumber4">
    <w:name w:val="List Number 4"/>
    <w:basedOn w:val="List4"/>
    <w:rsid w:val="00F07EAC"/>
    <w:pPr>
      <w:numPr>
        <w:numId w:val="5"/>
      </w:numPr>
    </w:pPr>
  </w:style>
  <w:style w:type="paragraph" w:styleId="ListNumber5">
    <w:name w:val="List Number 5"/>
    <w:basedOn w:val="List5"/>
    <w:rsid w:val="00F07EAC"/>
    <w:pPr>
      <w:numPr>
        <w:numId w:val="6"/>
      </w:numPr>
    </w:pPr>
  </w:style>
  <w:style w:type="paragraph" w:styleId="BlockText">
    <w:name w:val="Block Text"/>
    <w:basedOn w:val="Normal"/>
    <w:rsid w:val="00F07EAC"/>
    <w:pPr>
      <w:spacing w:after="120"/>
      <w:ind w:left="1440" w:right="1440"/>
    </w:pPr>
  </w:style>
  <w:style w:type="character" w:customStyle="1" w:styleId="Subscript">
    <w:name w:val="Subscript"/>
    <w:basedOn w:val="DefaultParagraphFont"/>
    <w:rsid w:val="00F07EAC"/>
    <w:rPr>
      <w:sz w:val="16"/>
      <w:vertAlign w:val="subscript"/>
    </w:rPr>
  </w:style>
  <w:style w:type="character" w:customStyle="1" w:styleId="Superscript">
    <w:name w:val="Superscript"/>
    <w:basedOn w:val="DefaultParagraphFont"/>
    <w:rsid w:val="00F07EAC"/>
    <w:rPr>
      <w:sz w:val="16"/>
      <w:vertAlign w:val="superscript"/>
    </w:rPr>
  </w:style>
  <w:style w:type="character" w:customStyle="1" w:styleId="Symbols">
    <w:name w:val="Symbols"/>
    <w:basedOn w:val="DefaultParagraphFont"/>
    <w:rsid w:val="00F07EAC"/>
    <w:rPr>
      <w:rFonts w:ascii="Symbol" w:hAnsi="Symbol"/>
    </w:rPr>
  </w:style>
  <w:style w:type="character" w:customStyle="1" w:styleId="MenuOptions">
    <w:name w:val="Menu Options"/>
    <w:basedOn w:val="DefaultParagraphFont"/>
    <w:rsid w:val="00F07EAC"/>
    <w:rPr>
      <w:rFonts w:ascii="Arial Narrow" w:hAnsi="Arial Narrow"/>
      <w:smallCaps/>
    </w:rPr>
  </w:style>
  <w:style w:type="character" w:customStyle="1" w:styleId="Buttons">
    <w:name w:val="Buttons"/>
    <w:basedOn w:val="DefaultParagraphFont"/>
    <w:rsid w:val="00F07EAC"/>
    <w:rPr>
      <w:b/>
    </w:rPr>
  </w:style>
  <w:style w:type="character" w:customStyle="1" w:styleId="Underlined">
    <w:name w:val="Underlined"/>
    <w:basedOn w:val="DefaultParagraphFont"/>
    <w:rsid w:val="00F07EAC"/>
    <w:rPr>
      <w:u w:val="single"/>
    </w:rPr>
  </w:style>
  <w:style w:type="paragraph" w:customStyle="1" w:styleId="TableBodyTextRight">
    <w:name w:val="Table Body Text Right"/>
    <w:basedOn w:val="TableBodyText"/>
    <w:rsid w:val="00F07EAC"/>
    <w:pPr>
      <w:widowControl w:val="0"/>
      <w:autoSpaceDE w:val="0"/>
      <w:autoSpaceDN w:val="0"/>
      <w:adjustRightInd w:val="0"/>
      <w:jc w:val="right"/>
    </w:pPr>
    <w:rPr>
      <w:rFonts w:cs="Arial"/>
      <w:szCs w:val="18"/>
    </w:rPr>
  </w:style>
  <w:style w:type="paragraph" w:customStyle="1" w:styleId="CopyrightText">
    <w:name w:val="Copyright Text"/>
    <w:basedOn w:val="BodyText"/>
    <w:rsid w:val="00F07EAC"/>
    <w:rPr>
      <w:sz w:val="18"/>
    </w:rPr>
  </w:style>
  <w:style w:type="paragraph" w:customStyle="1" w:styleId="BodySmallRight">
    <w:name w:val="Body Small Right"/>
    <w:basedOn w:val="BodyTextRight"/>
    <w:rsid w:val="00F07EAC"/>
    <w:rPr>
      <w:sz w:val="18"/>
      <w:szCs w:val="18"/>
    </w:rPr>
  </w:style>
  <w:style w:type="paragraph" w:customStyle="1" w:styleId="MarginEdition">
    <w:name w:val="Margin Edition"/>
    <w:basedOn w:val="MarginNote"/>
    <w:rsid w:val="00F07EAC"/>
    <w:pPr>
      <w:spacing w:before="0" w:after="0"/>
    </w:pPr>
    <w:rPr>
      <w:rFonts w:ascii="Times New Roman" w:hAnsi="Times New Roman"/>
      <w:color w:val="999999"/>
    </w:rPr>
  </w:style>
  <w:style w:type="paragraph" w:customStyle="1" w:styleId="Spacer">
    <w:name w:val="Spacer"/>
    <w:basedOn w:val="Normal"/>
    <w:rsid w:val="00F07EAC"/>
    <w:rPr>
      <w:sz w:val="2"/>
      <w:szCs w:val="2"/>
    </w:rPr>
  </w:style>
  <w:style w:type="character" w:customStyle="1" w:styleId="Small">
    <w:name w:val="Small"/>
    <w:basedOn w:val="DefaultParagraphFont"/>
    <w:rsid w:val="00F07EAC"/>
    <w:rPr>
      <w:sz w:val="16"/>
    </w:rPr>
  </w:style>
  <w:style w:type="paragraph" w:customStyle="1" w:styleId="WideTable">
    <w:name w:val="Wide Table"/>
    <w:basedOn w:val="Normal"/>
    <w:rsid w:val="00F07EAC"/>
    <w:pPr>
      <w:ind w:left="-1418"/>
    </w:pPr>
    <w:rPr>
      <w:sz w:val="2"/>
      <w:szCs w:val="2"/>
    </w:rPr>
  </w:style>
  <w:style w:type="character" w:styleId="PageNumber">
    <w:name w:val="page number"/>
    <w:basedOn w:val="DefaultParagraphFont"/>
    <w:rsid w:val="00F07EAC"/>
  </w:style>
  <w:style w:type="paragraph" w:styleId="Quote">
    <w:name w:val="Quote"/>
    <w:basedOn w:val="Heading1"/>
    <w:link w:val="QuoteChar"/>
    <w:qFormat/>
    <w:rsid w:val="00F07EAC"/>
    <w:rPr>
      <w:b w:val="0"/>
      <w:sz w:val="72"/>
      <w:szCs w:val="72"/>
      <w:lang w:val="en-NZ"/>
    </w:rPr>
  </w:style>
  <w:style w:type="character" w:customStyle="1" w:styleId="QuoteChar">
    <w:name w:val="Quote Char"/>
    <w:basedOn w:val="DefaultParagraphFont"/>
    <w:link w:val="Quote"/>
    <w:rsid w:val="00F07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EAC"/>
    <w:pPr>
      <w:pageBreakBefore/>
    </w:pPr>
  </w:style>
  <w:style w:type="paragraph" w:customStyle="1" w:styleId="Border">
    <w:name w:val="Border"/>
    <w:basedOn w:val="Normal"/>
    <w:qFormat/>
    <w:rsid w:val="00F07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EAC"/>
    <w:rPr>
      <w:b/>
      <w:bCs/>
      <w:i/>
      <w:iCs/>
      <w:color w:val="auto"/>
    </w:rPr>
  </w:style>
  <w:style w:type="paragraph" w:styleId="IntenseQuote">
    <w:name w:val="Intense Quote"/>
    <w:basedOn w:val="Normal"/>
    <w:next w:val="Normal"/>
    <w:link w:val="IntenseQuoteChar"/>
    <w:uiPriority w:val="30"/>
    <w:qFormat/>
    <w:rsid w:val="00F07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E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EAC"/>
    <w:rPr>
      <w:smallCaps/>
      <w:color w:val="auto"/>
      <w:u w:val="single"/>
    </w:rPr>
  </w:style>
  <w:style w:type="character" w:styleId="IntenseReference">
    <w:name w:val="Intense Reference"/>
    <w:basedOn w:val="DefaultParagraphFont"/>
    <w:uiPriority w:val="32"/>
    <w:qFormat/>
    <w:rsid w:val="00F07EAC"/>
    <w:rPr>
      <w:b/>
      <w:bCs/>
      <w:smallCaps/>
      <w:color w:val="auto"/>
      <w:spacing w:val="5"/>
      <w:u w:val="single"/>
    </w:rPr>
  </w:style>
  <w:style w:type="paragraph" w:customStyle="1" w:styleId="2ColumnHeading">
    <w:name w:val="2Column Heading"/>
    <w:basedOn w:val="BodyText"/>
    <w:qFormat/>
    <w:rsid w:val="00F07EAC"/>
    <w:pPr>
      <w:spacing w:after="60"/>
      <w:ind w:left="-2268"/>
    </w:pPr>
    <w:rPr>
      <w:b/>
    </w:rPr>
  </w:style>
  <w:style w:type="paragraph" w:customStyle="1" w:styleId="Heading1TOC">
    <w:name w:val="Heading1 TOC"/>
    <w:basedOn w:val="Normal"/>
    <w:qFormat/>
    <w:rsid w:val="00F07EAC"/>
    <w:pPr>
      <w:spacing w:before="240" w:after="120"/>
    </w:pPr>
    <w:rPr>
      <w:rFonts w:ascii="Times New Roman" w:hAnsi="Times New Roman"/>
      <w:b/>
      <w:sz w:val="32"/>
    </w:rPr>
  </w:style>
  <w:style w:type="paragraph" w:customStyle="1" w:styleId="Heading2TOC">
    <w:name w:val="Heading2 TOC"/>
    <w:basedOn w:val="Normal"/>
    <w:qFormat/>
    <w:rsid w:val="00F07EAC"/>
    <w:pPr>
      <w:spacing w:before="240" w:after="60"/>
    </w:pPr>
    <w:rPr>
      <w:rFonts w:ascii="Times New Roman" w:hAnsi="Times New Roman"/>
      <w:b/>
      <w:sz w:val="28"/>
    </w:rPr>
  </w:style>
  <w:style w:type="character" w:customStyle="1" w:styleId="Underline">
    <w:name w:val="Underline"/>
    <w:basedOn w:val="DefaultParagraphFont"/>
    <w:qFormat/>
    <w:rsid w:val="00F07EAC"/>
    <w:rPr>
      <w:u w:val="single"/>
    </w:rPr>
  </w:style>
  <w:style w:type="character" w:customStyle="1" w:styleId="BoldandItalics">
    <w:name w:val="Bold and Italics"/>
    <w:qFormat/>
    <w:rsid w:val="00F07EAC"/>
    <w:rPr>
      <w:b/>
      <w:i/>
      <w:u w:val="none"/>
    </w:rPr>
  </w:style>
  <w:style w:type="paragraph" w:styleId="BalloonText">
    <w:name w:val="Balloon Text"/>
    <w:basedOn w:val="Normal"/>
    <w:link w:val="BalloonTextChar"/>
    <w:rsid w:val="00F07EAC"/>
    <w:rPr>
      <w:rFonts w:ascii="Tahoma" w:hAnsi="Tahoma" w:cs="Tahoma"/>
      <w:sz w:val="16"/>
      <w:szCs w:val="16"/>
    </w:rPr>
  </w:style>
  <w:style w:type="character" w:customStyle="1" w:styleId="BalloonTextChar">
    <w:name w:val="Balloon Text Char"/>
    <w:basedOn w:val="DefaultParagraphFont"/>
    <w:link w:val="BalloonText"/>
    <w:rsid w:val="00F07E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E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E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EAC"/>
    <w:rPr>
      <w:b/>
      <w:color w:val="660033"/>
      <w:spacing w:val="0"/>
    </w:rPr>
  </w:style>
  <w:style w:type="paragraph" w:customStyle="1" w:styleId="Nameditemlist">
    <w:name w:val="Named item list"/>
    <w:basedOn w:val="BodyText"/>
    <w:qFormat/>
    <w:rsid w:val="00F07EAC"/>
    <w:pPr>
      <w:tabs>
        <w:tab w:val="left" w:pos="2835"/>
      </w:tabs>
      <w:ind w:left="2835" w:hanging="2835"/>
    </w:pPr>
  </w:style>
  <w:style w:type="paragraph" w:customStyle="1" w:styleId="BodyTextnopadding">
    <w:name w:val="Body Text no padding"/>
    <w:basedOn w:val="BodyText"/>
    <w:qFormat/>
    <w:rsid w:val="00F07EAC"/>
    <w:pPr>
      <w:spacing w:before="0" w:after="0"/>
    </w:pPr>
  </w:style>
  <w:style w:type="paragraph" w:customStyle="1" w:styleId="BodyTextBold">
    <w:name w:val="Body Text Bold"/>
    <w:basedOn w:val="BodyText"/>
    <w:qFormat/>
    <w:rsid w:val="00F07EAC"/>
    <w:rPr>
      <w:b/>
    </w:rPr>
  </w:style>
  <w:style w:type="character" w:styleId="Hyperlink">
    <w:name w:val="Hyperlink"/>
    <w:basedOn w:val="DefaultParagraphFont"/>
    <w:uiPriority w:val="99"/>
    <w:unhideWhenUsed/>
    <w:rsid w:val="000C64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3598</Characters>
  <Application>Microsoft Office Word</Application>
  <DocSecurity>0</DocSecurity>
  <Lines>112</Lines>
  <Paragraphs>60</Paragraphs>
  <ScaleCrop>false</ScaleCrop>
  <Company>Author-it Software Corporation Ltd.</Company>
  <LinksUpToDate>false</LinksUpToDate>
  <CharactersWithSpaces>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PSPGEN043 Apply government processes</dc:title>
  <dc:subject>Approved</dc:subject>
  <dc:creator>SkillsIQ</dc:creator>
  <cp:keywords>Release: 1</cp:keywords>
  <dc:description>Review Date: 12 April 2008</dc:description>
  <cp:lastModifiedBy>HSD_TPCMSd.prod</cp:lastModifiedBy>
  <cp:revision>3</cp:revision>
  <dcterms:created xsi:type="dcterms:W3CDTF">2023-07-01T02:52:00Z</dcterms:created>
  <dcterms:modified xsi:type="dcterms:W3CDTF">2023-07-01T02:52:00Z</dcterms:modified>
</cp:coreProperties>
</file>