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531" w:rsidP="00200531">
      <w:pPr>
        <w:pStyle w:val="Title"/>
      </w:pPr>
      <w:r>
        <w:fldChar w:fldCharType="begin"/>
      </w:r>
      <w:r>
        <w:instrText xml:space="preserve"> TITLE   \* MERGEFORMAT </w:instrText>
      </w:r>
      <w:r>
        <w:fldChar w:fldCharType="separate"/>
      </w:r>
      <w:r>
        <w:t>PSPGEN040 Work with interpreters</w:t>
      </w:r>
      <w:r>
        <w:fldChar w:fldCharType="end"/>
      </w:r>
    </w:p>
    <w:p w:rsidR="00200531" w:rsidP="00200531">
      <w:pPr>
        <w:pStyle w:val="Version"/>
        <w:sectPr w:rsidSect="00C10C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C6C" w:rsidP="00C10C6C">
      <w:pPr>
        <w:pStyle w:val="SuperHeading"/>
      </w:pPr>
      <w:r w:rsidRPr="00C10C6C">
        <w:t>PSPGEN040 Work with interpreters</w:t>
      </w:r>
    </w:p>
    <w:p w:rsidR="00000000" w:rsidRPr="00C10C6C" w:rsidP="00C10C6C">
      <w:pPr>
        <w:pStyle w:val="Heading1"/>
      </w:pPr>
      <w:bookmarkStart w:id="1" w:name="O_816392"/>
      <w:bookmarkEnd w:id="1"/>
      <w:r w:rsidRPr="00C10C6C">
        <w:t>Modification History</w:t>
      </w:r>
    </w:p>
    <w:tbl>
      <w:tblPr>
        <w:tblW w:w="0" w:type="auto"/>
        <w:tblLayout w:type="fixed"/>
        <w:tblCellMar>
          <w:left w:w="62" w:type="dxa"/>
          <w:right w:w="62" w:type="dxa"/>
        </w:tblCellMar>
        <w:tblLook w:val="0000"/>
      </w:tblPr>
      <w:tblGrid>
        <w:gridCol w:w="1134"/>
        <w:gridCol w:w="7937"/>
      </w:tblGrid>
      <w:tr w:rsidTr="002005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TableHeading"/>
              <w:rPr>
                <w:lang w:val="en-NZ"/>
              </w:rPr>
            </w:pPr>
            <w:r w:rsidRPr="00C10C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TableHeading"/>
              <w:rPr>
                <w:lang w:val="en-NZ"/>
              </w:rPr>
            </w:pPr>
            <w:r w:rsidRPr="00C10C6C">
              <w:t>Comments</w:t>
            </w:r>
          </w:p>
        </w:tc>
      </w:tr>
      <w:tr w:rsidTr="002005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BodyText"/>
              <w:rPr>
                <w:lang w:val="en-NZ"/>
              </w:rPr>
            </w:pPr>
            <w:r w:rsidRPr="00C10C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C6C" w:rsidP="00C10C6C">
            <w:pPr>
              <w:pStyle w:val="BodyText"/>
            </w:pPr>
            <w:r w:rsidRPr="00C10C6C">
              <w:t xml:space="preserve">This unit was released in PSP Public Sector Training Package release 1.0 and meets the Standards for Training Packages. </w:t>
            </w:r>
          </w:p>
          <w:p w:rsidR="00000000" w:rsidRPr="00C10C6C" w:rsidP="00C10C6C">
            <w:pPr>
              <w:pStyle w:val="BodyText"/>
            </w:pPr>
          </w:p>
          <w:p w:rsidR="00000000" w:rsidRPr="00C10C6C" w:rsidP="00C10C6C">
            <w:pPr>
              <w:pStyle w:val="BodyText"/>
            </w:pPr>
            <w:r w:rsidRPr="00C10C6C">
              <w:t>This unit supersedes and is equivalent to PSPGOV419A Work with interpreters.</w:t>
            </w:r>
          </w:p>
          <w:p w:rsidR="00000000" w:rsidRPr="00C10C6C" w:rsidP="00C10C6C">
            <w:pPr>
              <w:pStyle w:val="BodyText"/>
            </w:pPr>
          </w:p>
          <w:p w:rsidR="00000000" w:rsidRPr="00C10C6C" w:rsidP="00C10C6C">
            <w:pPr>
              <w:pStyle w:val="ListBullet"/>
            </w:pPr>
            <w:r w:rsidRPr="00C10C6C">
              <w:t>Unit code upda</w:t>
            </w:r>
            <w:r w:rsidRPr="00C10C6C">
              <w:t>ted</w:t>
            </w:r>
          </w:p>
          <w:p w:rsidR="00000000" w:rsidRPr="00C10C6C" w:rsidP="00C10C6C">
            <w:pPr>
              <w:pStyle w:val="ListBullet"/>
            </w:pPr>
            <w:r w:rsidRPr="00C10C6C">
              <w:t>Content and formatting updated to comply with the new standards</w:t>
            </w:r>
          </w:p>
          <w:p w:rsidR="00000000" w:rsidRPr="00C10C6C" w:rsidP="00C10C6C">
            <w:pPr>
              <w:pStyle w:val="ListBullet"/>
            </w:pPr>
            <w:r w:rsidRPr="00C10C6C">
              <w:t>All PC transitioned from passive to active voice</w:t>
            </w:r>
          </w:p>
        </w:tc>
      </w:tr>
    </w:tbl>
    <w:p w:rsidR="00000000" w:rsidRPr="00C10C6C" w:rsidP="00C10C6C">
      <w:pPr>
        <w:pStyle w:val="BodyText"/>
      </w:pPr>
    </w:p>
    <w:p w:rsidR="00000000" w:rsidRPr="00C10C6C" w:rsidP="00C10C6C">
      <w:pPr>
        <w:pStyle w:val="AllowPageBreak"/>
      </w:pPr>
    </w:p>
    <w:p w:rsidR="00000000" w:rsidRPr="00C10C6C" w:rsidP="00C10C6C">
      <w:pPr>
        <w:pStyle w:val="Heading1"/>
      </w:pPr>
      <w:bookmarkStart w:id="2" w:name="O_816393"/>
      <w:bookmarkEnd w:id="2"/>
      <w:r w:rsidRPr="00C10C6C">
        <w:t>Application</w:t>
      </w:r>
    </w:p>
    <w:p w:rsidR="00000000" w:rsidRPr="00C10C6C" w:rsidP="00200531">
      <w:pPr>
        <w:pStyle w:val="BodyText"/>
      </w:pPr>
      <w:r w:rsidRPr="00C10C6C">
        <w:t xml:space="preserve">This unit describes the skills required to work with interpreters in an official capacity. It includes identifying interpreting needs, making preparations for using interpreting services, conducting a meeting using interpreting services and monitoring the </w:t>
      </w:r>
      <w:r w:rsidRPr="00C10C6C">
        <w:t>safety and wellbeing of interpreters.</w:t>
      </w:r>
    </w:p>
    <w:p w:rsidR="00000000" w:rsidRPr="00C10C6C" w:rsidP="00200531">
      <w:pPr>
        <w:pStyle w:val="BodyText"/>
      </w:pPr>
      <w:r w:rsidRPr="00C10C6C">
        <w:t>This unit applies to those working in generalist and specialist roles within the public sector.</w:t>
      </w:r>
    </w:p>
    <w:p w:rsidR="00000000" w:rsidRPr="00C10C6C" w:rsidP="00200531">
      <w:pPr>
        <w:pStyle w:val="BodyText"/>
      </w:pPr>
      <w:r w:rsidRPr="00C10C6C">
        <w:t>The skills and knowledge described in this unit must be applied within the legislative, regulatory and policy environmen</w:t>
      </w:r>
      <w:r w:rsidRPr="00C10C6C">
        <w:t>t in which they are carried out. Organisational policies and procedures must be consulted and adhered to.</w:t>
      </w:r>
    </w:p>
    <w:p w:rsidR="00000000" w:rsidRPr="00C10C6C" w:rsidP="00200531">
      <w:pPr>
        <w:pStyle w:val="BodyText"/>
      </w:pPr>
      <w:r w:rsidRPr="00C10C6C">
        <w:t>Those undertaking this unit would work independently performing complex tasks in a range of familiar and unfamiliar contexts.</w:t>
      </w:r>
    </w:p>
    <w:p w:rsidR="00200531" w:rsidP="00200531">
      <w:pPr>
        <w:pStyle w:val="BodyText"/>
      </w:pPr>
      <w:r w:rsidRPr="00C10C6C">
        <w:t>No licensing, legislative or certification requirements apply to unit at the time of publication.</w:t>
      </w:r>
    </w:p>
    <w:p w:rsidR="00000000" w:rsidRPr="00C10C6C" w:rsidP="00C10C6C">
      <w:pPr>
        <w:pStyle w:val="Heading1"/>
      </w:pPr>
      <w:bookmarkStart w:id="3" w:name="O_816395"/>
      <w:bookmarkEnd w:id="3"/>
      <w:r w:rsidRPr="00C10C6C">
        <w:t>Competency Field</w:t>
      </w:r>
    </w:p>
    <w:p w:rsidR="00000000" w:rsidRPr="00C10C6C" w:rsidP="00200531">
      <w:pPr>
        <w:pStyle w:val="BodyText"/>
      </w:pPr>
      <w:r w:rsidRPr="00C10C6C">
        <w:t>General</w:t>
      </w:r>
    </w:p>
    <w:p w:rsidR="00000000" w:rsidRPr="00C10C6C" w:rsidP="00C10C6C">
      <w:pPr>
        <w:pStyle w:val="Heading1"/>
      </w:pPr>
      <w:bookmarkStart w:id="4" w:name="O_816397"/>
      <w:bookmarkEnd w:id="4"/>
      <w:r w:rsidRPr="00C10C6C">
        <w:t>Elements and Performance Criteria</w:t>
      </w:r>
    </w:p>
    <w:tbl>
      <w:tblPr>
        <w:tblW w:w="0" w:type="auto"/>
        <w:tblLayout w:type="fixed"/>
        <w:tblCellMar>
          <w:left w:w="62" w:type="dxa"/>
          <w:right w:w="62" w:type="dxa"/>
        </w:tblCellMar>
        <w:tblLook w:val="0000"/>
      </w:tblPr>
      <w:tblGrid>
        <w:gridCol w:w="2203"/>
        <w:gridCol w:w="6804"/>
      </w:tblGrid>
      <w:tr w:rsidTr="00C10C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TableHeading"/>
              <w:rPr>
                <w:lang w:val="en-NZ"/>
              </w:rPr>
            </w:pPr>
            <w:r w:rsidRPr="00C10C6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TableHeading"/>
              <w:rPr>
                <w:lang w:val="en-NZ"/>
              </w:rPr>
            </w:pPr>
            <w:r w:rsidRPr="00C10C6C">
              <w:t>PERFORMANCE CRITERIA</w:t>
            </w:r>
          </w:p>
        </w:tc>
      </w:tr>
      <w:tr w:rsidTr="00C10C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BodyText"/>
              <w:rPr>
                <w:lang w:val="en-NZ"/>
              </w:rPr>
            </w:pPr>
            <w:r w:rsidRPr="00C10C6C">
              <w:t>Elements describe the essential o</w:t>
            </w:r>
            <w:r w:rsidRPr="00C10C6C">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BodyText"/>
              <w:rPr>
                <w:lang w:val="en-NZ"/>
              </w:rPr>
            </w:pPr>
            <w:r w:rsidRPr="00C10C6C">
              <w:t>Performance criteria describe the performance needed to demonstrate achievement of the element. Where bold italicised text is used, further information is detailed in the range of conditions section.</w:t>
            </w:r>
          </w:p>
        </w:tc>
      </w:tr>
      <w:tr w:rsidTr="00C10C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List"/>
              <w:rPr>
                <w:lang w:val="en-NZ"/>
              </w:rPr>
            </w:pPr>
            <w:r w:rsidRPr="00C10C6C">
              <w:rPr>
                <w:rStyle w:val="SpecialBold"/>
              </w:rPr>
              <w:t>1.</w:t>
            </w:r>
            <w:r w:rsidRPr="00C10C6C">
              <w:rPr>
                <w:rStyle w:val="SpecialBold"/>
              </w:rPr>
              <w:tab/>
              <w:t>Identify interpreting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C6C" w:rsidP="00C10C6C">
            <w:pPr>
              <w:pStyle w:val="List"/>
            </w:pPr>
            <w:r w:rsidRPr="00C10C6C">
              <w:t>1.1</w:t>
            </w:r>
            <w:r w:rsidRPr="00C10C6C">
              <w:tab/>
              <w:t>Identify the</w:t>
            </w:r>
            <w:r w:rsidRPr="00C10C6C">
              <w:t xml:space="preserve"> need for interpreting services, the type of service and client preferences in consultation with the client or client representative.</w:t>
            </w:r>
          </w:p>
          <w:p w:rsidR="00000000" w:rsidRPr="00C10C6C" w:rsidP="00C10C6C">
            <w:pPr>
              <w:pStyle w:val="List"/>
            </w:pPr>
            <w:r w:rsidRPr="00C10C6C">
              <w:t>1.2</w:t>
            </w:r>
            <w:r w:rsidRPr="00C10C6C">
              <w:tab/>
              <w:t>Determine the purpose of interpreting to ensure the competency of the interpreter meets organisational requirements.</w:t>
            </w:r>
          </w:p>
          <w:p w:rsidR="00000000" w:rsidRPr="00C10C6C" w:rsidP="00C10C6C">
            <w:pPr>
              <w:pStyle w:val="List"/>
            </w:pPr>
            <w:r w:rsidRPr="00C10C6C">
              <w:t>1</w:t>
            </w:r>
            <w:r w:rsidRPr="00C10C6C">
              <w:t>.3</w:t>
            </w:r>
            <w:r w:rsidRPr="00C10C6C">
              <w:tab/>
              <w:t>Identify interpreting language and determine any specific requirements to support interpreting service.</w:t>
            </w:r>
          </w:p>
          <w:p w:rsidR="00000000" w:rsidRPr="00C10C6C" w:rsidP="00C10C6C">
            <w:pPr>
              <w:pStyle w:val="List"/>
            </w:pPr>
            <w:r w:rsidRPr="00C10C6C">
              <w:t>1.4</w:t>
            </w:r>
            <w:r w:rsidRPr="00C10C6C">
              <w:tab/>
            </w:r>
            <w:r w:rsidRPr="00C10C6C">
              <w:t xml:space="preserve">Advise client, where client refuses interpreting services but they are needed for communication, that communication cannot proceed and negotiate access to interpreting services at least for interviewer or defer communication. </w:t>
            </w:r>
          </w:p>
          <w:p w:rsidR="00000000" w:rsidP="00C10C6C">
            <w:pPr>
              <w:pStyle w:val="List"/>
              <w:rPr>
                <w:lang w:val="en-NZ"/>
              </w:rPr>
            </w:pPr>
            <w:r w:rsidRPr="00C10C6C">
              <w:t>1.5</w:t>
            </w:r>
            <w:r w:rsidRPr="00C10C6C">
              <w:tab/>
              <w:t>Record details of interpr</w:t>
            </w:r>
            <w:r w:rsidRPr="00C10C6C">
              <w:t>eting needs.</w:t>
            </w:r>
          </w:p>
        </w:tc>
      </w:tr>
      <w:tr w:rsidTr="00C10C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List"/>
              <w:rPr>
                <w:lang w:val="en-NZ"/>
              </w:rPr>
            </w:pPr>
            <w:r w:rsidRPr="00C10C6C">
              <w:rPr>
                <w:rStyle w:val="SpecialBold"/>
              </w:rPr>
              <w:t>2.</w:t>
            </w:r>
            <w:r w:rsidRPr="00C10C6C">
              <w:rPr>
                <w:rStyle w:val="SpecialBold"/>
              </w:rPr>
              <w:tab/>
              <w:t>Make preparations for using interpreting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C6C" w:rsidP="00C10C6C">
            <w:pPr>
              <w:pStyle w:val="List"/>
            </w:pPr>
            <w:r w:rsidRPr="00C10C6C">
              <w:t>2.1</w:t>
            </w:r>
            <w:r w:rsidRPr="00C10C6C">
              <w:tab/>
              <w:t>Identify and clarify legal and ethical responsibilities relating to the use of interpreters if necessary.</w:t>
            </w:r>
          </w:p>
          <w:p w:rsidR="00000000" w:rsidRPr="00C10C6C" w:rsidP="00C10C6C">
            <w:pPr>
              <w:pStyle w:val="List"/>
            </w:pPr>
            <w:r w:rsidRPr="00C10C6C">
              <w:t>2.2</w:t>
            </w:r>
            <w:r w:rsidRPr="00C10C6C">
              <w:tab/>
              <w:t>Coordinate client appointments with interpreter bookings to ensure the need</w:t>
            </w:r>
            <w:r w:rsidRPr="00C10C6C">
              <w:t xml:space="preserve"> for interpreting services is met in accordance with client needs.</w:t>
            </w:r>
          </w:p>
          <w:p w:rsidR="00000000" w:rsidRPr="00C10C6C" w:rsidP="00C10C6C">
            <w:pPr>
              <w:pStyle w:val="List"/>
            </w:pPr>
            <w:r w:rsidRPr="00C10C6C">
              <w:t>2.3</w:t>
            </w:r>
            <w:r w:rsidRPr="00C10C6C">
              <w:tab/>
              <w:t>Allocate additional time to appointments to allow for interpreting needs.</w:t>
            </w:r>
          </w:p>
          <w:p w:rsidR="00000000" w:rsidRPr="00C10C6C" w:rsidP="00C10C6C">
            <w:pPr>
              <w:pStyle w:val="List"/>
            </w:pPr>
            <w:r w:rsidRPr="00C10C6C">
              <w:t>2.4</w:t>
            </w:r>
            <w:r w:rsidRPr="00C10C6C">
              <w:tab/>
              <w:t>Provide full details of interpreting requirements at time of booking to ensure efficiency and effectiveness</w:t>
            </w:r>
            <w:r w:rsidRPr="00C10C6C">
              <w:t xml:space="preserve"> of process.</w:t>
            </w:r>
          </w:p>
          <w:p w:rsidR="00000000" w:rsidP="00C10C6C">
            <w:pPr>
              <w:pStyle w:val="List"/>
              <w:rPr>
                <w:lang w:val="en-NZ"/>
              </w:rPr>
            </w:pPr>
            <w:r w:rsidRPr="00C10C6C">
              <w:t>2.5</w:t>
            </w:r>
            <w:r w:rsidRPr="00C10C6C">
              <w:tab/>
              <w:t>Arrange any specific requirements to support interpreting service in accordance with client and organisational needs.</w:t>
            </w:r>
          </w:p>
        </w:tc>
      </w:tr>
      <w:tr w:rsidTr="00C10C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List"/>
              <w:rPr>
                <w:lang w:val="en-NZ"/>
              </w:rPr>
            </w:pPr>
            <w:r w:rsidRPr="00C10C6C">
              <w:rPr>
                <w:rStyle w:val="SpecialBold"/>
              </w:rPr>
              <w:t>3.</w:t>
            </w:r>
            <w:r w:rsidRPr="00C10C6C">
              <w:rPr>
                <w:rStyle w:val="SpecialBold"/>
              </w:rPr>
              <w:tab/>
              <w:t>Conduct a meeting/ interview using interpreting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C6C" w:rsidP="00C10C6C">
            <w:pPr>
              <w:pStyle w:val="List"/>
            </w:pPr>
            <w:r w:rsidRPr="00C10C6C">
              <w:t>3.1</w:t>
            </w:r>
            <w:r w:rsidRPr="00C10C6C">
              <w:tab/>
              <w:t>Make positioning arrangements in consultation with the i</w:t>
            </w:r>
            <w:r w:rsidRPr="00C10C6C">
              <w:t>nterpreter, and confirm the role and ethical requirements of the interpreter.</w:t>
            </w:r>
          </w:p>
          <w:p w:rsidR="00000000" w:rsidRPr="00C10C6C" w:rsidP="00C10C6C">
            <w:pPr>
              <w:pStyle w:val="List"/>
            </w:pPr>
            <w:r w:rsidRPr="00C10C6C">
              <w:t>3.2</w:t>
            </w:r>
            <w:r w:rsidRPr="00C10C6C">
              <w:tab/>
              <w:t>Make introductions, and provide time for the interpreter and client to familiarise themselves to ensure a good understanding of language and other cultural issues.</w:t>
            </w:r>
          </w:p>
          <w:p w:rsidR="00000000" w:rsidRPr="00C10C6C" w:rsidP="00C10C6C">
            <w:pPr>
              <w:pStyle w:val="List"/>
            </w:pPr>
            <w:r w:rsidRPr="00C10C6C">
              <w:t>3.3</w:t>
            </w:r>
            <w:r w:rsidRPr="00C10C6C">
              <w:tab/>
              <w:t>Direct</w:t>
            </w:r>
            <w:r w:rsidRPr="00C10C6C">
              <w:t xml:space="preserve"> communication to the client.</w:t>
            </w:r>
          </w:p>
          <w:p w:rsidR="00000000" w:rsidRPr="00C10C6C" w:rsidP="00C10C6C">
            <w:pPr>
              <w:pStyle w:val="List"/>
            </w:pPr>
            <w:r w:rsidRPr="00C10C6C">
              <w:t>3.4</w:t>
            </w:r>
            <w:r w:rsidRPr="00C10C6C">
              <w:tab/>
              <w:t>Inform client of a need for clarification from the interpreter before it is sought.</w:t>
            </w:r>
          </w:p>
          <w:p w:rsidR="00000000" w:rsidRPr="00C10C6C" w:rsidP="00C10C6C">
            <w:pPr>
              <w:pStyle w:val="List"/>
            </w:pPr>
            <w:r w:rsidRPr="00C10C6C">
              <w:t>3.5</w:t>
            </w:r>
            <w:r w:rsidRPr="00C10C6C">
              <w:tab/>
              <w:t>Use judgment to address or refer problems resulting from cultural/societal differences, situational or ethical issues.</w:t>
            </w:r>
          </w:p>
          <w:p w:rsidR="00000000" w:rsidP="00C10C6C">
            <w:pPr>
              <w:pStyle w:val="List"/>
              <w:rPr>
                <w:lang w:val="en-NZ"/>
              </w:rPr>
            </w:pPr>
            <w:r w:rsidRPr="00C10C6C">
              <w:t>3.6</w:t>
            </w:r>
            <w:r w:rsidRPr="00C10C6C">
              <w:tab/>
              <w:t>Close the m</w:t>
            </w:r>
            <w:r w:rsidRPr="00C10C6C">
              <w:t>eeting and debrief the interpreter as required.</w:t>
            </w:r>
          </w:p>
        </w:tc>
      </w:tr>
      <w:tr w:rsidTr="00C10C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List"/>
              <w:rPr>
                <w:lang w:val="en-NZ"/>
              </w:rPr>
            </w:pPr>
            <w:r w:rsidRPr="00C10C6C">
              <w:rPr>
                <w:rStyle w:val="SpecialBold"/>
              </w:rPr>
              <w:t>4.</w:t>
            </w:r>
            <w:r w:rsidRPr="00C10C6C">
              <w:rPr>
                <w:rStyle w:val="SpecialBold"/>
              </w:rPr>
              <w:tab/>
              <w:t xml:space="preserve">Monitor the </w:t>
            </w:r>
            <w:r w:rsidRPr="00C10C6C">
              <w:rPr>
                <w:rStyle w:val="SpecialBold"/>
              </w:rPr>
              <w:t>safety and wellbeing of interpreters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C6C" w:rsidP="00C10C6C">
            <w:pPr>
              <w:pStyle w:val="List"/>
            </w:pPr>
            <w:r w:rsidRPr="00C10C6C">
              <w:t>4.1</w:t>
            </w:r>
            <w:r w:rsidRPr="00C10C6C">
              <w:tab/>
              <w:t>Conduct induction of interpreters into environment.</w:t>
            </w:r>
          </w:p>
          <w:p w:rsidR="00000000" w:rsidRPr="00C10C6C" w:rsidP="00C10C6C">
            <w:pPr>
              <w:pStyle w:val="List"/>
            </w:pPr>
            <w:r w:rsidRPr="00C10C6C">
              <w:t>4.2</w:t>
            </w:r>
            <w:r w:rsidRPr="00C10C6C">
              <w:tab/>
              <w:t xml:space="preserve">Monitor safety of interpreters. </w:t>
            </w:r>
          </w:p>
          <w:p w:rsidR="00000000" w:rsidRPr="00C10C6C" w:rsidP="00C10C6C">
            <w:pPr>
              <w:pStyle w:val="List"/>
            </w:pPr>
            <w:r w:rsidRPr="00C10C6C">
              <w:t>4.3</w:t>
            </w:r>
            <w:r w:rsidRPr="00C10C6C">
              <w:tab/>
              <w:t>Provide safety equipment as required in accordance with th</w:t>
            </w:r>
            <w:r w:rsidRPr="00C10C6C">
              <w:t>e environment.</w:t>
            </w:r>
          </w:p>
          <w:p w:rsidR="00000000" w:rsidRPr="00C10C6C" w:rsidP="00C10C6C">
            <w:pPr>
              <w:pStyle w:val="List"/>
            </w:pPr>
            <w:r w:rsidRPr="00C10C6C">
              <w:t>4.4</w:t>
            </w:r>
            <w:r w:rsidRPr="00C10C6C">
              <w:tab/>
              <w:t xml:space="preserve">Protect interpreters from physical contact or harassment from clients. </w:t>
            </w:r>
          </w:p>
          <w:p w:rsidR="00000000" w:rsidRPr="00C10C6C" w:rsidP="00C10C6C">
            <w:pPr>
              <w:pStyle w:val="List"/>
            </w:pPr>
            <w:r w:rsidRPr="00C10C6C">
              <w:t>4.5</w:t>
            </w:r>
            <w:r w:rsidRPr="00C10C6C">
              <w:tab/>
              <w:t>Monitor stress levels of interpreters and offer debriefing and/or counselling services as required.</w:t>
            </w:r>
          </w:p>
        </w:tc>
      </w:tr>
    </w:tbl>
    <w:p w:rsidR="00000000" w:rsidRPr="00C10C6C" w:rsidP="00C10C6C">
      <w:pPr>
        <w:pStyle w:val="BodyText"/>
      </w:pPr>
    </w:p>
    <w:p w:rsidR="00000000" w:rsidRPr="00C10C6C" w:rsidP="00C10C6C">
      <w:pPr>
        <w:pStyle w:val="AllowPageBreak"/>
      </w:pPr>
    </w:p>
    <w:p w:rsidR="00000000" w:rsidRPr="00C10C6C" w:rsidP="00C10C6C">
      <w:pPr>
        <w:pStyle w:val="Heading1"/>
      </w:pPr>
      <w:bookmarkStart w:id="5" w:name="O_816398"/>
      <w:bookmarkEnd w:id="5"/>
      <w:r w:rsidRPr="00C10C6C">
        <w:t>Foundation Skills</w:t>
      </w:r>
    </w:p>
    <w:p w:rsidR="00000000" w:rsidRPr="00C10C6C" w:rsidP="00200531">
      <w:pPr>
        <w:pStyle w:val="BodyText"/>
      </w:pPr>
      <w:r w:rsidRPr="00C10C6C">
        <w:t>Foundation skills are embedded within the elements and performance criteria of this unit.</w:t>
      </w:r>
    </w:p>
    <w:p w:rsidR="00000000" w:rsidRPr="00C10C6C" w:rsidP="00C10C6C">
      <w:pPr>
        <w:pStyle w:val="Heading1"/>
      </w:pPr>
      <w:bookmarkStart w:id="6" w:name="O_816400"/>
      <w:bookmarkEnd w:id="6"/>
      <w:r w:rsidRPr="00C10C6C">
        <w:t>Unit Mapping Information</w:t>
      </w:r>
    </w:p>
    <w:p w:rsidR="00000000" w:rsidRPr="00C10C6C" w:rsidP="00200531">
      <w:pPr>
        <w:pStyle w:val="BodyText"/>
      </w:pPr>
      <w:r w:rsidRPr="00C10C6C">
        <w:t>This unit supersedes and is equivalent to PSPGOV419A Work with interpreters.</w:t>
      </w:r>
    </w:p>
    <w:p w:rsidR="00000000" w:rsidRPr="00C10C6C" w:rsidP="00C10C6C">
      <w:pPr>
        <w:pStyle w:val="Heading1"/>
      </w:pPr>
      <w:bookmarkStart w:id="7" w:name="O_816407"/>
      <w:bookmarkEnd w:id="7"/>
      <w:r w:rsidRPr="00C10C6C">
        <w:t>Links</w:t>
      </w:r>
    </w:p>
    <w:p w:rsidR="00000000" w:rsidRPr="00C10C6C" w:rsidP="00200531">
      <w:pPr>
        <w:pStyle w:val="BodyText"/>
      </w:pPr>
      <w:r w:rsidRPr="00C10C6C">
        <w:t>Companion Volume impleme</w:t>
      </w:r>
      <w:r w:rsidRPr="00C10C6C">
        <w:t xml:space="preserve">ntation guides are found in VETNet - </w:t>
      </w:r>
      <w:r>
        <w:fldChar w:fldCharType="begin"/>
      </w:r>
      <w:r>
        <w:instrText xml:space="preserve"> HYPERLINK "https://vetnet.gov.au/Pages/TrainingDocs.aspx?q=bebbece7-ff48-4d2c-8876-405679019623" </w:instrText>
      </w:r>
      <w:r>
        <w:fldChar w:fldCharType="separate"/>
      </w:r>
      <w:r w:rsidRPr="006E7D31">
        <w:rPr>
          <w:rStyle w:val="Hyperlink"/>
        </w:rPr>
        <w:t>https://vetnet.gov.au/Pages/TrainingDocs.aspx?q=bebbece7-ff48-4d2c-8876-405679019623</w:t>
      </w:r>
      <w:r>
        <w:fldChar w:fldCharType="end"/>
      </w:r>
    </w:p>
    <w:p w:rsidR="00000000" w:rsidRPr="00C10C6C" w:rsidP="00200531">
      <w:pPr>
        <w:pStyle w:val="BodyText"/>
      </w:pPr>
      <w:r w:rsidRPr="00C10C6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D31">
        <w:rPr>
          <w:rStyle w:val="Hyperlink"/>
        </w:rPr>
        <w:t>https://vetnet.gov.au/Pages/TrainingDocs.aspx?q=bebbece7-ff48-4d2c-8876-405679019623</w:t>
      </w:r>
      <w:r>
        <w:fldChar w:fldCharType="end"/>
      </w:r>
    </w:p>
    <w:p w:rsidR="00000000" w:rsidRPr="00C10C6C" w:rsidP="00200531">
      <w:pPr>
        <w:pStyle w:val="BodyText"/>
      </w:pPr>
      <w:r w:rsidRPr="00C10C6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D31">
        <w:rPr>
          <w:rStyle w:val="Hyperlink"/>
        </w:rPr>
        <w:t>https://vetnet.gov.au/Pages/TrainingDocs.aspx?q=bebbece7-ff48-4d2c-8876-405679019623</w:t>
      </w:r>
      <w:r>
        <w:fldChar w:fldCharType="end"/>
      </w:r>
    </w:p>
    <w:p w:rsidR="00000000" w:rsidRPr="00C10C6C" w:rsidP="00200531">
      <w:pPr>
        <w:pStyle w:val="BodyText"/>
      </w:pPr>
      <w:r w:rsidRPr="00C10C6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D31">
        <w:rPr>
          <w:rStyle w:val="Hyperlink"/>
        </w:rPr>
        <w:t>https://vetnet.gov.au/Pages/TrainingDocs.aspx?q=bebbece7-ff48-4d2c-8876-405679019623</w:t>
      </w:r>
      <w:r>
        <w:fldChar w:fldCharType="end"/>
      </w:r>
    </w:p>
    <w:p w:rsidR="00000000" w:rsidRPr="00C10C6C" w:rsidP="00200531">
      <w:pPr>
        <w:pStyle w:val="BodyText"/>
        <w:sectPr w:rsidSect="00C10C6C">
          <w:headerReference w:type="default" r:id="rId10"/>
          <w:footerReference w:type="default" r:id="rId11"/>
          <w:pgSz w:w="11908" w:h="16833"/>
          <w:pgMar w:top="1702" w:right="1418" w:bottom="1702" w:left="1418" w:header="992" w:footer="992" w:gutter="0"/>
          <w:cols w:space="720"/>
          <w:noEndnote/>
          <w:docGrid w:linePitch="299"/>
        </w:sectPr>
      </w:pPr>
    </w:p>
    <w:p w:rsidR="00000000" w:rsidRPr="00C10C6C" w:rsidP="00C10C6C">
      <w:pPr>
        <w:pStyle w:val="SuperHeading"/>
      </w:pPr>
      <w:r w:rsidRPr="00C10C6C">
        <w:t>Assessment Requirements for PSPGEN040 Work with interpreters</w:t>
      </w:r>
    </w:p>
    <w:p w:rsidR="00000000" w:rsidRPr="00C10C6C" w:rsidP="00C10C6C">
      <w:pPr>
        <w:pStyle w:val="Heading1"/>
      </w:pPr>
      <w:bookmarkStart w:id="8" w:name="O_816402"/>
      <w:bookmarkEnd w:id="8"/>
      <w:r w:rsidRPr="00C10C6C">
        <w:t>Modification History</w:t>
      </w:r>
    </w:p>
    <w:tbl>
      <w:tblPr>
        <w:tblW w:w="0" w:type="auto"/>
        <w:tblLayout w:type="fixed"/>
        <w:tblCellMar>
          <w:left w:w="62" w:type="dxa"/>
          <w:right w:w="62" w:type="dxa"/>
        </w:tblCellMar>
        <w:tblLook w:val="0000"/>
      </w:tblPr>
      <w:tblGrid>
        <w:gridCol w:w="1134"/>
        <w:gridCol w:w="7937"/>
      </w:tblGrid>
      <w:tr w:rsidTr="002005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TableHeading"/>
              <w:rPr>
                <w:lang w:val="en-NZ"/>
              </w:rPr>
            </w:pPr>
            <w:r w:rsidRPr="00C10C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TableHeading"/>
              <w:rPr>
                <w:lang w:val="en-NZ"/>
              </w:rPr>
            </w:pPr>
            <w:r w:rsidRPr="00C10C6C">
              <w:t>Comments</w:t>
            </w:r>
          </w:p>
        </w:tc>
      </w:tr>
      <w:tr w:rsidTr="002005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6C">
            <w:pPr>
              <w:pStyle w:val="BodyText"/>
              <w:rPr>
                <w:lang w:val="en-NZ"/>
              </w:rPr>
            </w:pPr>
            <w:r w:rsidRPr="00C10C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C6C" w:rsidP="00C10C6C">
            <w:pPr>
              <w:pStyle w:val="BodyText"/>
            </w:pPr>
            <w:r w:rsidRPr="00C10C6C">
              <w:t xml:space="preserve">These Assessment Requirements were released in PSP Public Sector Training Package release 1.0 and meet the Standards for Training Packages. </w:t>
            </w:r>
          </w:p>
          <w:p w:rsidR="00000000" w:rsidRPr="00C10C6C" w:rsidP="00C10C6C">
            <w:pPr>
              <w:pStyle w:val="BodyText"/>
            </w:pPr>
          </w:p>
          <w:p w:rsidR="00000000" w:rsidRPr="00C10C6C" w:rsidP="00C10C6C">
            <w:pPr>
              <w:pStyle w:val="ListBullet"/>
            </w:pPr>
            <w:r w:rsidRPr="00C10C6C">
              <w:t>Assessment Requirements created drawing upon specified assessment information from superseded unit</w:t>
            </w:r>
          </w:p>
        </w:tc>
      </w:tr>
    </w:tbl>
    <w:p w:rsidR="00000000" w:rsidRPr="00C10C6C" w:rsidP="00C10C6C">
      <w:pPr>
        <w:pStyle w:val="BodyText"/>
      </w:pPr>
    </w:p>
    <w:p w:rsidR="00000000" w:rsidRPr="00C10C6C" w:rsidP="00C10C6C">
      <w:pPr>
        <w:pStyle w:val="AllowPageBreak"/>
      </w:pPr>
    </w:p>
    <w:p w:rsidR="00000000" w:rsidRPr="00C10C6C" w:rsidP="00C10C6C">
      <w:pPr>
        <w:pStyle w:val="Heading1"/>
      </w:pPr>
      <w:bookmarkStart w:id="9" w:name="O_816403"/>
      <w:bookmarkEnd w:id="9"/>
      <w:r w:rsidRPr="00C10C6C">
        <w:t>Performance Evidence</w:t>
      </w:r>
    </w:p>
    <w:p w:rsidR="00000000" w:rsidRPr="00C10C6C" w:rsidP="00200531">
      <w:pPr>
        <w:pStyle w:val="BodyText"/>
      </w:pPr>
      <w:r w:rsidRPr="00C10C6C">
        <w:t>Evidence required to demonstrate competence must satisfy all of the requirements of the elements and performance criteria. If not otherwise specified the candidate must demonstrate evidence of performance of the following on at</w:t>
      </w:r>
      <w:r w:rsidRPr="00C10C6C">
        <w:t xml:space="preserve"> least one occasion.</w:t>
      </w:r>
    </w:p>
    <w:p w:rsidR="00000000" w:rsidRPr="00C10C6C" w:rsidP="00C10C6C">
      <w:pPr>
        <w:pStyle w:val="ListBullet"/>
      </w:pPr>
      <w:r w:rsidRPr="00C10C6C">
        <w:t>briefing interpreters on subject matter, situation and environment they will encounter</w:t>
      </w:r>
    </w:p>
    <w:p w:rsidR="00000000" w:rsidRPr="00C10C6C" w:rsidP="00C10C6C">
      <w:pPr>
        <w:pStyle w:val="ListBullet"/>
      </w:pPr>
      <w:r w:rsidRPr="00C10C6C">
        <w:t>making preparations to ensure effectiveness and efficiency of interpreting experience</w:t>
      </w:r>
    </w:p>
    <w:p w:rsidR="00000000" w:rsidRPr="00C10C6C" w:rsidP="00C10C6C">
      <w:pPr>
        <w:pStyle w:val="ListBullet"/>
      </w:pPr>
      <w:r w:rsidRPr="00C10C6C">
        <w:t>tailoring communication to suit the requirements of client un</w:t>
      </w:r>
      <w:r w:rsidRPr="00C10C6C">
        <w:t>derstanding and the interpreting environment</w:t>
      </w:r>
    </w:p>
    <w:p w:rsidR="00000000" w:rsidRPr="00C10C6C" w:rsidP="00C10C6C">
      <w:pPr>
        <w:pStyle w:val="AllowPageBreak"/>
      </w:pPr>
    </w:p>
    <w:p w:rsidR="00000000" w:rsidRPr="00C10C6C" w:rsidP="00C10C6C">
      <w:pPr>
        <w:pStyle w:val="Heading1"/>
      </w:pPr>
      <w:bookmarkStart w:id="10" w:name="O_816404"/>
      <w:bookmarkEnd w:id="10"/>
      <w:r w:rsidRPr="00C10C6C">
        <w:t>Knowledge Evidence</w:t>
      </w:r>
    </w:p>
    <w:p w:rsidR="00000000" w:rsidRPr="00C10C6C" w:rsidP="00200531">
      <w:pPr>
        <w:pStyle w:val="BodyText"/>
      </w:pPr>
      <w:r w:rsidRPr="00C10C6C">
        <w:t>Evidence required to demonstrate competence must satisfy all of the requirements of the elements and performance criteria. If not otherwise specified the depth of knowledge de</w:t>
      </w:r>
      <w:r w:rsidRPr="00C10C6C">
        <w:t>monstrated must be appropriate to the job context of the candidate.</w:t>
      </w:r>
    </w:p>
    <w:p w:rsidR="00000000" w:rsidRPr="00C10C6C" w:rsidP="00C10C6C">
      <w:pPr>
        <w:pStyle w:val="ListBullet"/>
      </w:pPr>
      <w:r w:rsidRPr="00C10C6C">
        <w:t>legal and ethical requirements of working with interpreters</w:t>
      </w:r>
    </w:p>
    <w:p w:rsidR="00000000" w:rsidRPr="00C10C6C" w:rsidP="00C10C6C">
      <w:pPr>
        <w:pStyle w:val="ListBullet"/>
      </w:pPr>
      <w:r w:rsidRPr="00C10C6C">
        <w:t>process for accessing interpreting services</w:t>
      </w:r>
    </w:p>
    <w:p w:rsidR="00000000" w:rsidRPr="00C10C6C" w:rsidP="00C10C6C">
      <w:pPr>
        <w:pStyle w:val="ListBullet"/>
      </w:pPr>
      <w:r w:rsidRPr="00C10C6C">
        <w:t>cultural aspects of communication with diverse client groups</w:t>
      </w:r>
    </w:p>
    <w:p w:rsidR="00000000" w:rsidRPr="00C10C6C" w:rsidP="00C10C6C">
      <w:pPr>
        <w:pStyle w:val="ListBullet"/>
      </w:pPr>
      <w:r w:rsidRPr="00C10C6C">
        <w:t xml:space="preserve">dynamics and cultural </w:t>
      </w:r>
      <w:r w:rsidRPr="00C10C6C">
        <w:t>aspects of the interpreting situation</w:t>
      </w:r>
    </w:p>
    <w:p w:rsidR="00000000" w:rsidRPr="00C10C6C" w:rsidP="00C10C6C">
      <w:pPr>
        <w:pStyle w:val="ListBullet"/>
      </w:pPr>
      <w:r w:rsidRPr="00C10C6C">
        <w:t>the importance of positioning arrangements and non</w:t>
      </w:r>
      <w:r w:rsidRPr="00C10C6C">
        <w:noBreakHyphen/>
        <w:t>verbal clues in communication via interpreters</w:t>
      </w:r>
    </w:p>
    <w:p w:rsidR="00000000" w:rsidRPr="00C10C6C" w:rsidP="00C10C6C">
      <w:pPr>
        <w:pStyle w:val="ListBullet"/>
      </w:pPr>
      <w:r w:rsidRPr="00C10C6C">
        <w:t>strategies for effective use of interpreters</w:t>
      </w:r>
    </w:p>
    <w:p w:rsidR="00000000" w:rsidRPr="00C10C6C" w:rsidP="00C10C6C">
      <w:pPr>
        <w:pStyle w:val="ListBullet"/>
      </w:pPr>
      <w:r w:rsidRPr="00C10C6C">
        <w:t>language requirements of working with interpreters</w:t>
      </w:r>
    </w:p>
    <w:p w:rsidR="00000000" w:rsidRPr="00C10C6C" w:rsidP="00C10C6C">
      <w:pPr>
        <w:pStyle w:val="ListBullet"/>
      </w:pPr>
      <w:r w:rsidRPr="00C10C6C">
        <w:t>interpreters’ code of et</w:t>
      </w:r>
      <w:r w:rsidRPr="00C10C6C">
        <w:t>hics</w:t>
      </w:r>
    </w:p>
    <w:p w:rsidR="00000000" w:rsidRPr="00C10C6C" w:rsidP="00C10C6C">
      <w:pPr>
        <w:pStyle w:val="ListBullet"/>
      </w:pPr>
      <w:r w:rsidRPr="00C10C6C">
        <w:t>public sector legislation including WHS and environment, policy and procedures related to working with interpreters</w:t>
      </w:r>
    </w:p>
    <w:p w:rsidR="00000000" w:rsidRPr="00C10C6C" w:rsidP="00C10C6C">
      <w:pPr>
        <w:pStyle w:val="AllowPageBreak"/>
      </w:pPr>
    </w:p>
    <w:p w:rsidR="00000000" w:rsidRPr="00C10C6C" w:rsidP="00C10C6C">
      <w:pPr>
        <w:pStyle w:val="Heading1"/>
      </w:pPr>
      <w:bookmarkStart w:id="11" w:name="O_816405"/>
      <w:bookmarkEnd w:id="11"/>
      <w:r w:rsidRPr="00C10C6C">
        <w:t>Assessment Conditions</w:t>
      </w:r>
    </w:p>
    <w:p w:rsidR="00000000" w:rsidRPr="00C10C6C" w:rsidP="00200531">
      <w:pPr>
        <w:pStyle w:val="BodyText"/>
      </w:pPr>
      <w:r w:rsidRPr="00C10C6C">
        <w:t>This unit contains no specific industry-mandat</w:t>
      </w:r>
      <w:r w:rsidRPr="00C10C6C">
        <w:t>ed assessment conditions. Guidance on suggested and recommended conditions and methods can be found in the Implementation Guide.</w:t>
      </w:r>
    </w:p>
    <w:p w:rsidR="00200531" w:rsidP="00200531">
      <w:pPr>
        <w:pStyle w:val="BodyText"/>
      </w:pPr>
      <w:r w:rsidRPr="00C10C6C">
        <w:t>Assessors must satisfy the NVR/AQTF mandatory competency requirements for assessors.</w:t>
      </w:r>
    </w:p>
    <w:p w:rsidR="00000000" w:rsidRPr="00C10C6C" w:rsidP="00C10C6C">
      <w:pPr>
        <w:pStyle w:val="Heading1"/>
      </w:pPr>
      <w:bookmarkStart w:id="12" w:name="O_816408"/>
      <w:bookmarkEnd w:id="12"/>
      <w:r w:rsidRPr="00C10C6C">
        <w:t>Links</w:t>
      </w:r>
    </w:p>
    <w:p w:rsidR="00000000" w:rsidRPr="00C10C6C" w:rsidP="00200531">
      <w:pPr>
        <w:pStyle w:val="BodyText"/>
      </w:pPr>
      <w:r w:rsidRPr="00C10C6C">
        <w:t xml:space="preserve">Companion Volume </w:t>
      </w:r>
      <w:r w:rsidRPr="00C10C6C">
        <w:t xml:space="preserve">implementation guides are found in VETNet - </w:t>
      </w:r>
      <w:r>
        <w:fldChar w:fldCharType="begin"/>
      </w:r>
      <w:r>
        <w:instrText xml:space="preserve"> HYPERLINK "https://vetnet.gov.au/Pages/TrainingDocs.aspx?q=bebbece7-ff48-4d2c-8876-405679019623" </w:instrText>
      </w:r>
      <w:r>
        <w:fldChar w:fldCharType="separate"/>
      </w:r>
      <w:r w:rsidRPr="006E7D31">
        <w:rPr>
          <w:rStyle w:val="Hyperlink"/>
        </w:rPr>
        <w:t>https://vetnet.gov.au/Pages/TrainingDocs.aspx?q=bebbece7-ff48-4d2c-8876-405679019623</w:t>
      </w:r>
      <w:r>
        <w:fldChar w:fldCharType="end"/>
      </w:r>
    </w:p>
    <w:p w:rsidR="00000000" w:rsidRPr="00C10C6C" w:rsidP="00200531">
      <w:pPr>
        <w:pStyle w:val="BodyText"/>
      </w:pPr>
      <w:r w:rsidRPr="00C10C6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D31">
        <w:rPr>
          <w:rStyle w:val="Hyperlink"/>
        </w:rPr>
        <w:t>https://vetnet.gov.au/Pages/TrainingDocs.aspx?q=bebbece7-ff48-4d2c-8876-405679019623</w:t>
      </w:r>
      <w:r>
        <w:fldChar w:fldCharType="end"/>
      </w:r>
    </w:p>
    <w:p w:rsidR="00000000" w:rsidRPr="00C10C6C" w:rsidP="00200531">
      <w:pPr>
        <w:pStyle w:val="BodyText"/>
      </w:pPr>
      <w:r w:rsidRPr="00C10C6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D31">
        <w:rPr>
          <w:rStyle w:val="Hyperlink"/>
        </w:rPr>
        <w:t>https://vetnet.gov.au/Pages/TrainingDocs.aspx?q=bebbece7-ff48-4d2c-8876-405679019623</w:t>
      </w:r>
      <w:r>
        <w:fldChar w:fldCharType="end"/>
      </w:r>
    </w:p>
    <w:p w:rsidR="00000000" w:rsidRPr="00C10C6C" w:rsidP="00C10C6C"/>
    <w:sectPr w:rsidSect="00C10C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6C" w:rsidRPr="00200531" w:rsidP="00200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31" w:rsidP="00C10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0531" w:rsidP="00C10C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00531" w:rsidP="00C10C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6C" w:rsidP="00C10C6C">
    <w:pPr>
      <w:pStyle w:val="Footer"/>
      <w:framePr w:wrap="around"/>
    </w:pPr>
    <w:r>
      <w:fldChar w:fldCharType="begin"/>
    </w:r>
    <w:r>
      <w:instrText xml:space="preserve"> DOCPROPERTY  Subject  \* MERGEFORMAT </w:instrText>
    </w:r>
    <w:r>
      <w:fldChar w:fldCharType="separate"/>
    </w:r>
    <w:r w:rsidR="00200531">
      <w:t>Approved</w:t>
    </w:r>
    <w:r w:rsidR="00200531">
      <w:fldChar w:fldCharType="end"/>
    </w:r>
    <w:r>
      <w:tab/>
      <w:t xml:space="preserve">Page </w:t>
    </w:r>
    <w:r>
      <w:fldChar w:fldCharType="begin"/>
    </w:r>
    <w:r>
      <w:instrText xml:space="preserve"> PAGE  \* Arabic  \* MERGEFORMAT </w:instrText>
    </w:r>
    <w:r>
      <w:fldChar w:fldCharType="separate"/>
    </w:r>
    <w:r w:rsidR="002005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0531">
      <w:rPr>
        <w:noProof/>
      </w:rPr>
      <w:t>4</w:t>
    </w:r>
    <w:r>
      <w:rPr>
        <w:noProof/>
      </w:rPr>
      <w:fldChar w:fldCharType="end"/>
    </w:r>
  </w:p>
  <w:p w:rsidR="00C10C6C" w:rsidP="00C10C6C">
    <w:pPr>
      <w:pStyle w:val="Footer"/>
      <w:framePr w:wrap="around"/>
    </w:pPr>
    <w:r>
      <w:t xml:space="preserve">© Commonwealth of Australia, </w:t>
    </w:r>
    <w:r>
      <w:fldChar w:fldCharType="begin"/>
    </w:r>
    <w:r>
      <w:instrText xml:space="preserve"> DATE  \@ "yyyy"  \* MERGEFORMAT </w:instrText>
    </w:r>
    <w:r>
      <w:fldChar w:fldCharType="separate"/>
    </w:r>
    <w:r w:rsidR="00200531">
      <w:rPr>
        <w:noProof/>
      </w:rPr>
      <w:t>2025</w:t>
    </w:r>
    <w:r>
      <w:fldChar w:fldCharType="end"/>
    </w:r>
    <w:r>
      <w:tab/>
    </w:r>
    <w:r>
      <w:fldChar w:fldCharType="begin"/>
    </w:r>
    <w:r>
      <w:instrText xml:space="preserve"> DOCPROPERTY  Author  \* MERGEFORMAT </w:instrText>
    </w:r>
    <w:r>
      <w:fldChar w:fldCharType="separate"/>
    </w:r>
    <w:r w:rsidR="00200531">
      <w:t>Public Skills Australia</w:t>
    </w:r>
    <w:r w:rsidR="00200531">
      <w:fldChar w:fldCharType="end"/>
    </w:r>
  </w:p>
  <w:p w:rsidR="00C10C6C" w:rsidP="00C10C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C6C" w:rsidRPr="00200531" w:rsidP="002005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31" w:rsidRPr="002D2AF8" w:rsidP="00C10C6C">
    <w:pPr>
      <w:pStyle w:val="Header"/>
      <w:framePr w:wrap="around"/>
    </w:pPr>
    <w:r>
      <w:fldChar w:fldCharType="begin"/>
    </w:r>
    <w:r>
      <w:instrText xml:space="preserve"> TITLE   \* MERGEFORMAT </w:instrText>
    </w:r>
    <w:r>
      <w:fldChar w:fldCharType="separate"/>
    </w:r>
    <w:r>
      <w:t>PSPGEN040 Work with interpreters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0531" w:rsidP="00C10C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6C" w:rsidRPr="002D2AF8" w:rsidP="00C10C6C">
    <w:pPr>
      <w:pStyle w:val="Header"/>
      <w:framePr w:wrap="around"/>
    </w:pPr>
    <w:r>
      <w:fldChar w:fldCharType="begin"/>
    </w:r>
    <w:r>
      <w:instrText xml:space="preserve"> TITLE   \* MERGEFORMAT </w:instrText>
    </w:r>
    <w:r>
      <w:fldChar w:fldCharType="separate"/>
    </w:r>
    <w:r w:rsidR="00200531">
      <w:t>PSPGEN040 Work with interpreters</w:t>
    </w:r>
    <w:r w:rsidR="00200531">
      <w:fldChar w:fldCharType="end"/>
    </w:r>
    <w:r>
      <w:tab/>
      <w:t xml:space="preserve">Date this document was generated: </w:t>
    </w:r>
    <w:r>
      <w:fldChar w:fldCharType="begin"/>
    </w:r>
    <w:r>
      <w:instrText xml:space="preserve"> CREATEDATE  \@ "d MMMM yyyy"  \* MERGEFORMAT </w:instrText>
    </w:r>
    <w:r>
      <w:fldChar w:fldCharType="separate"/>
    </w:r>
    <w:r w:rsidR="00200531">
      <w:rPr>
        <w:noProof/>
      </w:rPr>
      <w:t>2 March 2025</w:t>
    </w:r>
    <w:r>
      <w:fldChar w:fldCharType="end"/>
    </w:r>
  </w:p>
  <w:p w:rsidR="00C10C6C" w:rsidP="00C10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AC4B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E6F4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C6C"/>
    <w:pPr>
      <w:spacing w:before="360" w:after="60"/>
      <w:outlineLvl w:val="0"/>
    </w:pPr>
    <w:rPr>
      <w:sz w:val="32"/>
    </w:rPr>
  </w:style>
  <w:style w:type="paragraph" w:styleId="Heading2">
    <w:name w:val="heading 2"/>
    <w:basedOn w:val="HeadingBase"/>
    <w:next w:val="BodyText"/>
    <w:link w:val="Heading2Char"/>
    <w:qFormat/>
    <w:rsid w:val="00C10C6C"/>
    <w:pPr>
      <w:keepLines/>
      <w:spacing w:before="240" w:after="120"/>
      <w:outlineLvl w:val="1"/>
    </w:pPr>
    <w:rPr>
      <w:sz w:val="28"/>
      <w:szCs w:val="40"/>
    </w:rPr>
  </w:style>
  <w:style w:type="paragraph" w:styleId="Heading3">
    <w:name w:val="heading 3"/>
    <w:basedOn w:val="HeadingBase"/>
    <w:next w:val="BodyText"/>
    <w:link w:val="Heading3Char"/>
    <w:qFormat/>
    <w:rsid w:val="00C10C6C"/>
    <w:pPr>
      <w:spacing w:before="180" w:after="120"/>
      <w:outlineLvl w:val="2"/>
    </w:pPr>
    <w:rPr>
      <w:spacing w:val="-10"/>
      <w:kern w:val="32"/>
    </w:rPr>
  </w:style>
  <w:style w:type="paragraph" w:styleId="Heading4">
    <w:name w:val="heading 4"/>
    <w:basedOn w:val="HeadingBase"/>
    <w:next w:val="BodyText"/>
    <w:link w:val="Heading4Char"/>
    <w:qFormat/>
    <w:rsid w:val="00C10C6C"/>
    <w:pPr>
      <w:spacing w:before="160" w:after="120"/>
      <w:outlineLvl w:val="3"/>
    </w:pPr>
    <w:rPr>
      <w:sz w:val="22"/>
    </w:rPr>
  </w:style>
  <w:style w:type="paragraph" w:styleId="Heading5">
    <w:name w:val="heading 5"/>
    <w:basedOn w:val="HeadingBase"/>
    <w:next w:val="Normal"/>
    <w:link w:val="Heading5Char"/>
    <w:qFormat/>
    <w:rsid w:val="00C10C6C"/>
    <w:pPr>
      <w:spacing w:before="80"/>
      <w:outlineLvl w:val="4"/>
    </w:pPr>
    <w:rPr>
      <w:color w:val="918585"/>
      <w:sz w:val="20"/>
    </w:rPr>
  </w:style>
  <w:style w:type="paragraph" w:styleId="Heading6">
    <w:name w:val="heading 6"/>
    <w:basedOn w:val="HeadingBase"/>
    <w:next w:val="Normal"/>
    <w:link w:val="Heading6Char"/>
    <w:qFormat/>
    <w:rsid w:val="00C10C6C"/>
    <w:pPr>
      <w:spacing w:before="60"/>
      <w:outlineLvl w:val="5"/>
    </w:pPr>
    <w:rPr>
      <w:color w:val="918585"/>
      <w:sz w:val="20"/>
    </w:rPr>
  </w:style>
  <w:style w:type="paragraph" w:styleId="Heading7">
    <w:name w:val="heading 7"/>
    <w:basedOn w:val="Normal"/>
    <w:next w:val="Normal"/>
    <w:link w:val="Heading7Char"/>
    <w:qFormat/>
    <w:rsid w:val="00C10C6C"/>
    <w:pPr>
      <w:ind w:left="720"/>
      <w:outlineLvl w:val="6"/>
    </w:pPr>
    <w:rPr>
      <w:i/>
    </w:rPr>
  </w:style>
  <w:style w:type="paragraph" w:styleId="Heading8">
    <w:name w:val="heading 8"/>
    <w:basedOn w:val="Normal"/>
    <w:next w:val="Normal"/>
    <w:link w:val="Heading8Char"/>
    <w:qFormat/>
    <w:rsid w:val="00C10C6C"/>
    <w:pPr>
      <w:ind w:left="720"/>
      <w:outlineLvl w:val="7"/>
    </w:pPr>
    <w:rPr>
      <w:i/>
    </w:rPr>
  </w:style>
  <w:style w:type="paragraph" w:styleId="Heading9">
    <w:name w:val="heading 9"/>
    <w:basedOn w:val="Normal"/>
    <w:next w:val="Normal"/>
    <w:link w:val="Heading9Char"/>
    <w:qFormat/>
    <w:rsid w:val="00C10C6C"/>
    <w:pPr>
      <w:ind w:left="720"/>
      <w:outlineLvl w:val="8"/>
    </w:pPr>
    <w:rPr>
      <w:i/>
    </w:rPr>
  </w:style>
  <w:style w:type="character" w:default="1" w:styleId="DefaultParagraphFont">
    <w:name w:val="Default Paragraph Font"/>
    <w:uiPriority w:val="1"/>
    <w:unhideWhenUsed/>
    <w:rsid w:val="00C10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C6C"/>
  </w:style>
  <w:style w:type="character" w:customStyle="1" w:styleId="Heading1Char">
    <w:name w:val="Heading 1 Char"/>
    <w:basedOn w:val="DefaultParagraphFont"/>
    <w:link w:val="Heading1"/>
    <w:rsid w:val="00C10C6C"/>
    <w:rPr>
      <w:rFonts w:ascii="Times New Roman" w:eastAsia="Times New Roman" w:hAnsi="Times New Roman" w:cs="Times New Roman"/>
      <w:b/>
      <w:sz w:val="32"/>
      <w:szCs w:val="20"/>
      <w:lang w:eastAsia="en-US"/>
    </w:rPr>
  </w:style>
  <w:style w:type="paragraph" w:styleId="BodyText">
    <w:name w:val="Body Text"/>
    <w:basedOn w:val="Normal"/>
    <w:link w:val="BodyTextChar"/>
    <w:rsid w:val="00C10C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C6C"/>
    <w:rPr>
      <w:rFonts w:ascii="Times New Roman" w:eastAsia="Times New Roman" w:hAnsi="Times New Roman" w:cs="Times New Roman"/>
      <w:sz w:val="24"/>
      <w:lang w:eastAsia="en-US"/>
    </w:rPr>
  </w:style>
  <w:style w:type="paragraph" w:styleId="List">
    <w:name w:val="List"/>
    <w:basedOn w:val="BodyText"/>
    <w:next w:val="BodyText"/>
    <w:rsid w:val="00C10C6C"/>
    <w:pPr>
      <w:tabs>
        <w:tab w:val="left" w:pos="340"/>
      </w:tabs>
      <w:spacing w:before="60" w:after="60"/>
      <w:ind w:left="340" w:hanging="340"/>
    </w:pPr>
  </w:style>
  <w:style w:type="paragraph" w:styleId="ListBullet">
    <w:name w:val="List Bullet"/>
    <w:basedOn w:val="List"/>
    <w:rsid w:val="00C10C6C"/>
    <w:pPr>
      <w:numPr>
        <w:numId w:val="11"/>
      </w:numPr>
      <w:tabs>
        <w:tab w:val="clear" w:pos="340"/>
      </w:tabs>
      <w:spacing w:before="40" w:after="40"/>
    </w:pPr>
  </w:style>
  <w:style w:type="character" w:customStyle="1" w:styleId="SpecialBold">
    <w:name w:val="Special Bold"/>
    <w:basedOn w:val="DefaultParagraphFont"/>
    <w:rsid w:val="00C10C6C"/>
    <w:rPr>
      <w:b/>
      <w:spacing w:val="0"/>
    </w:rPr>
  </w:style>
  <w:style w:type="paragraph" w:customStyle="1" w:styleId="SuperHeading">
    <w:name w:val="SuperHeading"/>
    <w:basedOn w:val="Normal"/>
    <w:rsid w:val="00C10C6C"/>
    <w:pPr>
      <w:spacing w:before="240" w:after="120"/>
      <w:outlineLvl w:val="0"/>
    </w:pPr>
    <w:rPr>
      <w:rFonts w:ascii="Times New Roman" w:hAnsi="Times New Roman"/>
      <w:b/>
      <w:sz w:val="32"/>
    </w:rPr>
  </w:style>
  <w:style w:type="paragraph" w:customStyle="1" w:styleId="TableHeading">
    <w:name w:val="Table Heading"/>
    <w:basedOn w:val="HeadingBase"/>
    <w:rsid w:val="00C10C6C"/>
    <w:pPr>
      <w:keepLines/>
      <w:pBdr>
        <w:bottom w:val="single" w:sz="6" w:space="1" w:color="918585"/>
      </w:pBdr>
      <w:spacing w:before="240"/>
    </w:pPr>
  </w:style>
  <w:style w:type="paragraph" w:customStyle="1" w:styleId="AllowPageBreak">
    <w:name w:val="AllowPageBreak"/>
    <w:rsid w:val="00C10C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C6C"/>
    <w:rPr>
      <w:rFonts w:ascii="Courier New" w:eastAsia="Times New Roman" w:hAnsi="Courier New" w:cs="Times New Roman"/>
      <w:i/>
      <w:szCs w:val="20"/>
      <w:lang w:eastAsia="en-US"/>
    </w:rPr>
  </w:style>
  <w:style w:type="paragraph" w:customStyle="1" w:styleId="HeadingBase">
    <w:name w:val="Heading Base"/>
    <w:rsid w:val="00C10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C6C"/>
    <w:pPr>
      <w:tabs>
        <w:tab w:val="right" w:leader="dot" w:pos="9072"/>
      </w:tabs>
      <w:ind w:left="567"/>
    </w:pPr>
    <w:rPr>
      <w:szCs w:val="22"/>
    </w:rPr>
  </w:style>
  <w:style w:type="paragraph" w:customStyle="1" w:styleId="TOCBase">
    <w:name w:val="TOC Base"/>
    <w:rsid w:val="00C10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C6C"/>
    <w:pPr>
      <w:tabs>
        <w:tab w:val="right" w:leader="dot" w:pos="9072"/>
      </w:tabs>
      <w:spacing w:before="40" w:after="40"/>
      <w:ind w:left="284"/>
    </w:pPr>
    <w:rPr>
      <w:rFonts w:ascii="Times New Roman" w:hAnsi="Times New Roman"/>
    </w:rPr>
  </w:style>
  <w:style w:type="paragraph" w:styleId="TOC1">
    <w:name w:val="toc 1"/>
    <w:basedOn w:val="TOCBase"/>
    <w:next w:val="Normal"/>
    <w:rsid w:val="00C10C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C6C"/>
    <w:rPr>
      <w:rFonts w:ascii="Times New Roman" w:eastAsia="Times New Roman" w:hAnsi="Times New Roman" w:cs="Times New Roman"/>
      <w:sz w:val="16"/>
      <w:lang w:eastAsia="en-US"/>
    </w:rPr>
  </w:style>
  <w:style w:type="paragraph" w:styleId="Title">
    <w:name w:val="Title"/>
    <w:basedOn w:val="HeadingBase"/>
    <w:link w:val="TitleChar"/>
    <w:qFormat/>
    <w:rsid w:val="00C10C6C"/>
    <w:pPr>
      <w:spacing w:before="5040"/>
      <w:jc w:val="center"/>
    </w:pPr>
    <w:rPr>
      <w:sz w:val="48"/>
      <w:szCs w:val="72"/>
      <w:lang w:val="en-US"/>
    </w:rPr>
  </w:style>
  <w:style w:type="character" w:customStyle="1" w:styleId="TitleChar">
    <w:name w:val="Title Char"/>
    <w:basedOn w:val="DefaultParagraphFont"/>
    <w:link w:val="Title"/>
    <w:rsid w:val="00C10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C6C"/>
    <w:pPr>
      <w:tabs>
        <w:tab w:val="left" w:pos="3600"/>
        <w:tab w:val="left" w:pos="3958"/>
      </w:tabs>
    </w:pPr>
  </w:style>
  <w:style w:type="paragraph" w:customStyle="1" w:styleId="Note">
    <w:name w:val="Note"/>
    <w:basedOn w:val="BodyText"/>
    <w:rsid w:val="00C10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C6C"/>
    <w:pPr>
      <w:framePr w:wrap="auto" w:hAnchor="text" w:y="6049"/>
    </w:pPr>
    <w:rPr>
      <w:color w:val="000000"/>
      <w:sz w:val="40"/>
    </w:rPr>
  </w:style>
  <w:style w:type="paragraph" w:customStyle="1" w:styleId="TOCTitle">
    <w:name w:val="TOCTitle"/>
    <w:basedOn w:val="Heading1"/>
    <w:rsid w:val="00C10C6C"/>
    <w:pPr>
      <w:spacing w:after="240"/>
      <w:jc w:val="center"/>
      <w:outlineLvl w:val="9"/>
    </w:pPr>
    <w:rPr>
      <w:caps/>
    </w:rPr>
  </w:style>
  <w:style w:type="paragraph" w:customStyle="1" w:styleId="Version">
    <w:name w:val="Version"/>
    <w:rsid w:val="00C10C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C6C"/>
    <w:pPr>
      <w:numPr>
        <w:numId w:val="12"/>
      </w:numPr>
      <w:tabs>
        <w:tab w:val="clear" w:pos="680"/>
      </w:tabs>
    </w:pPr>
  </w:style>
  <w:style w:type="paragraph" w:styleId="Index1">
    <w:name w:val="index 1"/>
    <w:basedOn w:val="Normal"/>
    <w:next w:val="Normal"/>
    <w:semiHidden/>
    <w:rsid w:val="00C10C6C"/>
    <w:pPr>
      <w:keepNext w:val="0"/>
      <w:tabs>
        <w:tab w:val="right" w:pos="4176"/>
      </w:tabs>
      <w:ind w:left="198" w:hanging="198"/>
    </w:pPr>
    <w:rPr>
      <w:rFonts w:ascii="Garamond" w:hAnsi="Garamond"/>
    </w:rPr>
  </w:style>
  <w:style w:type="paragraph" w:styleId="IndexHeading">
    <w:name w:val="index heading"/>
    <w:basedOn w:val="Normal"/>
    <w:next w:val="Index1"/>
    <w:semiHidden/>
    <w:rsid w:val="00C10C6C"/>
    <w:pPr>
      <w:spacing w:before="120" w:after="120"/>
    </w:pPr>
    <w:rPr>
      <w:rFonts w:ascii="Arial" w:hAnsi="Arial"/>
      <w:b/>
      <w:color w:val="918585"/>
      <w:sz w:val="24"/>
    </w:rPr>
  </w:style>
  <w:style w:type="paragraph" w:styleId="Header">
    <w:name w:val="header"/>
    <w:basedOn w:val="Normal"/>
    <w:link w:val="HeaderChar"/>
    <w:rsid w:val="00C10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C6C"/>
    <w:rPr>
      <w:rFonts w:ascii="Times New Roman" w:eastAsia="Times New Roman" w:hAnsi="Times New Roman" w:cs="Times New Roman"/>
      <w:sz w:val="16"/>
      <w:szCs w:val="20"/>
      <w:lang w:val="en-GB" w:eastAsia="en-US"/>
    </w:rPr>
  </w:style>
  <w:style w:type="paragraph" w:customStyle="1" w:styleId="Chapter">
    <w:name w:val="Chapter"/>
    <w:basedOn w:val="Normal"/>
    <w:rsid w:val="00C10C6C"/>
    <w:pPr>
      <w:spacing w:before="240"/>
    </w:pPr>
    <w:rPr>
      <w:rFonts w:ascii="Times New Roman" w:hAnsi="Times New Roman"/>
      <w:smallCaps/>
      <w:spacing w:val="80"/>
      <w:sz w:val="28"/>
    </w:rPr>
  </w:style>
  <w:style w:type="paragraph" w:customStyle="1" w:styleId="InChapter">
    <w:name w:val="InChapter"/>
    <w:basedOn w:val="Heading3"/>
    <w:rsid w:val="00C10C6C"/>
    <w:pPr>
      <w:spacing w:after="240"/>
      <w:outlineLvl w:val="9"/>
    </w:pPr>
    <w:rPr>
      <w:noProof/>
    </w:rPr>
  </w:style>
  <w:style w:type="paragraph" w:styleId="Index2">
    <w:name w:val="index 2"/>
    <w:basedOn w:val="Normal"/>
    <w:next w:val="Normal"/>
    <w:semiHidden/>
    <w:rsid w:val="00C10C6C"/>
    <w:pPr>
      <w:tabs>
        <w:tab w:val="right" w:pos="4176"/>
      </w:tabs>
      <w:ind w:left="568" w:hanging="284"/>
    </w:pPr>
    <w:rPr>
      <w:rFonts w:ascii="Garamond" w:hAnsi="Garamond"/>
    </w:rPr>
  </w:style>
  <w:style w:type="paragraph" w:customStyle="1" w:styleId="Byline">
    <w:name w:val="Byline"/>
    <w:rsid w:val="00C10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C6C"/>
    <w:pPr>
      <w:tabs>
        <w:tab w:val="clear" w:pos="3600"/>
        <w:tab w:val="clear" w:pos="3958"/>
      </w:tabs>
      <w:jc w:val="right"/>
    </w:pPr>
  </w:style>
  <w:style w:type="character" w:styleId="Emphasis">
    <w:name w:val="Emphasis"/>
    <w:basedOn w:val="DefaultParagraphFont"/>
    <w:qFormat/>
    <w:rsid w:val="00C10C6C"/>
    <w:rPr>
      <w:i/>
    </w:rPr>
  </w:style>
  <w:style w:type="paragraph" w:styleId="Caption">
    <w:name w:val="caption"/>
    <w:basedOn w:val="BodyText"/>
    <w:next w:val="Normal"/>
    <w:qFormat/>
    <w:rsid w:val="00C10C6C"/>
    <w:pPr>
      <w:framePr w:w="2268" w:hSpace="181" w:vSpace="181" w:wrap="around" w:vAnchor="text" w:hAnchor="page" w:x="1135" w:y="285" w:anchorLock="1"/>
    </w:pPr>
    <w:rPr>
      <w:i/>
    </w:rPr>
  </w:style>
  <w:style w:type="paragraph" w:customStyle="1" w:styleId="MiniTOCTitle">
    <w:name w:val="MiniTOCTitle"/>
    <w:basedOn w:val="Heading4"/>
    <w:rsid w:val="00C10C6C"/>
    <w:pPr>
      <w:spacing w:before="240"/>
      <w:outlineLvl w:val="9"/>
    </w:pPr>
    <w:rPr>
      <w:noProof/>
      <w:sz w:val="24"/>
    </w:rPr>
  </w:style>
  <w:style w:type="paragraph" w:customStyle="1" w:styleId="MiniTOCItem">
    <w:name w:val="MiniTOCItem"/>
    <w:basedOn w:val="ListBullet"/>
    <w:rsid w:val="00C10C6C"/>
    <w:pPr>
      <w:numPr>
        <w:numId w:val="0"/>
      </w:numPr>
      <w:tabs>
        <w:tab w:val="right" w:leader="dot" w:pos="6521"/>
      </w:tabs>
      <w:spacing w:before="0" w:after="0"/>
    </w:pPr>
  </w:style>
  <w:style w:type="paragraph" w:customStyle="1" w:styleId="TOFTitle">
    <w:name w:val="TOFTitle"/>
    <w:basedOn w:val="TOCTitle"/>
    <w:rsid w:val="00C10C6C"/>
  </w:style>
  <w:style w:type="paragraph" w:styleId="TableofFigures">
    <w:name w:val="table of figures"/>
    <w:basedOn w:val="Normal"/>
    <w:next w:val="Normal"/>
    <w:semiHidden/>
    <w:rsid w:val="00C10C6C"/>
    <w:pPr>
      <w:tabs>
        <w:tab w:val="right" w:leader="dot" w:pos="9072"/>
      </w:tabs>
      <w:ind w:left="970" w:hanging="403"/>
    </w:pPr>
    <w:rPr>
      <w:rFonts w:ascii="Times New Roman" w:hAnsi="Times New Roman"/>
      <w:b/>
    </w:rPr>
  </w:style>
  <w:style w:type="paragraph" w:styleId="ListNumber">
    <w:name w:val="List Number"/>
    <w:basedOn w:val="List"/>
    <w:rsid w:val="00C10C6C"/>
    <w:pPr>
      <w:numPr>
        <w:numId w:val="14"/>
      </w:numPr>
      <w:tabs>
        <w:tab w:val="clear" w:pos="340"/>
      </w:tabs>
    </w:pPr>
  </w:style>
  <w:style w:type="character" w:customStyle="1" w:styleId="WingdingSymbols">
    <w:name w:val="Wingding Symbols"/>
    <w:rsid w:val="00C10C6C"/>
    <w:rPr>
      <w:rFonts w:ascii="Wingdings" w:hAnsi="Wingdings"/>
    </w:rPr>
  </w:style>
  <w:style w:type="character" w:customStyle="1" w:styleId="HotSpot">
    <w:name w:val="HotSpot"/>
    <w:rsid w:val="00C10C6C"/>
    <w:rPr>
      <w:color w:val="0033CC"/>
      <w:u w:val="none"/>
    </w:rPr>
  </w:style>
  <w:style w:type="paragraph" w:customStyle="1" w:styleId="BodyTextRight">
    <w:name w:val="Body Text Right"/>
    <w:basedOn w:val="BodyText"/>
    <w:rsid w:val="00C10C6C"/>
    <w:pPr>
      <w:spacing w:before="0" w:after="0"/>
      <w:jc w:val="right"/>
    </w:pPr>
  </w:style>
  <w:style w:type="paragraph" w:styleId="Index3">
    <w:name w:val="index 3"/>
    <w:basedOn w:val="ListNumber2"/>
    <w:next w:val="Normal"/>
    <w:semiHidden/>
    <w:rsid w:val="00C10C6C"/>
    <w:pPr>
      <w:numPr>
        <w:numId w:val="0"/>
      </w:numPr>
      <w:tabs>
        <w:tab w:val="right" w:leader="dot" w:pos="4176"/>
      </w:tabs>
    </w:pPr>
  </w:style>
  <w:style w:type="paragraph" w:styleId="ListNumber2">
    <w:name w:val="List Number 2"/>
    <w:basedOn w:val="List2"/>
    <w:rsid w:val="00C10C6C"/>
    <w:pPr>
      <w:numPr>
        <w:numId w:val="9"/>
      </w:numPr>
      <w:tabs>
        <w:tab w:val="clear" w:pos="1060"/>
      </w:tabs>
    </w:pPr>
  </w:style>
  <w:style w:type="paragraph" w:customStyle="1" w:styleId="MarginNote">
    <w:name w:val="Margin Note"/>
    <w:basedOn w:val="BodyText"/>
    <w:rsid w:val="00C10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C6C"/>
    <w:rPr>
      <w:sz w:val="32"/>
    </w:rPr>
  </w:style>
  <w:style w:type="paragraph" w:customStyle="1" w:styleId="HeadingProcedure">
    <w:name w:val="Heading Procedure"/>
    <w:basedOn w:val="HeadingBase"/>
    <w:next w:val="Normal"/>
    <w:rsid w:val="00C10C6C"/>
    <w:pPr>
      <w:tabs>
        <w:tab w:val="left" w:pos="0"/>
      </w:tabs>
      <w:spacing w:before="120" w:after="60"/>
    </w:pPr>
    <w:rPr>
      <w:i/>
      <w:color w:val="918585"/>
      <w:sz w:val="22"/>
    </w:rPr>
  </w:style>
  <w:style w:type="paragraph" w:customStyle="1" w:styleId="TableBodyText">
    <w:name w:val="Table Body Text"/>
    <w:basedOn w:val="BodyText"/>
    <w:rsid w:val="00C10C6C"/>
    <w:pPr>
      <w:spacing w:before="60" w:after="60"/>
    </w:pPr>
  </w:style>
  <w:style w:type="paragraph" w:styleId="ListContinue">
    <w:name w:val="List Continue"/>
    <w:basedOn w:val="List"/>
    <w:rsid w:val="00C10C6C"/>
    <w:pPr>
      <w:ind w:firstLine="0"/>
    </w:pPr>
  </w:style>
  <w:style w:type="paragraph" w:customStyle="1" w:styleId="ListNote">
    <w:name w:val="List Note"/>
    <w:basedOn w:val="List"/>
    <w:rsid w:val="00C10C6C"/>
    <w:pPr>
      <w:pBdr>
        <w:top w:val="single" w:sz="6" w:space="2" w:color="918585"/>
        <w:bottom w:val="single" w:sz="6" w:space="2" w:color="918585"/>
      </w:pBdr>
      <w:tabs>
        <w:tab w:val="left" w:pos="1021"/>
      </w:tabs>
      <w:ind w:firstLine="0"/>
    </w:pPr>
  </w:style>
  <w:style w:type="paragraph" w:customStyle="1" w:styleId="Warning">
    <w:name w:val="Warning"/>
    <w:basedOn w:val="BodyText"/>
    <w:rsid w:val="00C10C6C"/>
    <w:pPr>
      <w:shd w:val="clear" w:color="auto" w:fill="D9D9D9"/>
      <w:tabs>
        <w:tab w:val="left" w:pos="992"/>
      </w:tabs>
      <w:ind w:left="119" w:right="119"/>
    </w:pPr>
    <w:rPr>
      <w:sz w:val="20"/>
    </w:rPr>
  </w:style>
  <w:style w:type="paragraph" w:customStyle="1" w:styleId="MarginIcons">
    <w:name w:val="Margin Icons"/>
    <w:basedOn w:val="BodyText"/>
    <w:rsid w:val="00C10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C6C"/>
    <w:rPr>
      <w:rFonts w:ascii="Courier New" w:hAnsi="Courier New"/>
    </w:rPr>
  </w:style>
  <w:style w:type="paragraph" w:customStyle="1" w:styleId="NoteBullet">
    <w:name w:val="Note Bullet"/>
    <w:basedOn w:val="Note"/>
    <w:rsid w:val="00C10C6C"/>
    <w:pPr>
      <w:tabs>
        <w:tab w:val="clear" w:pos="680"/>
      </w:tabs>
      <w:spacing w:before="60" w:after="60"/>
    </w:pPr>
  </w:style>
  <w:style w:type="paragraph" w:customStyle="1" w:styleId="SubHeading2">
    <w:name w:val="SubHeading2"/>
    <w:basedOn w:val="HeadingBase"/>
    <w:rsid w:val="00C10C6C"/>
    <w:pPr>
      <w:spacing w:before="240" w:after="60"/>
    </w:pPr>
    <w:rPr>
      <w:sz w:val="20"/>
    </w:rPr>
  </w:style>
  <w:style w:type="paragraph" w:customStyle="1" w:styleId="SubHeading1">
    <w:name w:val="SubHeading1"/>
    <w:basedOn w:val="HeadingBase"/>
    <w:rsid w:val="00C10C6C"/>
    <w:pPr>
      <w:spacing w:before="240" w:after="60"/>
    </w:pPr>
    <w:rPr>
      <w:color w:val="918585"/>
      <w:sz w:val="22"/>
    </w:rPr>
  </w:style>
  <w:style w:type="paragraph" w:customStyle="1" w:styleId="SideHeading">
    <w:name w:val="Side Heading"/>
    <w:basedOn w:val="HeadingBase"/>
    <w:rsid w:val="00C10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C6C"/>
    <w:pPr>
      <w:numPr>
        <w:numId w:val="10"/>
      </w:numPr>
    </w:pPr>
  </w:style>
  <w:style w:type="paragraph" w:styleId="PlainText">
    <w:name w:val="Plain Text"/>
    <w:basedOn w:val="Normal"/>
    <w:link w:val="PlainTextChar"/>
    <w:rsid w:val="00C10C6C"/>
    <w:rPr>
      <w:sz w:val="20"/>
    </w:rPr>
  </w:style>
  <w:style w:type="character" w:customStyle="1" w:styleId="PlainTextChar">
    <w:name w:val="Plain Text Char"/>
    <w:basedOn w:val="DefaultParagraphFont"/>
    <w:link w:val="PlainText"/>
    <w:rsid w:val="00C10C6C"/>
    <w:rPr>
      <w:rFonts w:ascii="Courier New" w:eastAsia="Times New Roman" w:hAnsi="Courier New" w:cs="Times New Roman"/>
      <w:sz w:val="20"/>
      <w:szCs w:val="20"/>
      <w:lang w:eastAsia="en-US"/>
    </w:rPr>
  </w:style>
  <w:style w:type="character" w:customStyle="1" w:styleId="MenuOption">
    <w:name w:val="Menu Option"/>
    <w:basedOn w:val="DefaultParagraphFont"/>
    <w:rsid w:val="00C10C6C"/>
    <w:rPr>
      <w:b/>
      <w:smallCaps/>
    </w:rPr>
  </w:style>
  <w:style w:type="paragraph" w:customStyle="1" w:styleId="TableListNumber">
    <w:name w:val="Table List Number"/>
    <w:basedOn w:val="ListNumber"/>
    <w:rsid w:val="00C10C6C"/>
    <w:pPr>
      <w:numPr>
        <w:numId w:val="0"/>
      </w:numPr>
    </w:pPr>
  </w:style>
  <w:style w:type="paragraph" w:styleId="TOC4">
    <w:name w:val="toc 4"/>
    <w:basedOn w:val="TOCBase"/>
    <w:next w:val="Normal"/>
    <w:semiHidden/>
    <w:rsid w:val="00C10C6C"/>
    <w:pPr>
      <w:tabs>
        <w:tab w:val="right" w:leader="dot" w:pos="9071"/>
      </w:tabs>
      <w:ind w:left="1701"/>
    </w:pPr>
  </w:style>
  <w:style w:type="paragraph" w:customStyle="1" w:styleId="ListAlpha">
    <w:name w:val="List Alpha"/>
    <w:basedOn w:val="List"/>
    <w:rsid w:val="00C10C6C"/>
    <w:pPr>
      <w:numPr>
        <w:numId w:val="8"/>
      </w:numPr>
    </w:pPr>
  </w:style>
  <w:style w:type="paragraph" w:customStyle="1" w:styleId="ListAlpha2">
    <w:name w:val="List Alpha 2"/>
    <w:basedOn w:val="List2"/>
    <w:rsid w:val="00C10C6C"/>
    <w:pPr>
      <w:numPr>
        <w:numId w:val="7"/>
      </w:numPr>
    </w:pPr>
  </w:style>
  <w:style w:type="paragraph" w:styleId="List2">
    <w:name w:val="List 2"/>
    <w:basedOn w:val="BodyText"/>
    <w:rsid w:val="00C10C6C"/>
    <w:pPr>
      <w:tabs>
        <w:tab w:val="left" w:pos="680"/>
      </w:tabs>
      <w:spacing w:before="60" w:after="60"/>
      <w:ind w:left="680" w:hanging="340"/>
    </w:pPr>
  </w:style>
  <w:style w:type="paragraph" w:styleId="List3">
    <w:name w:val="List 3"/>
    <w:basedOn w:val="BodyText"/>
    <w:rsid w:val="00C10C6C"/>
    <w:pPr>
      <w:tabs>
        <w:tab w:val="left" w:pos="1021"/>
      </w:tabs>
      <w:spacing w:before="60" w:after="60"/>
      <w:ind w:left="1020" w:hanging="340"/>
    </w:pPr>
  </w:style>
  <w:style w:type="paragraph" w:styleId="List4">
    <w:name w:val="List 4"/>
    <w:basedOn w:val="BodyText"/>
    <w:rsid w:val="00C10C6C"/>
    <w:pPr>
      <w:tabs>
        <w:tab w:val="left" w:pos="1361"/>
      </w:tabs>
      <w:spacing w:before="60" w:after="60"/>
      <w:ind w:left="1361" w:hanging="340"/>
    </w:pPr>
  </w:style>
  <w:style w:type="paragraph" w:styleId="List5">
    <w:name w:val="List 5"/>
    <w:basedOn w:val="BodyText"/>
    <w:rsid w:val="00C10C6C"/>
    <w:pPr>
      <w:tabs>
        <w:tab w:val="left" w:pos="1701"/>
      </w:tabs>
      <w:spacing w:before="60" w:after="60"/>
      <w:ind w:left="1701" w:hanging="340"/>
    </w:pPr>
  </w:style>
  <w:style w:type="paragraph" w:styleId="ListBullet3">
    <w:name w:val="List Bullet 3"/>
    <w:basedOn w:val="List3"/>
    <w:rsid w:val="00C10C6C"/>
    <w:pPr>
      <w:numPr>
        <w:numId w:val="13"/>
      </w:numPr>
      <w:tabs>
        <w:tab w:val="clear" w:pos="1021"/>
      </w:tabs>
      <w:ind w:left="1037" w:hanging="357"/>
    </w:pPr>
  </w:style>
  <w:style w:type="paragraph" w:styleId="ListBullet4">
    <w:name w:val="List Bullet 4"/>
    <w:basedOn w:val="List4"/>
    <w:rsid w:val="00C10C6C"/>
    <w:pPr>
      <w:numPr>
        <w:numId w:val="2"/>
      </w:numPr>
      <w:tabs>
        <w:tab w:val="clear" w:pos="1361"/>
      </w:tabs>
    </w:pPr>
  </w:style>
  <w:style w:type="paragraph" w:styleId="ListBullet5">
    <w:name w:val="List Bullet 5"/>
    <w:basedOn w:val="List5"/>
    <w:rsid w:val="00C10C6C"/>
    <w:pPr>
      <w:numPr>
        <w:numId w:val="3"/>
      </w:numPr>
    </w:pPr>
  </w:style>
  <w:style w:type="paragraph" w:styleId="ListContinue2">
    <w:name w:val="List Continue 2"/>
    <w:basedOn w:val="List2"/>
    <w:rsid w:val="00C10C6C"/>
    <w:pPr>
      <w:ind w:firstLine="0"/>
    </w:pPr>
  </w:style>
  <w:style w:type="paragraph" w:styleId="ListContinue3">
    <w:name w:val="List Continue 3"/>
    <w:basedOn w:val="List3"/>
    <w:rsid w:val="00C10C6C"/>
    <w:pPr>
      <w:ind w:left="1021" w:firstLine="0"/>
    </w:pPr>
  </w:style>
  <w:style w:type="paragraph" w:styleId="ListContinue4">
    <w:name w:val="List Continue 4"/>
    <w:basedOn w:val="List4"/>
    <w:rsid w:val="00C10C6C"/>
    <w:pPr>
      <w:ind w:firstLine="0"/>
    </w:pPr>
  </w:style>
  <w:style w:type="paragraph" w:styleId="ListContinue5">
    <w:name w:val="List Continue 5"/>
    <w:basedOn w:val="List5"/>
    <w:rsid w:val="00C10C6C"/>
    <w:pPr>
      <w:ind w:firstLine="0"/>
    </w:pPr>
  </w:style>
  <w:style w:type="paragraph" w:styleId="ListNumber3">
    <w:name w:val="List Number 3"/>
    <w:basedOn w:val="List3"/>
    <w:rsid w:val="00C10C6C"/>
    <w:pPr>
      <w:numPr>
        <w:numId w:val="4"/>
      </w:numPr>
    </w:pPr>
  </w:style>
  <w:style w:type="paragraph" w:styleId="ListNumber4">
    <w:name w:val="List Number 4"/>
    <w:basedOn w:val="List4"/>
    <w:rsid w:val="00C10C6C"/>
    <w:pPr>
      <w:numPr>
        <w:numId w:val="5"/>
      </w:numPr>
    </w:pPr>
  </w:style>
  <w:style w:type="paragraph" w:styleId="ListNumber5">
    <w:name w:val="List Number 5"/>
    <w:basedOn w:val="List5"/>
    <w:rsid w:val="00C10C6C"/>
    <w:pPr>
      <w:numPr>
        <w:numId w:val="6"/>
      </w:numPr>
    </w:pPr>
  </w:style>
  <w:style w:type="paragraph" w:styleId="BlockText">
    <w:name w:val="Block Text"/>
    <w:basedOn w:val="Normal"/>
    <w:rsid w:val="00C10C6C"/>
    <w:pPr>
      <w:spacing w:after="120"/>
      <w:ind w:left="1440" w:right="1440"/>
    </w:pPr>
  </w:style>
  <w:style w:type="character" w:customStyle="1" w:styleId="Subscript">
    <w:name w:val="Subscript"/>
    <w:basedOn w:val="DefaultParagraphFont"/>
    <w:rsid w:val="00C10C6C"/>
    <w:rPr>
      <w:sz w:val="16"/>
      <w:vertAlign w:val="subscript"/>
    </w:rPr>
  </w:style>
  <w:style w:type="character" w:customStyle="1" w:styleId="Superscript">
    <w:name w:val="Superscript"/>
    <w:basedOn w:val="DefaultParagraphFont"/>
    <w:rsid w:val="00C10C6C"/>
    <w:rPr>
      <w:sz w:val="16"/>
      <w:vertAlign w:val="superscript"/>
    </w:rPr>
  </w:style>
  <w:style w:type="character" w:customStyle="1" w:styleId="Symbols">
    <w:name w:val="Symbols"/>
    <w:basedOn w:val="DefaultParagraphFont"/>
    <w:rsid w:val="00C10C6C"/>
    <w:rPr>
      <w:rFonts w:ascii="Symbol" w:hAnsi="Symbol"/>
    </w:rPr>
  </w:style>
  <w:style w:type="character" w:customStyle="1" w:styleId="MenuOptions">
    <w:name w:val="Menu Options"/>
    <w:basedOn w:val="DefaultParagraphFont"/>
    <w:rsid w:val="00C10C6C"/>
    <w:rPr>
      <w:rFonts w:ascii="Arial Narrow" w:hAnsi="Arial Narrow"/>
      <w:smallCaps/>
    </w:rPr>
  </w:style>
  <w:style w:type="character" w:customStyle="1" w:styleId="Buttons">
    <w:name w:val="Buttons"/>
    <w:basedOn w:val="DefaultParagraphFont"/>
    <w:rsid w:val="00C10C6C"/>
    <w:rPr>
      <w:b/>
    </w:rPr>
  </w:style>
  <w:style w:type="character" w:customStyle="1" w:styleId="Underlined">
    <w:name w:val="Underlined"/>
    <w:basedOn w:val="DefaultParagraphFont"/>
    <w:rsid w:val="00C10C6C"/>
    <w:rPr>
      <w:u w:val="single"/>
    </w:rPr>
  </w:style>
  <w:style w:type="paragraph" w:customStyle="1" w:styleId="TableBodyTextRight">
    <w:name w:val="Table Body Text Right"/>
    <w:basedOn w:val="TableBodyText"/>
    <w:rsid w:val="00C10C6C"/>
    <w:pPr>
      <w:widowControl w:val="0"/>
      <w:autoSpaceDE w:val="0"/>
      <w:autoSpaceDN w:val="0"/>
      <w:adjustRightInd w:val="0"/>
      <w:jc w:val="right"/>
    </w:pPr>
    <w:rPr>
      <w:rFonts w:cs="Arial"/>
      <w:szCs w:val="18"/>
    </w:rPr>
  </w:style>
  <w:style w:type="paragraph" w:customStyle="1" w:styleId="CopyrightText">
    <w:name w:val="Copyright Text"/>
    <w:basedOn w:val="BodyText"/>
    <w:rsid w:val="00C10C6C"/>
    <w:rPr>
      <w:sz w:val="18"/>
    </w:rPr>
  </w:style>
  <w:style w:type="paragraph" w:customStyle="1" w:styleId="BodySmallRight">
    <w:name w:val="Body Small Right"/>
    <w:basedOn w:val="BodyTextRight"/>
    <w:rsid w:val="00C10C6C"/>
    <w:rPr>
      <w:sz w:val="18"/>
      <w:szCs w:val="18"/>
    </w:rPr>
  </w:style>
  <w:style w:type="paragraph" w:customStyle="1" w:styleId="MarginEdition">
    <w:name w:val="Margin Edition"/>
    <w:basedOn w:val="MarginNote"/>
    <w:rsid w:val="00C10C6C"/>
    <w:pPr>
      <w:spacing w:before="0" w:after="0"/>
    </w:pPr>
    <w:rPr>
      <w:rFonts w:ascii="Times New Roman" w:hAnsi="Times New Roman"/>
      <w:color w:val="999999"/>
    </w:rPr>
  </w:style>
  <w:style w:type="paragraph" w:customStyle="1" w:styleId="Spacer">
    <w:name w:val="Spacer"/>
    <w:basedOn w:val="Normal"/>
    <w:rsid w:val="00C10C6C"/>
    <w:rPr>
      <w:sz w:val="2"/>
      <w:szCs w:val="2"/>
    </w:rPr>
  </w:style>
  <w:style w:type="character" w:customStyle="1" w:styleId="Small">
    <w:name w:val="Small"/>
    <w:basedOn w:val="DefaultParagraphFont"/>
    <w:rsid w:val="00C10C6C"/>
    <w:rPr>
      <w:sz w:val="16"/>
    </w:rPr>
  </w:style>
  <w:style w:type="paragraph" w:customStyle="1" w:styleId="WideTable">
    <w:name w:val="Wide Table"/>
    <w:basedOn w:val="Normal"/>
    <w:rsid w:val="00C10C6C"/>
    <w:pPr>
      <w:ind w:left="-1418"/>
    </w:pPr>
    <w:rPr>
      <w:sz w:val="2"/>
      <w:szCs w:val="2"/>
    </w:rPr>
  </w:style>
  <w:style w:type="character" w:styleId="PageNumber">
    <w:name w:val="page number"/>
    <w:basedOn w:val="DefaultParagraphFont"/>
    <w:rsid w:val="00C10C6C"/>
  </w:style>
  <w:style w:type="paragraph" w:styleId="Quote">
    <w:name w:val="Quote"/>
    <w:basedOn w:val="Heading1"/>
    <w:link w:val="QuoteChar"/>
    <w:qFormat/>
    <w:rsid w:val="00C10C6C"/>
    <w:rPr>
      <w:b w:val="0"/>
      <w:sz w:val="72"/>
      <w:szCs w:val="72"/>
      <w:lang w:val="en-NZ"/>
    </w:rPr>
  </w:style>
  <w:style w:type="character" w:customStyle="1" w:styleId="QuoteChar">
    <w:name w:val="Quote Char"/>
    <w:basedOn w:val="DefaultParagraphFont"/>
    <w:link w:val="Quote"/>
    <w:rsid w:val="00C10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C6C"/>
    <w:pPr>
      <w:pageBreakBefore/>
    </w:pPr>
  </w:style>
  <w:style w:type="paragraph" w:customStyle="1" w:styleId="Border">
    <w:name w:val="Border"/>
    <w:basedOn w:val="Normal"/>
    <w:qFormat/>
    <w:rsid w:val="00C10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C6C"/>
    <w:rPr>
      <w:b/>
      <w:bCs/>
      <w:i/>
      <w:iCs/>
      <w:color w:val="auto"/>
    </w:rPr>
  </w:style>
  <w:style w:type="paragraph" w:styleId="IntenseQuote">
    <w:name w:val="Intense Quote"/>
    <w:basedOn w:val="Normal"/>
    <w:next w:val="Normal"/>
    <w:link w:val="IntenseQuoteChar"/>
    <w:uiPriority w:val="30"/>
    <w:qFormat/>
    <w:rsid w:val="00C10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C6C"/>
    <w:rPr>
      <w:smallCaps/>
      <w:color w:val="auto"/>
      <w:u w:val="single"/>
    </w:rPr>
  </w:style>
  <w:style w:type="character" w:styleId="IntenseReference">
    <w:name w:val="Intense Reference"/>
    <w:basedOn w:val="DefaultParagraphFont"/>
    <w:uiPriority w:val="32"/>
    <w:qFormat/>
    <w:rsid w:val="00C10C6C"/>
    <w:rPr>
      <w:b/>
      <w:bCs/>
      <w:smallCaps/>
      <w:color w:val="auto"/>
      <w:spacing w:val="5"/>
      <w:u w:val="single"/>
    </w:rPr>
  </w:style>
  <w:style w:type="paragraph" w:customStyle="1" w:styleId="2ColumnHeading">
    <w:name w:val="2Column Heading"/>
    <w:basedOn w:val="BodyText"/>
    <w:qFormat/>
    <w:rsid w:val="00C10C6C"/>
    <w:pPr>
      <w:spacing w:after="60"/>
      <w:ind w:left="-2268"/>
    </w:pPr>
    <w:rPr>
      <w:b/>
    </w:rPr>
  </w:style>
  <w:style w:type="paragraph" w:customStyle="1" w:styleId="Heading1TOC">
    <w:name w:val="Heading1 TOC"/>
    <w:basedOn w:val="Normal"/>
    <w:qFormat/>
    <w:rsid w:val="00C10C6C"/>
    <w:pPr>
      <w:spacing w:before="240" w:after="120"/>
    </w:pPr>
    <w:rPr>
      <w:rFonts w:ascii="Times New Roman" w:hAnsi="Times New Roman"/>
      <w:b/>
      <w:sz w:val="32"/>
    </w:rPr>
  </w:style>
  <w:style w:type="paragraph" w:customStyle="1" w:styleId="Heading2TOC">
    <w:name w:val="Heading2 TOC"/>
    <w:basedOn w:val="Normal"/>
    <w:qFormat/>
    <w:rsid w:val="00C10C6C"/>
    <w:pPr>
      <w:spacing w:before="240" w:after="60"/>
    </w:pPr>
    <w:rPr>
      <w:rFonts w:ascii="Times New Roman" w:hAnsi="Times New Roman"/>
      <w:b/>
      <w:sz w:val="28"/>
    </w:rPr>
  </w:style>
  <w:style w:type="character" w:customStyle="1" w:styleId="Underline">
    <w:name w:val="Underline"/>
    <w:basedOn w:val="DefaultParagraphFont"/>
    <w:qFormat/>
    <w:rsid w:val="00C10C6C"/>
    <w:rPr>
      <w:u w:val="single"/>
    </w:rPr>
  </w:style>
  <w:style w:type="character" w:customStyle="1" w:styleId="BoldandItalics">
    <w:name w:val="Bold and Italics"/>
    <w:qFormat/>
    <w:rsid w:val="00C10C6C"/>
    <w:rPr>
      <w:b/>
      <w:i/>
      <w:u w:val="none"/>
    </w:rPr>
  </w:style>
  <w:style w:type="paragraph" w:styleId="BalloonText">
    <w:name w:val="Balloon Text"/>
    <w:basedOn w:val="Normal"/>
    <w:link w:val="BalloonTextChar"/>
    <w:rsid w:val="00C10C6C"/>
    <w:rPr>
      <w:rFonts w:ascii="Tahoma" w:hAnsi="Tahoma" w:cs="Tahoma"/>
      <w:sz w:val="16"/>
      <w:szCs w:val="16"/>
    </w:rPr>
  </w:style>
  <w:style w:type="character" w:customStyle="1" w:styleId="BalloonTextChar">
    <w:name w:val="Balloon Text Char"/>
    <w:basedOn w:val="DefaultParagraphFont"/>
    <w:link w:val="BalloonText"/>
    <w:rsid w:val="00C10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C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C6C"/>
    <w:rPr>
      <w:b/>
      <w:color w:val="660033"/>
      <w:spacing w:val="0"/>
    </w:rPr>
  </w:style>
  <w:style w:type="paragraph" w:customStyle="1" w:styleId="Nameditemlist">
    <w:name w:val="Named item list"/>
    <w:basedOn w:val="BodyText"/>
    <w:qFormat/>
    <w:rsid w:val="00C10C6C"/>
    <w:pPr>
      <w:tabs>
        <w:tab w:val="left" w:pos="2835"/>
      </w:tabs>
      <w:ind w:left="2835" w:hanging="2835"/>
    </w:pPr>
  </w:style>
  <w:style w:type="paragraph" w:customStyle="1" w:styleId="BodyTextnopadding">
    <w:name w:val="Body Text no padding"/>
    <w:basedOn w:val="BodyText"/>
    <w:qFormat/>
    <w:rsid w:val="00C10C6C"/>
    <w:pPr>
      <w:spacing w:before="0" w:after="0"/>
    </w:pPr>
  </w:style>
  <w:style w:type="paragraph" w:customStyle="1" w:styleId="BodyTextBold">
    <w:name w:val="Body Text Bold"/>
    <w:basedOn w:val="BodyText"/>
    <w:qFormat/>
    <w:rsid w:val="00C10C6C"/>
    <w:rPr>
      <w:b/>
    </w:rPr>
  </w:style>
  <w:style w:type="character" w:styleId="Hyperlink">
    <w:name w:val="Hyperlink"/>
    <w:basedOn w:val="DefaultParagraphFont"/>
    <w:uiPriority w:val="99"/>
    <w:unhideWhenUsed/>
    <w:rsid w:val="002005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7039</Characters>
  <Application>Microsoft Office Word</Application>
  <DocSecurity>0</DocSecurity>
  <Lines>201</Lines>
  <Paragraphs>112</Paragraphs>
  <ScaleCrop>false</ScaleCrop>
  <Company>Author-it Software Corporation Ltd.</Company>
  <LinksUpToDate>false</LinksUpToDate>
  <CharactersWithSpaces>7954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PSPGEN040 Work with interpreters</dc:title>
  <dc:subject>Approved</dc:subject>
  <dc:creator>Public Skills Australia</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