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A90" w:rsidP="009C3A90">
      <w:pPr>
        <w:pStyle w:val="Title"/>
      </w:pPr>
      <w:r>
        <w:fldChar w:fldCharType="begin"/>
      </w:r>
      <w:r>
        <w:instrText xml:space="preserve"> TITLE   \* MERGEFORMAT </w:instrText>
      </w:r>
      <w:r>
        <w:fldChar w:fldCharType="separate"/>
      </w:r>
      <w:r>
        <w:t>PSPGEN038 Identify and treat risks</w:t>
      </w:r>
      <w:r>
        <w:fldChar w:fldCharType="end"/>
      </w:r>
    </w:p>
    <w:p w:rsidR="009C3A90" w:rsidP="009C3A90">
      <w:pPr>
        <w:pStyle w:val="Version"/>
        <w:sectPr w:rsidSect="00CC4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2BA" w:rsidP="00CC42BA">
      <w:pPr>
        <w:pStyle w:val="SuperHeading"/>
      </w:pPr>
      <w:r w:rsidRPr="00CC42BA">
        <w:t>PSPGEN038 Identify and treat risks</w:t>
      </w:r>
    </w:p>
    <w:p w:rsidR="00000000" w:rsidRPr="00CC42BA" w:rsidP="00CC42BA">
      <w:pPr>
        <w:pStyle w:val="Heading1"/>
      </w:pPr>
      <w:bookmarkStart w:id="1" w:name="O_816331"/>
      <w:bookmarkEnd w:id="1"/>
      <w:r w:rsidRPr="00CC42BA">
        <w:t>Modification History</w:t>
      </w:r>
    </w:p>
    <w:tbl>
      <w:tblPr>
        <w:tblW w:w="0" w:type="auto"/>
        <w:tblLayout w:type="fixed"/>
        <w:tblCellMar>
          <w:left w:w="62" w:type="dxa"/>
          <w:right w:w="62" w:type="dxa"/>
        </w:tblCellMar>
        <w:tblLook w:val="0000"/>
      </w:tblPr>
      <w:tblGrid>
        <w:gridCol w:w="1134"/>
        <w:gridCol w:w="7937"/>
      </w:tblGrid>
      <w:tr w:rsidTr="009C3A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BodyText"/>
            </w:pPr>
            <w:r w:rsidRPr="00CC42B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BodyText"/>
              <w:rPr>
                <w:lang w:val="en-NZ"/>
              </w:rPr>
            </w:pPr>
            <w:r w:rsidRPr="00CC42BA">
              <w:rPr>
                <w:rStyle w:val="SpecialBold"/>
              </w:rPr>
              <w:t>Comments</w:t>
            </w:r>
          </w:p>
        </w:tc>
      </w:tr>
      <w:tr w:rsidTr="009C3A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BodyText"/>
              <w:rPr>
                <w:lang w:val="en-NZ"/>
              </w:rPr>
            </w:pPr>
            <w:r w:rsidRPr="00CC42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BodyText"/>
            </w:pPr>
            <w:r w:rsidRPr="00CC42BA">
              <w:t xml:space="preserve">This unit was released in PSP Public Sector Training Package release 1.0 and meets the Standards for Training Packages. </w:t>
            </w:r>
          </w:p>
          <w:p w:rsidR="00000000" w:rsidRPr="00CC42BA" w:rsidP="00CC42BA">
            <w:pPr>
              <w:pStyle w:val="BodyText"/>
            </w:pPr>
          </w:p>
          <w:p w:rsidR="00000000" w:rsidRPr="00CC42BA" w:rsidP="00CC42BA">
            <w:pPr>
              <w:pStyle w:val="BodyText"/>
            </w:pPr>
            <w:r w:rsidRPr="00CC42BA">
              <w:t>This unit supersedes and is equivalent to PSPGOV417A Identify and treat risks.</w:t>
            </w:r>
          </w:p>
          <w:p w:rsidR="00000000" w:rsidRPr="00CC42BA" w:rsidP="00CC42BA">
            <w:pPr>
              <w:pStyle w:val="BodyText"/>
            </w:pPr>
          </w:p>
          <w:p w:rsidR="00000000" w:rsidRPr="00CC42BA" w:rsidP="00CC42BA">
            <w:pPr>
              <w:pStyle w:val="ListBullet"/>
            </w:pPr>
            <w:r w:rsidRPr="00CC42BA">
              <w:t>Unit code up</w:t>
            </w:r>
            <w:r w:rsidRPr="00CC42BA">
              <w:t>dated</w:t>
            </w:r>
          </w:p>
          <w:p w:rsidR="00000000" w:rsidRPr="00CC42BA" w:rsidP="00CC42BA">
            <w:pPr>
              <w:pStyle w:val="ListBullet"/>
            </w:pPr>
            <w:r w:rsidRPr="00CC42BA">
              <w:t>Content and formatting updated to comply with the new standards</w:t>
            </w:r>
          </w:p>
          <w:p w:rsidR="00000000" w:rsidRPr="00CC42BA" w:rsidP="00CC42BA">
            <w:pPr>
              <w:pStyle w:val="ListBullet"/>
            </w:pPr>
            <w:r w:rsidRPr="00CC42BA">
              <w:t>All PC transitioned from passive to active voice</w:t>
            </w:r>
          </w:p>
        </w:tc>
      </w:tr>
    </w:tbl>
    <w:p w:rsidR="00000000" w:rsidRPr="00CC42BA" w:rsidP="00CC42BA">
      <w:pPr>
        <w:pStyle w:val="BodyText"/>
      </w:pPr>
    </w:p>
    <w:p w:rsidR="00000000" w:rsidRPr="00CC42BA" w:rsidP="00CC42BA">
      <w:pPr>
        <w:pStyle w:val="AllowPageBreak"/>
      </w:pPr>
    </w:p>
    <w:p w:rsidR="00000000" w:rsidRPr="00CC42BA" w:rsidP="00CC42BA">
      <w:pPr>
        <w:pStyle w:val="Heading1"/>
      </w:pPr>
      <w:bookmarkStart w:id="2" w:name="O_816332"/>
      <w:bookmarkEnd w:id="2"/>
      <w:r w:rsidRPr="00CC42BA">
        <w:t>Application</w:t>
      </w:r>
    </w:p>
    <w:p w:rsidR="00000000" w:rsidRPr="00CC42BA" w:rsidP="009C3A90">
      <w:pPr>
        <w:pStyle w:val="BodyText"/>
      </w:pPr>
      <w:r w:rsidRPr="00CC42BA">
        <w:t>This unit describes the skills required to identify and treat risk using the organisation’</w:t>
      </w:r>
      <w:r w:rsidRPr="00CC42BA">
        <w:t xml:space="preserve">s risk management procedures and treatments. It applies to the risks inherent in all aspects of everyday work in the public sector as well as to specific functional activities and projects related to the particular mandate of the organisation. It includes </w:t>
      </w:r>
      <w:r w:rsidRPr="00CC42BA">
        <w:t>establishing the risk context, analysing and evaluating risks and monitoring and reviewing the risk treatment plan.</w:t>
      </w:r>
    </w:p>
    <w:p w:rsidR="00000000" w:rsidRPr="00CC42BA" w:rsidP="009C3A90">
      <w:pPr>
        <w:pStyle w:val="BodyText"/>
      </w:pPr>
      <w:r w:rsidRPr="00CC42BA">
        <w:t>This unit applies to those working in generalist or specialist roles within the public sector.</w:t>
      </w:r>
    </w:p>
    <w:p w:rsidR="00000000" w:rsidRPr="00CC42BA" w:rsidP="009C3A90">
      <w:pPr>
        <w:pStyle w:val="BodyText"/>
      </w:pPr>
      <w:r w:rsidRPr="00CC42BA">
        <w:t xml:space="preserve">The skills and knowledge described in this </w:t>
      </w:r>
      <w:r w:rsidRPr="00CC42BA">
        <w:t>unit must be applied within the legislative, regulatory and policy environment in which they are carried out. Organisational policies and procedures must be consulted and adhered to.</w:t>
      </w:r>
    </w:p>
    <w:p w:rsidR="00000000" w:rsidRPr="00CC42BA" w:rsidP="009C3A90">
      <w:pPr>
        <w:pStyle w:val="BodyText"/>
      </w:pPr>
      <w:r w:rsidRPr="00CC42BA">
        <w:t>Those undertaking this unit would work independently, performing complex</w:t>
      </w:r>
      <w:r w:rsidRPr="00CC42BA">
        <w:t xml:space="preserve"> tasks in a range of familiar and unfamiliar contexts.</w:t>
      </w:r>
    </w:p>
    <w:p w:rsidR="009C3A90" w:rsidP="009C3A90">
      <w:pPr>
        <w:pStyle w:val="BodyText"/>
      </w:pPr>
      <w:r w:rsidRPr="00CC42BA">
        <w:t>No licensing, legislative or certification requirements apply to unit at the time of publication.</w:t>
      </w:r>
    </w:p>
    <w:p w:rsidR="00000000" w:rsidRPr="00CC42BA" w:rsidP="00CC42BA">
      <w:pPr>
        <w:pStyle w:val="Heading1"/>
      </w:pPr>
      <w:bookmarkStart w:id="3" w:name="O_816334"/>
      <w:bookmarkEnd w:id="3"/>
      <w:r w:rsidRPr="00CC42BA">
        <w:t>Competency Field</w:t>
      </w:r>
    </w:p>
    <w:p w:rsidR="00000000" w:rsidRPr="00CC42BA" w:rsidP="009C3A90">
      <w:pPr>
        <w:pStyle w:val="BodyText"/>
      </w:pPr>
      <w:r w:rsidRPr="00CC42BA">
        <w:t>General</w:t>
      </w:r>
    </w:p>
    <w:p w:rsidR="00000000" w:rsidRPr="00CC42BA" w:rsidP="00CC42BA">
      <w:pPr>
        <w:pStyle w:val="Heading1"/>
      </w:pPr>
      <w:bookmarkStart w:id="4" w:name="O_816336"/>
      <w:bookmarkEnd w:id="4"/>
      <w:r w:rsidRPr="00CC42BA">
        <w:t>Elements and Performance Criteria</w:t>
      </w:r>
    </w:p>
    <w:tbl>
      <w:tblPr>
        <w:tblW w:w="0" w:type="auto"/>
        <w:tblLayout w:type="fixed"/>
        <w:tblCellMar>
          <w:left w:w="62" w:type="dxa"/>
          <w:right w:w="62" w:type="dxa"/>
        </w:tblCellMar>
        <w:tblLook w:val="0000"/>
      </w:tblPr>
      <w:tblGrid>
        <w:gridCol w:w="2203"/>
        <w:gridCol w:w="6804"/>
      </w:tblGrid>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TableHeading"/>
              <w:rPr>
                <w:lang w:val="en-NZ"/>
              </w:rPr>
            </w:pPr>
            <w:r w:rsidRPr="00CC42B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TableHeading"/>
              <w:rPr>
                <w:lang w:val="en-NZ"/>
              </w:rPr>
            </w:pPr>
            <w:r w:rsidRPr="00CC42BA">
              <w:t>PERFORMANCE CRITERIA</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BodyText"/>
              <w:rPr>
                <w:lang w:val="en-NZ"/>
              </w:rPr>
            </w:pPr>
            <w:r w:rsidRPr="00CC42B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BodyText"/>
              <w:rPr>
                <w:lang w:val="en-NZ"/>
              </w:rPr>
            </w:pPr>
            <w:r w:rsidRPr="00CC42BA">
              <w:t xml:space="preserve">Performance criteria describe the performance needed to demonstrate achievement of the element. Where bold italicised text is used, further information is </w:t>
            </w:r>
            <w:r w:rsidRPr="00CC42BA">
              <w:t>detailed in the range of conditions section.</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List"/>
              <w:rPr>
                <w:lang w:val="en-NZ"/>
              </w:rPr>
            </w:pPr>
            <w:r w:rsidRPr="00CC42BA">
              <w:rPr>
                <w:rStyle w:val="SpecialBold"/>
              </w:rPr>
              <w:t>1.</w:t>
            </w:r>
            <w:r w:rsidRPr="00CC42BA">
              <w:rPr>
                <w:rStyle w:val="SpecialBold"/>
              </w:rPr>
              <w:tab/>
              <w:t>Establish the risk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List"/>
            </w:pPr>
            <w:r w:rsidRPr="00CC42BA">
              <w:t>1.1</w:t>
            </w:r>
            <w:r w:rsidRPr="00CC42BA">
              <w:tab/>
              <w:t>Establish the nature and extent of the work activity within the broader organisational context.</w:t>
            </w:r>
          </w:p>
          <w:p w:rsidR="00000000" w:rsidRPr="00CC42BA" w:rsidP="00CC42BA">
            <w:pPr>
              <w:pStyle w:val="List"/>
            </w:pPr>
            <w:r w:rsidRPr="00CC42BA">
              <w:t>1.2</w:t>
            </w:r>
            <w:r w:rsidRPr="00CC42BA">
              <w:tab/>
              <w:t xml:space="preserve">Identify and document outcomes to be achieved. </w:t>
            </w:r>
          </w:p>
          <w:p w:rsidR="00000000" w:rsidRPr="00CC42BA" w:rsidP="00CC42BA">
            <w:pPr>
              <w:pStyle w:val="List"/>
            </w:pPr>
            <w:r w:rsidRPr="00CC42BA">
              <w:t>1.3</w:t>
            </w:r>
            <w:r w:rsidRPr="00CC42BA">
              <w:tab/>
              <w:t>Analyse relationship bet</w:t>
            </w:r>
            <w:r w:rsidRPr="00CC42BA">
              <w:t>ween the activity and its environment and identify critical factors in the environment that may impact on the achievement of outcomes.</w:t>
            </w:r>
          </w:p>
          <w:p w:rsidR="00000000" w:rsidRPr="00CC42BA" w:rsidP="00CC42BA">
            <w:pPr>
              <w:pStyle w:val="List"/>
            </w:pPr>
            <w:r w:rsidRPr="00CC42BA">
              <w:t>1.4</w:t>
            </w:r>
            <w:r w:rsidRPr="00CC42BA">
              <w:tab/>
              <w:t xml:space="preserve">Identify and consult stakeholders to understand their opinions, concerns and needs. </w:t>
            </w:r>
          </w:p>
          <w:p w:rsidR="00000000" w:rsidP="00CC42BA">
            <w:pPr>
              <w:pStyle w:val="List"/>
              <w:rPr>
                <w:lang w:val="en-NZ"/>
              </w:rPr>
            </w:pPr>
            <w:r w:rsidRPr="00CC42BA">
              <w:t>1.5</w:t>
            </w:r>
            <w:r w:rsidRPr="00CC42BA">
              <w:tab/>
              <w:t>Determine risk evaluation cr</w:t>
            </w:r>
            <w:r w:rsidRPr="00CC42BA">
              <w:t xml:space="preserve">iteria for the activity. </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List"/>
              <w:rPr>
                <w:lang w:val="en-NZ"/>
              </w:rPr>
            </w:pPr>
            <w:r w:rsidRPr="00CC42BA">
              <w:rPr>
                <w:rStyle w:val="SpecialBold"/>
              </w:rPr>
              <w:t>2.</w:t>
            </w:r>
            <w:r w:rsidRPr="00CC42BA">
              <w:rPr>
                <w:rStyle w:val="SpecialBold"/>
              </w:rPr>
              <w:tab/>
              <w:t>Identify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List"/>
            </w:pPr>
            <w:r w:rsidRPr="00CC42BA">
              <w:t>2.1</w:t>
            </w:r>
            <w:r w:rsidRPr="00CC42BA">
              <w:tab/>
              <w:t>Select method/s for identifying risks in accordance with risk management policy and procedures, budgetary and time constraints relative to the type of activity to be undertaken.</w:t>
            </w:r>
          </w:p>
          <w:p w:rsidR="00000000" w:rsidRPr="00CC42BA" w:rsidP="00CC42BA">
            <w:pPr>
              <w:pStyle w:val="List"/>
            </w:pPr>
            <w:r w:rsidRPr="00CC42BA">
              <w:t>2.2</w:t>
            </w:r>
            <w:r w:rsidRPr="00CC42BA">
              <w:tab/>
              <w:t>Identify and document sou</w:t>
            </w:r>
            <w:r w:rsidRPr="00CC42BA">
              <w:t>rces of risk as required.</w:t>
            </w:r>
          </w:p>
          <w:p w:rsidR="00000000" w:rsidRPr="00CC42BA" w:rsidP="00CC42BA">
            <w:pPr>
              <w:pStyle w:val="List"/>
            </w:pPr>
            <w:r w:rsidRPr="00CC42BA">
              <w:t>2.3</w:t>
            </w:r>
            <w:r w:rsidRPr="00CC42BA">
              <w:tab/>
              <w:t>Identify and record risk events related to each source of risk.</w:t>
            </w:r>
          </w:p>
          <w:p w:rsidR="00000000" w:rsidP="00CC42BA">
            <w:pPr>
              <w:pStyle w:val="List"/>
              <w:rPr>
                <w:lang w:val="en-NZ"/>
              </w:rPr>
            </w:pPr>
            <w:r w:rsidRPr="00CC42BA">
              <w:t>2.4</w:t>
            </w:r>
            <w:r w:rsidRPr="00CC42BA">
              <w:tab/>
              <w:t>Undertake consultation to ensure all possible risks are identified.</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List"/>
              <w:rPr>
                <w:lang w:val="en-NZ"/>
              </w:rPr>
            </w:pPr>
            <w:r w:rsidRPr="00CC42BA">
              <w:rPr>
                <w:rStyle w:val="SpecialBold"/>
              </w:rPr>
              <w:t>3.</w:t>
            </w:r>
            <w:r w:rsidRPr="00CC42BA">
              <w:rPr>
                <w:rStyle w:val="SpecialBold"/>
              </w:rPr>
              <w:tab/>
              <w:t>Analyse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List"/>
            </w:pPr>
            <w:r w:rsidRPr="00CC42BA">
              <w:t>3.1</w:t>
            </w:r>
            <w:r w:rsidRPr="00CC42BA">
              <w:tab/>
              <w:t>Analyse and rate the probability of identified risks occurring and c</w:t>
            </w:r>
            <w:r w:rsidRPr="00CC42BA">
              <w:t>onsequences.</w:t>
            </w:r>
          </w:p>
          <w:p w:rsidR="00000000" w:rsidRPr="00CC42BA" w:rsidP="00CC42BA">
            <w:pPr>
              <w:pStyle w:val="List"/>
            </w:pPr>
            <w:r w:rsidRPr="00CC42BA">
              <w:t>3.2</w:t>
            </w:r>
            <w:r w:rsidRPr="00CC42BA">
              <w:tab/>
              <w:t>Consider current control measures for any of the identified risks in the risk analysis, and analyse and include residual risks if necessary.</w:t>
            </w:r>
          </w:p>
          <w:p w:rsidR="00000000" w:rsidRPr="00CC42BA" w:rsidP="00CC42BA">
            <w:pPr>
              <w:pStyle w:val="List"/>
            </w:pPr>
            <w:r w:rsidRPr="00CC42BA">
              <w:t>3.3</w:t>
            </w:r>
            <w:r w:rsidRPr="00CC42BA">
              <w:tab/>
              <w:t>Determine levels of risk in accordance with risk matrix used by the organisation.</w:t>
            </w:r>
          </w:p>
          <w:p w:rsidR="00000000" w:rsidP="00CC42BA">
            <w:pPr>
              <w:pStyle w:val="List"/>
              <w:rPr>
                <w:lang w:val="en-NZ"/>
              </w:rPr>
            </w:pPr>
            <w:r w:rsidRPr="00CC42BA">
              <w:t>3.4</w:t>
            </w:r>
            <w:r w:rsidRPr="00CC42BA">
              <w:tab/>
            </w:r>
            <w:r w:rsidRPr="00CC42BA">
              <w:t>Consult as required to confirm risk levels, and document analysis.</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List"/>
              <w:rPr>
                <w:lang w:val="en-NZ"/>
              </w:rPr>
            </w:pPr>
            <w:r w:rsidRPr="00CC42BA">
              <w:rPr>
                <w:rStyle w:val="SpecialBold"/>
              </w:rPr>
              <w:t>4.</w:t>
            </w:r>
            <w:r w:rsidRPr="00CC42BA">
              <w:rPr>
                <w:rStyle w:val="SpecialBold"/>
              </w:rPr>
              <w:tab/>
              <w:t>Evaluate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List"/>
            </w:pPr>
            <w:r w:rsidRPr="00CC42BA">
              <w:t>4.1</w:t>
            </w:r>
            <w:r w:rsidRPr="00CC42BA">
              <w:tab/>
              <w:t>Evaluate risks by comparing the level of risk with risk evaluation criteria established at the beginning of the risk management process.</w:t>
            </w:r>
          </w:p>
          <w:p w:rsidR="00000000" w:rsidRPr="00CC42BA" w:rsidP="00CC42BA">
            <w:pPr>
              <w:pStyle w:val="List"/>
            </w:pPr>
            <w:r w:rsidRPr="00CC42BA">
              <w:t>4.2</w:t>
            </w:r>
            <w:r w:rsidRPr="00CC42BA">
              <w:tab/>
              <w:t>Consider the importance o</w:t>
            </w:r>
            <w:r w:rsidRPr="00CC42BA">
              <w:t>f the activity, its outcomes and the degree of control over the risks.</w:t>
            </w:r>
          </w:p>
          <w:p w:rsidR="00000000" w:rsidRPr="00CC42BA" w:rsidP="00CC42BA">
            <w:pPr>
              <w:pStyle w:val="List"/>
            </w:pPr>
            <w:r w:rsidRPr="00CC42BA">
              <w:t>4.3</w:t>
            </w:r>
            <w:r w:rsidRPr="00CC42BA">
              <w:tab/>
              <w:t>Consider potential and actual losses which may arise from the risk.</w:t>
            </w:r>
          </w:p>
          <w:p w:rsidR="00000000" w:rsidRPr="00CC42BA" w:rsidP="00CC42BA">
            <w:pPr>
              <w:pStyle w:val="List"/>
            </w:pPr>
            <w:r w:rsidRPr="00CC42BA">
              <w:t>4.4</w:t>
            </w:r>
            <w:r w:rsidRPr="00CC42BA">
              <w:tab/>
              <w:t>Take into account benefits and opportunities presented by the risk.</w:t>
            </w:r>
          </w:p>
          <w:p w:rsidR="00000000" w:rsidRPr="00CC42BA" w:rsidP="00CC42BA">
            <w:pPr>
              <w:pStyle w:val="List"/>
            </w:pPr>
            <w:r w:rsidRPr="00CC42BA">
              <w:t>4.5</w:t>
            </w:r>
            <w:r w:rsidRPr="00CC42BA">
              <w:tab/>
              <w:t>Identify risks as acceptable or unacc</w:t>
            </w:r>
            <w:r w:rsidRPr="00CC42BA">
              <w:t>eptable in accordance with risk evaluation criteria, and obtain approval.</w:t>
            </w:r>
          </w:p>
          <w:p w:rsidR="00000000" w:rsidP="00CC42BA">
            <w:pPr>
              <w:pStyle w:val="List"/>
              <w:rPr>
                <w:lang w:val="en-NZ"/>
              </w:rPr>
            </w:pPr>
            <w:r w:rsidRPr="00CC42BA">
              <w:t>4.6</w:t>
            </w:r>
            <w:r w:rsidRPr="00CC42BA">
              <w:tab/>
              <w:t xml:space="preserve">Prioritise unacceptable risks and document the reason/s for </w:t>
            </w:r>
            <w:r w:rsidRPr="00CC42BA">
              <w:t>acceptance of risks.</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List"/>
              <w:rPr>
                <w:lang w:val="en-NZ"/>
              </w:rPr>
            </w:pPr>
            <w:r w:rsidRPr="00CC42BA">
              <w:rPr>
                <w:rStyle w:val="SpecialBold"/>
              </w:rPr>
              <w:t>5.</w:t>
            </w:r>
            <w:r w:rsidRPr="00CC42BA">
              <w:rPr>
                <w:rStyle w:val="SpecialBold"/>
              </w:rPr>
              <w:tab/>
              <w:t>Treat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List"/>
            </w:pPr>
            <w:r w:rsidRPr="00CC42BA">
              <w:t>5.1</w:t>
            </w:r>
            <w:r w:rsidRPr="00CC42BA">
              <w:tab/>
              <w:t xml:space="preserve">Determine options for treating risks. </w:t>
            </w:r>
          </w:p>
          <w:p w:rsidR="00000000" w:rsidRPr="00CC42BA" w:rsidP="00CC42BA">
            <w:pPr>
              <w:pStyle w:val="List"/>
            </w:pPr>
            <w:r w:rsidRPr="00CC42BA">
              <w:t>5.2</w:t>
            </w:r>
            <w:r w:rsidRPr="00CC42BA">
              <w:tab/>
              <w:t>Select the best treatment option a</w:t>
            </w:r>
            <w:r w:rsidRPr="00CC42BA">
              <w:t xml:space="preserve">nd undertake a cost-benefit analysis. </w:t>
            </w:r>
          </w:p>
          <w:p w:rsidR="00000000" w:rsidRPr="00CC42BA" w:rsidP="00CC42BA">
            <w:pPr>
              <w:pStyle w:val="List"/>
            </w:pPr>
            <w:r w:rsidRPr="00CC42BA">
              <w:t>5.3</w:t>
            </w:r>
            <w:r w:rsidRPr="00CC42BA">
              <w:tab/>
              <w:t>Prepare, approve and communicate a risk treatment plan to those who will be involved in implementation.</w:t>
            </w:r>
          </w:p>
          <w:p w:rsidR="00000000" w:rsidRPr="00CC42BA" w:rsidP="00CC42BA">
            <w:pPr>
              <w:pStyle w:val="List"/>
            </w:pPr>
            <w:r w:rsidRPr="00CC42BA">
              <w:t>5.4</w:t>
            </w:r>
            <w:r w:rsidRPr="00CC42BA">
              <w:tab/>
              <w:t>Negotiate changes required to operational structure, procedures or staffing in order to implement risk tr</w:t>
            </w:r>
            <w:r w:rsidRPr="00CC42BA">
              <w:t>eatments.</w:t>
            </w:r>
          </w:p>
          <w:p w:rsidR="00000000" w:rsidP="00CC42BA">
            <w:pPr>
              <w:pStyle w:val="List"/>
              <w:rPr>
                <w:lang w:val="en-NZ"/>
              </w:rPr>
            </w:pPr>
            <w:r w:rsidRPr="00CC42BA">
              <w:t>5.5</w:t>
            </w:r>
            <w:r w:rsidRPr="00CC42BA">
              <w:tab/>
              <w:t>Organise resources and implement risk treatment plan.</w:t>
            </w:r>
          </w:p>
        </w:tc>
      </w:tr>
      <w:tr w:rsidTr="00CC42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List"/>
              <w:rPr>
                <w:lang w:val="en-NZ"/>
              </w:rPr>
            </w:pPr>
            <w:r w:rsidRPr="00CC42BA">
              <w:rPr>
                <w:rStyle w:val="SpecialBold"/>
              </w:rPr>
              <w:t>6.</w:t>
            </w:r>
            <w:r w:rsidRPr="00CC42BA">
              <w:rPr>
                <w:rStyle w:val="SpecialBold"/>
              </w:rPr>
              <w:tab/>
              <w:t>Monitor and review risk treatment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List"/>
            </w:pPr>
            <w:r w:rsidRPr="00CC42BA">
              <w:t>6.1</w:t>
            </w:r>
            <w:r w:rsidRPr="00CC42BA">
              <w:tab/>
              <w:t>Monitor changes in the organisational environment and factors impacting on the organisation for their impact on risks and existing risk treat</w:t>
            </w:r>
            <w:r w:rsidRPr="00CC42BA">
              <w:t>ments.</w:t>
            </w:r>
          </w:p>
          <w:p w:rsidR="00000000" w:rsidRPr="00CC42BA" w:rsidP="00CC42BA">
            <w:pPr>
              <w:pStyle w:val="List"/>
            </w:pPr>
            <w:r w:rsidRPr="00CC42BA">
              <w:t>6.2</w:t>
            </w:r>
            <w:r w:rsidRPr="00CC42BA">
              <w:tab/>
              <w:t xml:space="preserve">Monitor and adjust risk treatments for unacceptable risks as required. </w:t>
            </w:r>
          </w:p>
          <w:p w:rsidR="00000000" w:rsidRPr="00CC42BA" w:rsidP="00CC42BA">
            <w:pPr>
              <w:pStyle w:val="List"/>
            </w:pPr>
            <w:r w:rsidRPr="00CC42BA">
              <w:t>6.3</w:t>
            </w:r>
            <w:r w:rsidRPr="00CC42BA">
              <w:tab/>
              <w:t>Monitor acceptable risks to ensure these risk levels do not increase over time.</w:t>
            </w:r>
          </w:p>
          <w:p w:rsidR="00000000" w:rsidRPr="00CC42BA" w:rsidP="00CC42BA">
            <w:pPr>
              <w:pStyle w:val="List"/>
            </w:pPr>
            <w:r w:rsidRPr="00CC42BA">
              <w:t>6.4</w:t>
            </w:r>
            <w:r w:rsidRPr="00CC42BA">
              <w:tab/>
            </w:r>
            <w:r w:rsidRPr="00CC42BA">
              <w:t>Consult and collect, analyse and use data relating to risks and risk treatments to improve risk management in own area of operation.</w:t>
            </w:r>
          </w:p>
          <w:p w:rsidR="00000000" w:rsidRPr="00CC42BA" w:rsidP="00CC42BA">
            <w:pPr>
              <w:pStyle w:val="List"/>
            </w:pPr>
            <w:r w:rsidRPr="00CC42BA">
              <w:t>6.5</w:t>
            </w:r>
            <w:r w:rsidRPr="00CC42BA">
              <w:tab/>
              <w:t>Review risk treatment plan in accordance with timetable for review of plan and updated as required.</w:t>
            </w:r>
          </w:p>
          <w:p w:rsidR="00000000" w:rsidRPr="00CC42BA" w:rsidP="00CC42BA">
            <w:pPr>
              <w:pStyle w:val="List"/>
            </w:pPr>
            <w:r w:rsidRPr="00CC42BA">
              <w:t>6.6</w:t>
            </w:r>
            <w:r w:rsidRPr="00CC42BA">
              <w:tab/>
              <w:t>Provide input i</w:t>
            </w:r>
            <w:r w:rsidRPr="00CC42BA">
              <w:t>nto formal reviews of risk in the organisation to improve risk management outcomes.</w:t>
            </w:r>
          </w:p>
        </w:tc>
      </w:tr>
    </w:tbl>
    <w:p w:rsidR="00000000" w:rsidRPr="00CC42BA" w:rsidP="00CC42BA">
      <w:pPr>
        <w:pStyle w:val="BodyText"/>
      </w:pPr>
    </w:p>
    <w:p w:rsidR="00000000" w:rsidRPr="00CC42BA" w:rsidP="00CC42BA">
      <w:pPr>
        <w:pStyle w:val="AllowPageBreak"/>
      </w:pPr>
    </w:p>
    <w:p w:rsidR="00000000" w:rsidRPr="00CC42BA" w:rsidP="00CC42BA">
      <w:pPr>
        <w:pStyle w:val="Heading1"/>
      </w:pPr>
      <w:bookmarkStart w:id="5" w:name="O_816337"/>
      <w:bookmarkEnd w:id="5"/>
      <w:r w:rsidRPr="00CC42BA">
        <w:t>Foundation Skills</w:t>
      </w:r>
    </w:p>
    <w:p w:rsidR="00000000" w:rsidRPr="00CC42BA" w:rsidP="009C3A90">
      <w:pPr>
        <w:pStyle w:val="BodyText"/>
      </w:pPr>
      <w:r w:rsidRPr="00CC42BA">
        <w:t>Foundation skills are embedded within the elements and performance criteria of this unit.</w:t>
      </w:r>
    </w:p>
    <w:p w:rsidR="00000000" w:rsidRPr="00CC42BA" w:rsidP="00CC42BA">
      <w:pPr>
        <w:pStyle w:val="Heading1"/>
      </w:pPr>
      <w:bookmarkStart w:id="6" w:name="O_816340"/>
      <w:bookmarkEnd w:id="6"/>
      <w:r w:rsidRPr="00CC42BA">
        <w:t>Unit Mapping Information</w:t>
      </w:r>
    </w:p>
    <w:p w:rsidR="00000000" w:rsidRPr="00CC42BA" w:rsidP="009C3A90">
      <w:pPr>
        <w:pStyle w:val="BodyText"/>
      </w:pPr>
      <w:r w:rsidRPr="00CC42BA">
        <w:t>Thi</w:t>
      </w:r>
      <w:r w:rsidRPr="00CC42BA">
        <w:t>s unit supersedes and is equivalent to PSPGOV417A Identify and treat risks.</w:t>
      </w:r>
    </w:p>
    <w:p w:rsidR="00000000" w:rsidRPr="00CC42BA" w:rsidP="00CC42BA">
      <w:pPr>
        <w:pStyle w:val="Heading1"/>
      </w:pPr>
      <w:bookmarkStart w:id="7" w:name="O_816362"/>
      <w:bookmarkEnd w:id="7"/>
      <w:r w:rsidRPr="00CC42BA">
        <w:t>Links</w:t>
      </w:r>
    </w:p>
    <w:p w:rsidR="00000000" w:rsidRPr="00CC42BA" w:rsidP="009C3A90">
      <w:pPr>
        <w:pStyle w:val="BodyText"/>
      </w:pPr>
      <w:r w:rsidRPr="00CC42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9C3A90">
      <w:pPr>
        <w:pStyle w:val="BodyText"/>
      </w:pPr>
      <w:r w:rsidRPr="00CC42BA">
        <w:t>Companion V</w:t>
      </w:r>
      <w:r w:rsidRPr="00CC42BA">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9C3A90">
      <w:pPr>
        <w:pStyle w:val="BodyText"/>
      </w:pPr>
      <w:r w:rsidRPr="00CC42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9C3A90">
      <w:pPr>
        <w:pStyle w:val="BodyText"/>
      </w:pPr>
      <w:r w:rsidRPr="00CC42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9C3A90">
      <w:pPr>
        <w:pStyle w:val="BodyText"/>
        <w:sectPr w:rsidSect="00CC42BA">
          <w:headerReference w:type="default" r:id="rId10"/>
          <w:footerReference w:type="default" r:id="rId11"/>
          <w:pgSz w:w="11908" w:h="16833"/>
          <w:pgMar w:top="1702" w:right="1418" w:bottom="1702" w:left="1418" w:header="992" w:footer="992" w:gutter="0"/>
          <w:cols w:space="720"/>
          <w:noEndnote/>
          <w:docGrid w:linePitch="299"/>
        </w:sectPr>
      </w:pPr>
    </w:p>
    <w:p w:rsidR="00000000" w:rsidRPr="00CC42BA" w:rsidP="00CC42BA">
      <w:pPr>
        <w:pStyle w:val="SuperHeading"/>
      </w:pPr>
      <w:r w:rsidRPr="00CC42BA">
        <w:t xml:space="preserve">Assessment </w:t>
      </w:r>
      <w:r w:rsidRPr="00CC42BA">
        <w:t>Requirements for PSPGEN038 Identify and treat risks</w:t>
      </w:r>
    </w:p>
    <w:p w:rsidR="00000000" w:rsidRPr="00CC42BA" w:rsidP="00CC42BA">
      <w:pPr>
        <w:pStyle w:val="Heading1"/>
      </w:pPr>
      <w:bookmarkStart w:id="8" w:name="O_816344"/>
      <w:bookmarkEnd w:id="8"/>
      <w:r w:rsidRPr="00CC42BA">
        <w:t>Modification History</w:t>
      </w:r>
    </w:p>
    <w:tbl>
      <w:tblPr>
        <w:tblW w:w="0" w:type="auto"/>
        <w:tblLayout w:type="fixed"/>
        <w:tblCellMar>
          <w:left w:w="62" w:type="dxa"/>
          <w:right w:w="62" w:type="dxa"/>
        </w:tblCellMar>
        <w:tblLook w:val="0000"/>
      </w:tblPr>
      <w:tblGrid>
        <w:gridCol w:w="1134"/>
        <w:gridCol w:w="7937"/>
      </w:tblGrid>
      <w:tr w:rsidTr="009C3A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TableHeading"/>
              <w:rPr>
                <w:lang w:val="en-NZ"/>
              </w:rPr>
            </w:pPr>
            <w:r w:rsidRPr="00CC42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TableHeading"/>
              <w:rPr>
                <w:lang w:val="en-NZ"/>
              </w:rPr>
            </w:pPr>
            <w:r w:rsidRPr="00CC42BA">
              <w:t>Comments</w:t>
            </w:r>
          </w:p>
        </w:tc>
      </w:tr>
      <w:tr w:rsidTr="009C3A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2BA">
            <w:pPr>
              <w:pStyle w:val="BodyText"/>
              <w:rPr>
                <w:lang w:val="en-NZ"/>
              </w:rPr>
            </w:pPr>
            <w:r w:rsidRPr="00CC42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2BA" w:rsidP="00CC42BA">
            <w:pPr>
              <w:pStyle w:val="BodyText"/>
            </w:pPr>
            <w:r w:rsidRPr="00CC42BA">
              <w:t xml:space="preserve">These Assessment Requirements were released in PSP Public Sector Training Package release 1.0 and meet the Standards for Training Packages. </w:t>
            </w:r>
          </w:p>
          <w:p w:rsidR="00000000" w:rsidRPr="00CC42BA" w:rsidP="00CC42BA">
            <w:pPr>
              <w:pStyle w:val="BodyText"/>
            </w:pPr>
          </w:p>
          <w:p w:rsidR="00000000" w:rsidRPr="00CC42BA" w:rsidP="00CC42BA">
            <w:pPr>
              <w:pStyle w:val="ListBullet"/>
            </w:pPr>
            <w:r w:rsidRPr="00CC42BA">
              <w:t>Asse</w:t>
            </w:r>
            <w:r w:rsidRPr="00CC42BA">
              <w:t>ssment Requirements created drawing upon specified assessment information from superseded unit</w:t>
            </w:r>
          </w:p>
        </w:tc>
      </w:tr>
    </w:tbl>
    <w:p w:rsidR="00000000" w:rsidRPr="00CC42BA" w:rsidP="00CC42BA">
      <w:pPr>
        <w:pStyle w:val="BodyText"/>
      </w:pPr>
    </w:p>
    <w:p w:rsidR="00000000" w:rsidRPr="00CC42BA" w:rsidP="00CC42BA">
      <w:pPr>
        <w:pStyle w:val="AllowPageBreak"/>
      </w:pPr>
    </w:p>
    <w:p w:rsidR="00000000" w:rsidRPr="00CC42BA" w:rsidP="00CC42BA">
      <w:pPr>
        <w:pStyle w:val="Heading1"/>
      </w:pPr>
      <w:bookmarkStart w:id="9" w:name="O_816345"/>
      <w:bookmarkEnd w:id="9"/>
      <w:r w:rsidRPr="00CC42BA">
        <w:t>Performance Evidence</w:t>
      </w:r>
    </w:p>
    <w:p w:rsidR="00000000" w:rsidRPr="00CC42BA" w:rsidP="009C3A90">
      <w:pPr>
        <w:pStyle w:val="BodyText"/>
      </w:pPr>
      <w:r w:rsidRPr="00CC42B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C42BA" w:rsidP="00CC42BA">
      <w:pPr>
        <w:pStyle w:val="ListBullet"/>
      </w:pPr>
      <w:r w:rsidRPr="00CC42BA">
        <w:t>applyin</w:t>
      </w:r>
      <w:r w:rsidRPr="00CC42BA">
        <w:t>g legislation, regulations and policies relating to risk management</w:t>
      </w:r>
    </w:p>
    <w:p w:rsidR="00000000" w:rsidRPr="00CC42BA" w:rsidP="00CC42BA">
      <w:pPr>
        <w:pStyle w:val="ListBullet"/>
      </w:pPr>
      <w:r w:rsidRPr="00CC42BA">
        <w:t>researching and analysing the wider context affecting the organisation</w:t>
      </w:r>
    </w:p>
    <w:p w:rsidR="00000000" w:rsidRPr="00CC42BA" w:rsidP="00CC42BA">
      <w:pPr>
        <w:pStyle w:val="ListBullet"/>
      </w:pPr>
      <w:r w:rsidRPr="00CC42BA">
        <w:t>communicating and consulting with a diverse range of stakeholders</w:t>
      </w:r>
    </w:p>
    <w:p w:rsidR="00000000" w:rsidRPr="00CC42BA" w:rsidP="00CC42BA">
      <w:pPr>
        <w:pStyle w:val="ListBullet"/>
      </w:pPr>
      <w:r w:rsidRPr="00CC42BA">
        <w:t>estimating and arranging resources needed for imple</w:t>
      </w:r>
      <w:r w:rsidRPr="00CC42BA">
        <w:t>mentation of risk treatments</w:t>
      </w:r>
    </w:p>
    <w:p w:rsidR="00000000" w:rsidRPr="00CC42BA" w:rsidP="00CC42BA">
      <w:pPr>
        <w:pStyle w:val="AllowPageBreak"/>
      </w:pPr>
    </w:p>
    <w:p w:rsidR="00000000" w:rsidRPr="00CC42BA" w:rsidP="00CC42BA">
      <w:pPr>
        <w:pStyle w:val="Heading1"/>
      </w:pPr>
      <w:bookmarkStart w:id="10" w:name="O_816347"/>
      <w:bookmarkEnd w:id="10"/>
      <w:r w:rsidRPr="00CC42BA">
        <w:t>Knowledge Evidence</w:t>
      </w:r>
    </w:p>
    <w:p w:rsidR="00000000" w:rsidRPr="00CC42BA" w:rsidP="009C3A90">
      <w:pPr>
        <w:pStyle w:val="BodyText"/>
      </w:pPr>
      <w:r w:rsidRPr="00CC42BA">
        <w:t xml:space="preserve">Evidence required to demonstrate competence must satisfy all of the requirements of the elements and performance criteria. If not otherwise specified the depth of </w:t>
      </w:r>
      <w:r w:rsidRPr="00CC42BA">
        <w:t>knowledge demonstrated must be appropriate to the job context of the candidate.</w:t>
      </w:r>
    </w:p>
    <w:p w:rsidR="00000000" w:rsidRPr="00CC42BA" w:rsidP="00CC42BA">
      <w:pPr>
        <w:pStyle w:val="ListBullet"/>
      </w:pPr>
      <w:r w:rsidRPr="00CC42BA">
        <w:t xml:space="preserve">public sector legislation including WHS and environment, regulations, policies, procedures and guidelines relating to risk management </w:t>
      </w:r>
    </w:p>
    <w:p w:rsidR="00000000" w:rsidRPr="00CC42BA" w:rsidP="00CC42BA">
      <w:pPr>
        <w:pStyle w:val="ListBullet"/>
      </w:pPr>
      <w:r w:rsidRPr="00CC42BA">
        <w:t xml:space="preserve">AS/NZS ISO 31000:2009 risk management – </w:t>
      </w:r>
      <w:r w:rsidRPr="00CC42BA">
        <w:t>principles and guidelines</w:t>
      </w:r>
    </w:p>
    <w:p w:rsidR="00000000" w:rsidRPr="00CC42BA" w:rsidP="00CC42BA">
      <w:pPr>
        <w:pStyle w:val="ListBullet"/>
      </w:pPr>
      <w:r w:rsidRPr="00CC42BA">
        <w:t>HB 436:2004 (guidelines to AS/NZS 4360:2004) Risk Management Guidelines Companion to AS/NZS 4360:2004</w:t>
      </w:r>
    </w:p>
    <w:p w:rsidR="00000000" w:rsidRPr="00CC42BA" w:rsidP="00CC42BA">
      <w:pPr>
        <w:pStyle w:val="ListBullet"/>
      </w:pPr>
      <w:r w:rsidRPr="00CC42BA">
        <w:t>the organisation’s risk management framework</w:t>
      </w:r>
    </w:p>
    <w:p w:rsidR="00000000" w:rsidRPr="00CC42BA" w:rsidP="00CC42BA">
      <w:pPr>
        <w:pStyle w:val="ListBullet"/>
      </w:pPr>
      <w:r w:rsidRPr="00CC42BA">
        <w:t>the relationship of risk to context – how the context may define the risks</w:t>
      </w:r>
    </w:p>
    <w:p w:rsidR="00000000" w:rsidRPr="00CC42BA" w:rsidP="00CC42BA">
      <w:pPr>
        <w:pStyle w:val="ListBullet"/>
      </w:pPr>
      <w:r w:rsidRPr="00CC42BA">
        <w:t>the importance of consultation and communication at every stage of the risk management cycle</w:t>
      </w:r>
    </w:p>
    <w:p w:rsidR="00000000" w:rsidRPr="00CC42BA" w:rsidP="00CC42BA">
      <w:pPr>
        <w:pStyle w:val="ListBullet"/>
      </w:pPr>
      <w:r w:rsidRPr="00CC42BA">
        <w:t>risk management as a core activity of everyday work in the public sector</w:t>
      </w:r>
    </w:p>
    <w:p w:rsidR="00000000" w:rsidRPr="00CC42BA" w:rsidP="00CC42BA">
      <w:pPr>
        <w:pStyle w:val="ListBullet"/>
      </w:pPr>
      <w:r w:rsidRPr="00CC42BA">
        <w:t>the diversity of risks in the public sector</w:t>
      </w:r>
    </w:p>
    <w:p w:rsidR="00000000" w:rsidRPr="00CC42BA" w:rsidP="00CC42BA">
      <w:pPr>
        <w:pStyle w:val="AllowPageBreak"/>
      </w:pPr>
    </w:p>
    <w:p w:rsidR="00000000" w:rsidRPr="00CC42BA" w:rsidP="00CC42BA">
      <w:pPr>
        <w:pStyle w:val="Heading1"/>
      </w:pPr>
      <w:bookmarkStart w:id="11" w:name="O_816350"/>
      <w:bookmarkEnd w:id="11"/>
      <w:r w:rsidRPr="00CC42BA">
        <w:t>Assessment Conditions</w:t>
      </w:r>
    </w:p>
    <w:p w:rsidR="00000000" w:rsidRPr="00CC42BA" w:rsidP="009C3A90">
      <w:pPr>
        <w:pStyle w:val="BodyText"/>
      </w:pPr>
      <w:r w:rsidRPr="00CC42BA">
        <w:t>This un</w:t>
      </w:r>
      <w:r w:rsidRPr="00CC42BA">
        <w:t>it contains no specific industry-mandated assessment conditions. Guidance on suggested and recommended conditions and methods can be found in the Implementation Guide.</w:t>
      </w:r>
    </w:p>
    <w:p w:rsidR="009C3A90" w:rsidP="009C3A90">
      <w:pPr>
        <w:pStyle w:val="BodyText"/>
      </w:pPr>
      <w:r w:rsidRPr="00CC42BA">
        <w:t>Assessors must satisfy the NVR/AQTF mandatory competency requirements for assessors.</w:t>
      </w:r>
    </w:p>
    <w:p w:rsidR="00000000" w:rsidRPr="00CC42BA" w:rsidP="00CC42BA">
      <w:pPr>
        <w:pStyle w:val="Heading1"/>
      </w:pPr>
      <w:bookmarkStart w:id="12" w:name="O_816366"/>
      <w:bookmarkEnd w:id="12"/>
      <w:r w:rsidRPr="00CC42BA">
        <w:t>Links</w:t>
      </w:r>
    </w:p>
    <w:p w:rsidR="00000000" w:rsidRPr="00CC42BA" w:rsidP="009C3A90">
      <w:pPr>
        <w:pStyle w:val="BodyText"/>
      </w:pPr>
      <w:r w:rsidRPr="00CC42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9C3A90">
      <w:pPr>
        <w:pStyle w:val="BodyText"/>
      </w:pPr>
      <w:r w:rsidRPr="00CC42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9C3A90">
      <w:pPr>
        <w:pStyle w:val="BodyText"/>
      </w:pPr>
      <w:r w:rsidRPr="00CC42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049">
        <w:rPr>
          <w:rStyle w:val="Hyperlink"/>
        </w:rPr>
        <w:t>https://vetnet.gov.au/Pages/TrainingDocs.aspx?q=bebbece7-ff48-4d2c-8876-405679019623</w:t>
      </w:r>
      <w:r>
        <w:fldChar w:fldCharType="end"/>
      </w:r>
    </w:p>
    <w:p w:rsidR="00000000" w:rsidRPr="00CC42BA" w:rsidP="00CC42BA"/>
    <w:sectPr w:rsidSect="00CC42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rsidRPr="009C3A90" w:rsidP="009C3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90" w:rsidP="00CC4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3A90" w:rsidP="00CC42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C3A90" w:rsidP="00CC42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rsidP="00CC42BA">
    <w:pPr>
      <w:pStyle w:val="Footer"/>
      <w:framePr w:wrap="around"/>
    </w:pPr>
    <w:r>
      <w:fldChar w:fldCharType="begin"/>
    </w:r>
    <w:r>
      <w:instrText xml:space="preserve"> DOCPROPERTY  Subject  \* MERGEFORMAT </w:instrText>
    </w:r>
    <w:r>
      <w:fldChar w:fldCharType="separate"/>
    </w:r>
    <w:r w:rsidR="009C3A90">
      <w:t>Approved</w:t>
    </w:r>
    <w:r w:rsidR="009C3A90">
      <w:fldChar w:fldCharType="end"/>
    </w:r>
    <w:r>
      <w:tab/>
      <w:t xml:space="preserve">Page </w:t>
    </w:r>
    <w:r>
      <w:fldChar w:fldCharType="begin"/>
    </w:r>
    <w:r>
      <w:instrText xml:space="preserve"> PAGE  \* Arabic  \* MERGEFORMAT </w:instrText>
    </w:r>
    <w:r>
      <w:fldChar w:fldCharType="separate"/>
    </w:r>
    <w:r w:rsidR="009C3A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A90">
      <w:rPr>
        <w:noProof/>
      </w:rPr>
      <w:t>5</w:t>
    </w:r>
    <w:r>
      <w:rPr>
        <w:noProof/>
      </w:rPr>
      <w:fldChar w:fldCharType="end"/>
    </w:r>
  </w:p>
  <w:p w:rsidR="00CC42BA" w:rsidP="00CC42BA">
    <w:pPr>
      <w:pStyle w:val="Footer"/>
      <w:framePr w:wrap="around"/>
    </w:pPr>
    <w:r>
      <w:t xml:space="preserve">© Commonwealth of Australia, </w:t>
    </w:r>
    <w:r>
      <w:fldChar w:fldCharType="begin"/>
    </w:r>
    <w:r>
      <w:instrText xml:space="preserve"> DATE  \@ "yyyy"  \* MERGEFORMAT </w:instrText>
    </w:r>
    <w:r>
      <w:fldChar w:fldCharType="separate"/>
    </w:r>
    <w:r w:rsidR="009C3A90">
      <w:rPr>
        <w:noProof/>
      </w:rPr>
      <w:t>2025</w:t>
    </w:r>
    <w:r>
      <w:fldChar w:fldCharType="end"/>
    </w:r>
    <w:r>
      <w:tab/>
    </w:r>
    <w:r>
      <w:fldChar w:fldCharType="begin"/>
    </w:r>
    <w:r>
      <w:instrText xml:space="preserve"> DOCPROPERTY  Author  \* MERGEFORMAT </w:instrText>
    </w:r>
    <w:r>
      <w:fldChar w:fldCharType="separate"/>
    </w:r>
    <w:r w:rsidR="009C3A90">
      <w:t>Public Skills Australia</w:t>
    </w:r>
    <w:r w:rsidR="009C3A90">
      <w:fldChar w:fldCharType="end"/>
    </w:r>
  </w:p>
  <w:p w:rsidR="00CC42BA" w:rsidP="00CC4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2BA" w:rsidRPr="009C3A90" w:rsidP="009C3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90" w:rsidRPr="002D2AF8" w:rsidP="00CC42BA">
    <w:pPr>
      <w:pStyle w:val="Header"/>
      <w:framePr w:wrap="around"/>
    </w:pPr>
    <w:r>
      <w:fldChar w:fldCharType="begin"/>
    </w:r>
    <w:r>
      <w:instrText xml:space="preserve"> TITLE   \* MERGEFORMAT </w:instrText>
    </w:r>
    <w:r>
      <w:fldChar w:fldCharType="separate"/>
    </w:r>
    <w:r>
      <w:t>PSPGEN038 Identify and treat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A90" w:rsidP="00CC42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BA" w:rsidRPr="002D2AF8" w:rsidP="00CC42BA">
    <w:pPr>
      <w:pStyle w:val="Header"/>
      <w:framePr w:wrap="around"/>
    </w:pPr>
    <w:r>
      <w:fldChar w:fldCharType="begin"/>
    </w:r>
    <w:r>
      <w:instrText xml:space="preserve"> TITLE   \* MERGEFORMAT </w:instrText>
    </w:r>
    <w:r>
      <w:fldChar w:fldCharType="separate"/>
    </w:r>
    <w:r w:rsidR="009C3A90">
      <w:t>PSPGEN038 Identify and treat risks</w:t>
    </w:r>
    <w:r w:rsidR="009C3A90">
      <w:fldChar w:fldCharType="end"/>
    </w:r>
    <w:r>
      <w:tab/>
      <w:t xml:space="preserve">Date this document was generated: </w:t>
    </w:r>
    <w:r>
      <w:fldChar w:fldCharType="begin"/>
    </w:r>
    <w:r>
      <w:instrText xml:space="preserve"> CREATEDATE  \@ "d MMMM yyyy"  \* MERGEFORMAT </w:instrText>
    </w:r>
    <w:r>
      <w:fldChar w:fldCharType="separate"/>
    </w:r>
    <w:r w:rsidR="009C3A90">
      <w:rPr>
        <w:noProof/>
      </w:rPr>
      <w:t>2 March 2025</w:t>
    </w:r>
    <w:r>
      <w:fldChar w:fldCharType="end"/>
    </w:r>
  </w:p>
  <w:p w:rsidR="00CC42BA" w:rsidP="00CC4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1C3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00A9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2BA"/>
    <w:pPr>
      <w:spacing w:before="360" w:after="60"/>
      <w:outlineLvl w:val="0"/>
    </w:pPr>
    <w:rPr>
      <w:sz w:val="32"/>
    </w:rPr>
  </w:style>
  <w:style w:type="paragraph" w:styleId="Heading2">
    <w:name w:val="heading 2"/>
    <w:basedOn w:val="HeadingBase"/>
    <w:next w:val="BodyText"/>
    <w:link w:val="Heading2Char"/>
    <w:qFormat/>
    <w:rsid w:val="00CC42BA"/>
    <w:pPr>
      <w:keepLines/>
      <w:spacing w:before="240" w:after="120"/>
      <w:outlineLvl w:val="1"/>
    </w:pPr>
    <w:rPr>
      <w:sz w:val="28"/>
      <w:szCs w:val="40"/>
    </w:rPr>
  </w:style>
  <w:style w:type="paragraph" w:styleId="Heading3">
    <w:name w:val="heading 3"/>
    <w:basedOn w:val="HeadingBase"/>
    <w:next w:val="BodyText"/>
    <w:link w:val="Heading3Char"/>
    <w:qFormat/>
    <w:rsid w:val="00CC42BA"/>
    <w:pPr>
      <w:spacing w:before="180" w:after="120"/>
      <w:outlineLvl w:val="2"/>
    </w:pPr>
    <w:rPr>
      <w:spacing w:val="-10"/>
      <w:kern w:val="32"/>
    </w:rPr>
  </w:style>
  <w:style w:type="paragraph" w:styleId="Heading4">
    <w:name w:val="heading 4"/>
    <w:basedOn w:val="HeadingBase"/>
    <w:next w:val="BodyText"/>
    <w:link w:val="Heading4Char"/>
    <w:qFormat/>
    <w:rsid w:val="00CC42BA"/>
    <w:pPr>
      <w:spacing w:before="160" w:after="120"/>
      <w:outlineLvl w:val="3"/>
    </w:pPr>
    <w:rPr>
      <w:sz w:val="22"/>
    </w:rPr>
  </w:style>
  <w:style w:type="paragraph" w:styleId="Heading5">
    <w:name w:val="heading 5"/>
    <w:basedOn w:val="HeadingBase"/>
    <w:next w:val="Normal"/>
    <w:link w:val="Heading5Char"/>
    <w:qFormat/>
    <w:rsid w:val="00CC42BA"/>
    <w:pPr>
      <w:spacing w:before="80"/>
      <w:outlineLvl w:val="4"/>
    </w:pPr>
    <w:rPr>
      <w:color w:val="918585"/>
      <w:sz w:val="20"/>
    </w:rPr>
  </w:style>
  <w:style w:type="paragraph" w:styleId="Heading6">
    <w:name w:val="heading 6"/>
    <w:basedOn w:val="HeadingBase"/>
    <w:next w:val="Normal"/>
    <w:link w:val="Heading6Char"/>
    <w:qFormat/>
    <w:rsid w:val="00CC42BA"/>
    <w:pPr>
      <w:spacing w:before="60"/>
      <w:outlineLvl w:val="5"/>
    </w:pPr>
    <w:rPr>
      <w:color w:val="918585"/>
      <w:sz w:val="20"/>
    </w:rPr>
  </w:style>
  <w:style w:type="paragraph" w:styleId="Heading7">
    <w:name w:val="heading 7"/>
    <w:basedOn w:val="Normal"/>
    <w:next w:val="Normal"/>
    <w:link w:val="Heading7Char"/>
    <w:qFormat/>
    <w:rsid w:val="00CC42BA"/>
    <w:pPr>
      <w:ind w:left="720"/>
      <w:outlineLvl w:val="6"/>
    </w:pPr>
    <w:rPr>
      <w:i/>
    </w:rPr>
  </w:style>
  <w:style w:type="paragraph" w:styleId="Heading8">
    <w:name w:val="heading 8"/>
    <w:basedOn w:val="Normal"/>
    <w:next w:val="Normal"/>
    <w:link w:val="Heading8Char"/>
    <w:qFormat/>
    <w:rsid w:val="00CC42BA"/>
    <w:pPr>
      <w:ind w:left="720"/>
      <w:outlineLvl w:val="7"/>
    </w:pPr>
    <w:rPr>
      <w:i/>
    </w:rPr>
  </w:style>
  <w:style w:type="paragraph" w:styleId="Heading9">
    <w:name w:val="heading 9"/>
    <w:basedOn w:val="Normal"/>
    <w:next w:val="Normal"/>
    <w:link w:val="Heading9Char"/>
    <w:qFormat/>
    <w:rsid w:val="00CC42BA"/>
    <w:pPr>
      <w:ind w:left="720"/>
      <w:outlineLvl w:val="8"/>
    </w:pPr>
    <w:rPr>
      <w:i/>
    </w:rPr>
  </w:style>
  <w:style w:type="character" w:default="1" w:styleId="DefaultParagraphFont">
    <w:name w:val="Default Paragraph Font"/>
    <w:uiPriority w:val="1"/>
    <w:unhideWhenUsed/>
    <w:rsid w:val="00CC4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2BA"/>
  </w:style>
  <w:style w:type="character" w:customStyle="1" w:styleId="Heading1Char">
    <w:name w:val="Heading 1 Char"/>
    <w:basedOn w:val="DefaultParagraphFont"/>
    <w:link w:val="Heading1"/>
    <w:rsid w:val="00CC42BA"/>
    <w:rPr>
      <w:rFonts w:ascii="Times New Roman" w:eastAsia="Times New Roman" w:hAnsi="Times New Roman" w:cs="Times New Roman"/>
      <w:b/>
      <w:sz w:val="32"/>
      <w:szCs w:val="20"/>
      <w:lang w:eastAsia="en-US"/>
    </w:rPr>
  </w:style>
  <w:style w:type="paragraph" w:styleId="BodyText">
    <w:name w:val="Body Text"/>
    <w:basedOn w:val="Normal"/>
    <w:link w:val="BodyTextChar"/>
    <w:rsid w:val="00CC4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2BA"/>
    <w:rPr>
      <w:rFonts w:ascii="Times New Roman" w:eastAsia="Times New Roman" w:hAnsi="Times New Roman" w:cs="Times New Roman"/>
      <w:sz w:val="24"/>
      <w:lang w:eastAsia="en-US"/>
    </w:rPr>
  </w:style>
  <w:style w:type="paragraph" w:styleId="List">
    <w:name w:val="List"/>
    <w:basedOn w:val="BodyText"/>
    <w:next w:val="BodyText"/>
    <w:rsid w:val="00CC42BA"/>
    <w:pPr>
      <w:tabs>
        <w:tab w:val="left" w:pos="340"/>
      </w:tabs>
      <w:spacing w:before="60" w:after="60"/>
      <w:ind w:left="340" w:hanging="340"/>
    </w:pPr>
  </w:style>
  <w:style w:type="paragraph" w:styleId="ListBullet">
    <w:name w:val="List Bullet"/>
    <w:basedOn w:val="List"/>
    <w:rsid w:val="00CC42BA"/>
    <w:pPr>
      <w:numPr>
        <w:numId w:val="11"/>
      </w:numPr>
      <w:tabs>
        <w:tab w:val="clear" w:pos="340"/>
      </w:tabs>
      <w:spacing w:before="40" w:after="40"/>
    </w:pPr>
  </w:style>
  <w:style w:type="character" w:customStyle="1" w:styleId="SpecialBold">
    <w:name w:val="Special Bold"/>
    <w:basedOn w:val="DefaultParagraphFont"/>
    <w:rsid w:val="00CC42BA"/>
    <w:rPr>
      <w:b/>
      <w:spacing w:val="0"/>
    </w:rPr>
  </w:style>
  <w:style w:type="paragraph" w:customStyle="1" w:styleId="SuperHeading">
    <w:name w:val="SuperHeading"/>
    <w:basedOn w:val="Normal"/>
    <w:rsid w:val="00CC42BA"/>
    <w:pPr>
      <w:spacing w:before="240" w:after="120"/>
      <w:outlineLvl w:val="0"/>
    </w:pPr>
    <w:rPr>
      <w:rFonts w:ascii="Times New Roman" w:hAnsi="Times New Roman"/>
      <w:b/>
      <w:sz w:val="32"/>
    </w:rPr>
  </w:style>
  <w:style w:type="paragraph" w:customStyle="1" w:styleId="TableHeading">
    <w:name w:val="Table Heading"/>
    <w:basedOn w:val="HeadingBase"/>
    <w:rsid w:val="00CC42BA"/>
    <w:pPr>
      <w:keepLines/>
      <w:pBdr>
        <w:bottom w:val="single" w:sz="6" w:space="1" w:color="918585"/>
      </w:pBdr>
      <w:spacing w:before="240"/>
    </w:pPr>
  </w:style>
  <w:style w:type="paragraph" w:customStyle="1" w:styleId="AllowPageBreak">
    <w:name w:val="AllowPageBreak"/>
    <w:rsid w:val="00CC4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2BA"/>
    <w:rPr>
      <w:rFonts w:ascii="Courier New" w:eastAsia="Times New Roman" w:hAnsi="Courier New" w:cs="Times New Roman"/>
      <w:i/>
      <w:szCs w:val="20"/>
      <w:lang w:eastAsia="en-US"/>
    </w:rPr>
  </w:style>
  <w:style w:type="paragraph" w:customStyle="1" w:styleId="HeadingBase">
    <w:name w:val="Heading Base"/>
    <w:rsid w:val="00CC4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2BA"/>
    <w:pPr>
      <w:tabs>
        <w:tab w:val="right" w:leader="dot" w:pos="9072"/>
      </w:tabs>
      <w:ind w:left="567"/>
    </w:pPr>
    <w:rPr>
      <w:szCs w:val="22"/>
    </w:rPr>
  </w:style>
  <w:style w:type="paragraph" w:customStyle="1" w:styleId="TOCBase">
    <w:name w:val="TOC Base"/>
    <w:rsid w:val="00CC4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2BA"/>
    <w:pPr>
      <w:tabs>
        <w:tab w:val="right" w:leader="dot" w:pos="9072"/>
      </w:tabs>
      <w:spacing w:before="40" w:after="40"/>
      <w:ind w:left="284"/>
    </w:pPr>
    <w:rPr>
      <w:rFonts w:ascii="Times New Roman" w:hAnsi="Times New Roman"/>
    </w:rPr>
  </w:style>
  <w:style w:type="paragraph" w:styleId="TOC1">
    <w:name w:val="toc 1"/>
    <w:basedOn w:val="TOCBase"/>
    <w:next w:val="Normal"/>
    <w:rsid w:val="00CC4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2BA"/>
    <w:rPr>
      <w:rFonts w:ascii="Times New Roman" w:eastAsia="Times New Roman" w:hAnsi="Times New Roman" w:cs="Times New Roman"/>
      <w:sz w:val="16"/>
      <w:lang w:eastAsia="en-US"/>
    </w:rPr>
  </w:style>
  <w:style w:type="paragraph" w:styleId="Title">
    <w:name w:val="Title"/>
    <w:basedOn w:val="HeadingBase"/>
    <w:link w:val="TitleChar"/>
    <w:qFormat/>
    <w:rsid w:val="00CC42BA"/>
    <w:pPr>
      <w:spacing w:before="5040"/>
      <w:jc w:val="center"/>
    </w:pPr>
    <w:rPr>
      <w:sz w:val="48"/>
      <w:szCs w:val="72"/>
      <w:lang w:val="en-US"/>
    </w:rPr>
  </w:style>
  <w:style w:type="character" w:customStyle="1" w:styleId="TitleChar">
    <w:name w:val="Title Char"/>
    <w:basedOn w:val="DefaultParagraphFont"/>
    <w:link w:val="Title"/>
    <w:rsid w:val="00CC4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2BA"/>
    <w:pPr>
      <w:tabs>
        <w:tab w:val="left" w:pos="3600"/>
        <w:tab w:val="left" w:pos="3958"/>
      </w:tabs>
    </w:pPr>
  </w:style>
  <w:style w:type="paragraph" w:customStyle="1" w:styleId="Note">
    <w:name w:val="Note"/>
    <w:basedOn w:val="BodyText"/>
    <w:rsid w:val="00CC4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2BA"/>
    <w:pPr>
      <w:framePr w:wrap="auto" w:hAnchor="text" w:y="6049"/>
    </w:pPr>
    <w:rPr>
      <w:color w:val="000000"/>
      <w:sz w:val="40"/>
    </w:rPr>
  </w:style>
  <w:style w:type="paragraph" w:customStyle="1" w:styleId="TOCTitle">
    <w:name w:val="TOCTitle"/>
    <w:basedOn w:val="Heading1"/>
    <w:rsid w:val="00CC42BA"/>
    <w:pPr>
      <w:spacing w:after="240"/>
      <w:jc w:val="center"/>
      <w:outlineLvl w:val="9"/>
    </w:pPr>
    <w:rPr>
      <w:caps/>
    </w:rPr>
  </w:style>
  <w:style w:type="paragraph" w:customStyle="1" w:styleId="Version">
    <w:name w:val="Version"/>
    <w:rsid w:val="00CC4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2BA"/>
    <w:pPr>
      <w:numPr>
        <w:numId w:val="12"/>
      </w:numPr>
      <w:tabs>
        <w:tab w:val="clear" w:pos="680"/>
      </w:tabs>
    </w:pPr>
  </w:style>
  <w:style w:type="paragraph" w:styleId="Index1">
    <w:name w:val="index 1"/>
    <w:basedOn w:val="Normal"/>
    <w:next w:val="Normal"/>
    <w:semiHidden/>
    <w:rsid w:val="00CC42BA"/>
    <w:pPr>
      <w:keepNext w:val="0"/>
      <w:tabs>
        <w:tab w:val="right" w:pos="4176"/>
      </w:tabs>
      <w:ind w:left="198" w:hanging="198"/>
    </w:pPr>
    <w:rPr>
      <w:rFonts w:ascii="Garamond" w:hAnsi="Garamond"/>
    </w:rPr>
  </w:style>
  <w:style w:type="paragraph" w:styleId="IndexHeading">
    <w:name w:val="index heading"/>
    <w:basedOn w:val="Normal"/>
    <w:next w:val="Index1"/>
    <w:semiHidden/>
    <w:rsid w:val="00CC42BA"/>
    <w:pPr>
      <w:spacing w:before="120" w:after="120"/>
    </w:pPr>
    <w:rPr>
      <w:rFonts w:ascii="Arial" w:hAnsi="Arial"/>
      <w:b/>
      <w:color w:val="918585"/>
      <w:sz w:val="24"/>
    </w:rPr>
  </w:style>
  <w:style w:type="paragraph" w:styleId="Header">
    <w:name w:val="header"/>
    <w:basedOn w:val="Normal"/>
    <w:link w:val="HeaderChar"/>
    <w:rsid w:val="00CC4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2BA"/>
    <w:rPr>
      <w:rFonts w:ascii="Times New Roman" w:eastAsia="Times New Roman" w:hAnsi="Times New Roman" w:cs="Times New Roman"/>
      <w:sz w:val="16"/>
      <w:szCs w:val="20"/>
      <w:lang w:val="en-GB" w:eastAsia="en-US"/>
    </w:rPr>
  </w:style>
  <w:style w:type="paragraph" w:customStyle="1" w:styleId="Chapter">
    <w:name w:val="Chapter"/>
    <w:basedOn w:val="Normal"/>
    <w:rsid w:val="00CC42BA"/>
    <w:pPr>
      <w:spacing w:before="240"/>
    </w:pPr>
    <w:rPr>
      <w:rFonts w:ascii="Times New Roman" w:hAnsi="Times New Roman"/>
      <w:smallCaps/>
      <w:spacing w:val="80"/>
      <w:sz w:val="28"/>
    </w:rPr>
  </w:style>
  <w:style w:type="paragraph" w:customStyle="1" w:styleId="InChapter">
    <w:name w:val="InChapter"/>
    <w:basedOn w:val="Heading3"/>
    <w:rsid w:val="00CC42BA"/>
    <w:pPr>
      <w:spacing w:after="240"/>
      <w:outlineLvl w:val="9"/>
    </w:pPr>
    <w:rPr>
      <w:noProof/>
    </w:rPr>
  </w:style>
  <w:style w:type="paragraph" w:styleId="Index2">
    <w:name w:val="index 2"/>
    <w:basedOn w:val="Normal"/>
    <w:next w:val="Normal"/>
    <w:semiHidden/>
    <w:rsid w:val="00CC42BA"/>
    <w:pPr>
      <w:tabs>
        <w:tab w:val="right" w:pos="4176"/>
      </w:tabs>
      <w:ind w:left="568" w:hanging="284"/>
    </w:pPr>
    <w:rPr>
      <w:rFonts w:ascii="Garamond" w:hAnsi="Garamond"/>
    </w:rPr>
  </w:style>
  <w:style w:type="paragraph" w:customStyle="1" w:styleId="Byline">
    <w:name w:val="Byline"/>
    <w:rsid w:val="00CC4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2BA"/>
    <w:pPr>
      <w:tabs>
        <w:tab w:val="clear" w:pos="3600"/>
        <w:tab w:val="clear" w:pos="3958"/>
      </w:tabs>
      <w:jc w:val="right"/>
    </w:pPr>
  </w:style>
  <w:style w:type="character" w:styleId="Emphasis">
    <w:name w:val="Emphasis"/>
    <w:basedOn w:val="DefaultParagraphFont"/>
    <w:qFormat/>
    <w:rsid w:val="00CC42BA"/>
    <w:rPr>
      <w:i/>
    </w:rPr>
  </w:style>
  <w:style w:type="paragraph" w:styleId="Caption">
    <w:name w:val="caption"/>
    <w:basedOn w:val="BodyText"/>
    <w:next w:val="Normal"/>
    <w:qFormat/>
    <w:rsid w:val="00CC42BA"/>
    <w:pPr>
      <w:framePr w:w="2268" w:hSpace="181" w:vSpace="181" w:wrap="around" w:vAnchor="text" w:hAnchor="page" w:x="1135" w:y="285" w:anchorLock="1"/>
    </w:pPr>
    <w:rPr>
      <w:i/>
    </w:rPr>
  </w:style>
  <w:style w:type="paragraph" w:customStyle="1" w:styleId="MiniTOCTitle">
    <w:name w:val="MiniTOCTitle"/>
    <w:basedOn w:val="Heading4"/>
    <w:rsid w:val="00CC42BA"/>
    <w:pPr>
      <w:spacing w:before="240"/>
      <w:outlineLvl w:val="9"/>
    </w:pPr>
    <w:rPr>
      <w:noProof/>
      <w:sz w:val="24"/>
    </w:rPr>
  </w:style>
  <w:style w:type="paragraph" w:customStyle="1" w:styleId="MiniTOCItem">
    <w:name w:val="MiniTOCItem"/>
    <w:basedOn w:val="ListBullet"/>
    <w:rsid w:val="00CC42BA"/>
    <w:pPr>
      <w:numPr>
        <w:numId w:val="0"/>
      </w:numPr>
      <w:tabs>
        <w:tab w:val="right" w:leader="dot" w:pos="6521"/>
      </w:tabs>
      <w:spacing w:before="0" w:after="0"/>
    </w:pPr>
  </w:style>
  <w:style w:type="paragraph" w:customStyle="1" w:styleId="TOFTitle">
    <w:name w:val="TOFTitle"/>
    <w:basedOn w:val="TOCTitle"/>
    <w:rsid w:val="00CC42BA"/>
  </w:style>
  <w:style w:type="paragraph" w:styleId="TableofFigures">
    <w:name w:val="table of figures"/>
    <w:basedOn w:val="Normal"/>
    <w:next w:val="Normal"/>
    <w:semiHidden/>
    <w:rsid w:val="00CC42BA"/>
    <w:pPr>
      <w:tabs>
        <w:tab w:val="right" w:leader="dot" w:pos="9072"/>
      </w:tabs>
      <w:ind w:left="970" w:hanging="403"/>
    </w:pPr>
    <w:rPr>
      <w:rFonts w:ascii="Times New Roman" w:hAnsi="Times New Roman"/>
      <w:b/>
    </w:rPr>
  </w:style>
  <w:style w:type="paragraph" w:styleId="ListNumber">
    <w:name w:val="List Number"/>
    <w:basedOn w:val="List"/>
    <w:rsid w:val="00CC42BA"/>
    <w:pPr>
      <w:numPr>
        <w:numId w:val="14"/>
      </w:numPr>
      <w:tabs>
        <w:tab w:val="clear" w:pos="340"/>
      </w:tabs>
    </w:pPr>
  </w:style>
  <w:style w:type="character" w:customStyle="1" w:styleId="WingdingSymbols">
    <w:name w:val="Wingding Symbols"/>
    <w:rsid w:val="00CC42BA"/>
    <w:rPr>
      <w:rFonts w:ascii="Wingdings" w:hAnsi="Wingdings"/>
    </w:rPr>
  </w:style>
  <w:style w:type="character" w:customStyle="1" w:styleId="HotSpot">
    <w:name w:val="HotSpot"/>
    <w:rsid w:val="00CC42BA"/>
    <w:rPr>
      <w:color w:val="0033CC"/>
      <w:u w:val="none"/>
    </w:rPr>
  </w:style>
  <w:style w:type="paragraph" w:customStyle="1" w:styleId="BodyTextRight">
    <w:name w:val="Body Text Right"/>
    <w:basedOn w:val="BodyText"/>
    <w:rsid w:val="00CC42BA"/>
    <w:pPr>
      <w:spacing w:before="0" w:after="0"/>
      <w:jc w:val="right"/>
    </w:pPr>
  </w:style>
  <w:style w:type="paragraph" w:styleId="Index3">
    <w:name w:val="index 3"/>
    <w:basedOn w:val="ListNumber2"/>
    <w:next w:val="Normal"/>
    <w:semiHidden/>
    <w:rsid w:val="00CC42BA"/>
    <w:pPr>
      <w:numPr>
        <w:numId w:val="0"/>
      </w:numPr>
      <w:tabs>
        <w:tab w:val="right" w:leader="dot" w:pos="4176"/>
      </w:tabs>
    </w:pPr>
  </w:style>
  <w:style w:type="paragraph" w:styleId="ListNumber2">
    <w:name w:val="List Number 2"/>
    <w:basedOn w:val="List2"/>
    <w:rsid w:val="00CC42BA"/>
    <w:pPr>
      <w:numPr>
        <w:numId w:val="9"/>
      </w:numPr>
      <w:tabs>
        <w:tab w:val="clear" w:pos="1060"/>
      </w:tabs>
    </w:pPr>
  </w:style>
  <w:style w:type="paragraph" w:customStyle="1" w:styleId="MarginNote">
    <w:name w:val="Margin Note"/>
    <w:basedOn w:val="BodyText"/>
    <w:rsid w:val="00CC4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2BA"/>
    <w:rPr>
      <w:sz w:val="32"/>
    </w:rPr>
  </w:style>
  <w:style w:type="paragraph" w:customStyle="1" w:styleId="HeadingProcedure">
    <w:name w:val="Heading Procedure"/>
    <w:basedOn w:val="HeadingBase"/>
    <w:next w:val="Normal"/>
    <w:rsid w:val="00CC42BA"/>
    <w:pPr>
      <w:tabs>
        <w:tab w:val="left" w:pos="0"/>
      </w:tabs>
      <w:spacing w:before="120" w:after="60"/>
    </w:pPr>
    <w:rPr>
      <w:i/>
      <w:color w:val="918585"/>
      <w:sz w:val="22"/>
    </w:rPr>
  </w:style>
  <w:style w:type="paragraph" w:customStyle="1" w:styleId="TableBodyText">
    <w:name w:val="Table Body Text"/>
    <w:basedOn w:val="BodyText"/>
    <w:rsid w:val="00CC42BA"/>
    <w:pPr>
      <w:spacing w:before="60" w:after="60"/>
    </w:pPr>
  </w:style>
  <w:style w:type="paragraph" w:styleId="ListContinue">
    <w:name w:val="List Continue"/>
    <w:basedOn w:val="List"/>
    <w:rsid w:val="00CC42BA"/>
    <w:pPr>
      <w:ind w:firstLine="0"/>
    </w:pPr>
  </w:style>
  <w:style w:type="paragraph" w:customStyle="1" w:styleId="ListNote">
    <w:name w:val="List Note"/>
    <w:basedOn w:val="List"/>
    <w:rsid w:val="00CC42BA"/>
    <w:pPr>
      <w:pBdr>
        <w:top w:val="single" w:sz="6" w:space="2" w:color="918585"/>
        <w:bottom w:val="single" w:sz="6" w:space="2" w:color="918585"/>
      </w:pBdr>
      <w:tabs>
        <w:tab w:val="left" w:pos="1021"/>
      </w:tabs>
      <w:ind w:firstLine="0"/>
    </w:pPr>
  </w:style>
  <w:style w:type="paragraph" w:customStyle="1" w:styleId="Warning">
    <w:name w:val="Warning"/>
    <w:basedOn w:val="BodyText"/>
    <w:rsid w:val="00CC42BA"/>
    <w:pPr>
      <w:shd w:val="clear" w:color="auto" w:fill="D9D9D9"/>
      <w:tabs>
        <w:tab w:val="left" w:pos="992"/>
      </w:tabs>
      <w:ind w:left="119" w:right="119"/>
    </w:pPr>
    <w:rPr>
      <w:sz w:val="20"/>
    </w:rPr>
  </w:style>
  <w:style w:type="paragraph" w:customStyle="1" w:styleId="MarginIcons">
    <w:name w:val="Margin Icons"/>
    <w:basedOn w:val="BodyText"/>
    <w:rsid w:val="00CC4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2BA"/>
    <w:rPr>
      <w:rFonts w:ascii="Courier New" w:hAnsi="Courier New"/>
    </w:rPr>
  </w:style>
  <w:style w:type="paragraph" w:customStyle="1" w:styleId="NoteBullet">
    <w:name w:val="Note Bullet"/>
    <w:basedOn w:val="Note"/>
    <w:rsid w:val="00CC42BA"/>
    <w:pPr>
      <w:tabs>
        <w:tab w:val="clear" w:pos="680"/>
      </w:tabs>
      <w:spacing w:before="60" w:after="60"/>
    </w:pPr>
  </w:style>
  <w:style w:type="paragraph" w:customStyle="1" w:styleId="SubHeading2">
    <w:name w:val="SubHeading2"/>
    <w:basedOn w:val="HeadingBase"/>
    <w:rsid w:val="00CC42BA"/>
    <w:pPr>
      <w:spacing w:before="240" w:after="60"/>
    </w:pPr>
    <w:rPr>
      <w:sz w:val="20"/>
    </w:rPr>
  </w:style>
  <w:style w:type="paragraph" w:customStyle="1" w:styleId="SubHeading1">
    <w:name w:val="SubHeading1"/>
    <w:basedOn w:val="HeadingBase"/>
    <w:rsid w:val="00CC42BA"/>
    <w:pPr>
      <w:spacing w:before="240" w:after="60"/>
    </w:pPr>
    <w:rPr>
      <w:color w:val="918585"/>
      <w:sz w:val="22"/>
    </w:rPr>
  </w:style>
  <w:style w:type="paragraph" w:customStyle="1" w:styleId="SideHeading">
    <w:name w:val="Side Heading"/>
    <w:basedOn w:val="HeadingBase"/>
    <w:rsid w:val="00CC4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2BA"/>
    <w:pPr>
      <w:numPr>
        <w:numId w:val="10"/>
      </w:numPr>
    </w:pPr>
  </w:style>
  <w:style w:type="paragraph" w:styleId="PlainText">
    <w:name w:val="Plain Text"/>
    <w:basedOn w:val="Normal"/>
    <w:link w:val="PlainTextChar"/>
    <w:rsid w:val="00CC42BA"/>
    <w:rPr>
      <w:sz w:val="20"/>
    </w:rPr>
  </w:style>
  <w:style w:type="character" w:customStyle="1" w:styleId="PlainTextChar">
    <w:name w:val="Plain Text Char"/>
    <w:basedOn w:val="DefaultParagraphFont"/>
    <w:link w:val="PlainText"/>
    <w:rsid w:val="00CC42BA"/>
    <w:rPr>
      <w:rFonts w:ascii="Courier New" w:eastAsia="Times New Roman" w:hAnsi="Courier New" w:cs="Times New Roman"/>
      <w:sz w:val="20"/>
      <w:szCs w:val="20"/>
      <w:lang w:eastAsia="en-US"/>
    </w:rPr>
  </w:style>
  <w:style w:type="character" w:customStyle="1" w:styleId="MenuOption">
    <w:name w:val="Menu Option"/>
    <w:basedOn w:val="DefaultParagraphFont"/>
    <w:rsid w:val="00CC42BA"/>
    <w:rPr>
      <w:b/>
      <w:smallCaps/>
    </w:rPr>
  </w:style>
  <w:style w:type="paragraph" w:customStyle="1" w:styleId="TableListNumber">
    <w:name w:val="Table List Number"/>
    <w:basedOn w:val="ListNumber"/>
    <w:rsid w:val="00CC42BA"/>
    <w:pPr>
      <w:numPr>
        <w:numId w:val="0"/>
      </w:numPr>
    </w:pPr>
  </w:style>
  <w:style w:type="paragraph" w:styleId="TOC4">
    <w:name w:val="toc 4"/>
    <w:basedOn w:val="TOCBase"/>
    <w:next w:val="Normal"/>
    <w:semiHidden/>
    <w:rsid w:val="00CC42BA"/>
    <w:pPr>
      <w:tabs>
        <w:tab w:val="right" w:leader="dot" w:pos="9071"/>
      </w:tabs>
      <w:ind w:left="1701"/>
    </w:pPr>
  </w:style>
  <w:style w:type="paragraph" w:customStyle="1" w:styleId="ListAlpha">
    <w:name w:val="List Alpha"/>
    <w:basedOn w:val="List"/>
    <w:rsid w:val="00CC42BA"/>
    <w:pPr>
      <w:numPr>
        <w:numId w:val="8"/>
      </w:numPr>
    </w:pPr>
  </w:style>
  <w:style w:type="paragraph" w:customStyle="1" w:styleId="ListAlpha2">
    <w:name w:val="List Alpha 2"/>
    <w:basedOn w:val="List2"/>
    <w:rsid w:val="00CC42BA"/>
    <w:pPr>
      <w:numPr>
        <w:numId w:val="7"/>
      </w:numPr>
    </w:pPr>
  </w:style>
  <w:style w:type="paragraph" w:styleId="List2">
    <w:name w:val="List 2"/>
    <w:basedOn w:val="BodyText"/>
    <w:rsid w:val="00CC42BA"/>
    <w:pPr>
      <w:tabs>
        <w:tab w:val="left" w:pos="680"/>
      </w:tabs>
      <w:spacing w:before="60" w:after="60"/>
      <w:ind w:left="680" w:hanging="340"/>
    </w:pPr>
  </w:style>
  <w:style w:type="paragraph" w:styleId="List3">
    <w:name w:val="List 3"/>
    <w:basedOn w:val="BodyText"/>
    <w:rsid w:val="00CC42BA"/>
    <w:pPr>
      <w:tabs>
        <w:tab w:val="left" w:pos="1021"/>
      </w:tabs>
      <w:spacing w:before="60" w:after="60"/>
      <w:ind w:left="1020" w:hanging="340"/>
    </w:pPr>
  </w:style>
  <w:style w:type="paragraph" w:styleId="List4">
    <w:name w:val="List 4"/>
    <w:basedOn w:val="BodyText"/>
    <w:rsid w:val="00CC42BA"/>
    <w:pPr>
      <w:tabs>
        <w:tab w:val="left" w:pos="1361"/>
      </w:tabs>
      <w:spacing w:before="60" w:after="60"/>
      <w:ind w:left="1361" w:hanging="340"/>
    </w:pPr>
  </w:style>
  <w:style w:type="paragraph" w:styleId="List5">
    <w:name w:val="List 5"/>
    <w:basedOn w:val="BodyText"/>
    <w:rsid w:val="00CC42BA"/>
    <w:pPr>
      <w:tabs>
        <w:tab w:val="left" w:pos="1701"/>
      </w:tabs>
      <w:spacing w:before="60" w:after="60"/>
      <w:ind w:left="1701" w:hanging="340"/>
    </w:pPr>
  </w:style>
  <w:style w:type="paragraph" w:styleId="ListBullet3">
    <w:name w:val="List Bullet 3"/>
    <w:basedOn w:val="List3"/>
    <w:rsid w:val="00CC42BA"/>
    <w:pPr>
      <w:numPr>
        <w:numId w:val="13"/>
      </w:numPr>
      <w:tabs>
        <w:tab w:val="clear" w:pos="1021"/>
      </w:tabs>
      <w:ind w:left="1037" w:hanging="357"/>
    </w:pPr>
  </w:style>
  <w:style w:type="paragraph" w:styleId="ListBullet4">
    <w:name w:val="List Bullet 4"/>
    <w:basedOn w:val="List4"/>
    <w:rsid w:val="00CC42BA"/>
    <w:pPr>
      <w:numPr>
        <w:numId w:val="2"/>
      </w:numPr>
      <w:tabs>
        <w:tab w:val="clear" w:pos="1361"/>
      </w:tabs>
    </w:pPr>
  </w:style>
  <w:style w:type="paragraph" w:styleId="ListBullet5">
    <w:name w:val="List Bullet 5"/>
    <w:basedOn w:val="List5"/>
    <w:rsid w:val="00CC42BA"/>
    <w:pPr>
      <w:numPr>
        <w:numId w:val="3"/>
      </w:numPr>
    </w:pPr>
  </w:style>
  <w:style w:type="paragraph" w:styleId="ListContinue2">
    <w:name w:val="List Continue 2"/>
    <w:basedOn w:val="List2"/>
    <w:rsid w:val="00CC42BA"/>
    <w:pPr>
      <w:ind w:firstLine="0"/>
    </w:pPr>
  </w:style>
  <w:style w:type="paragraph" w:styleId="ListContinue3">
    <w:name w:val="List Continue 3"/>
    <w:basedOn w:val="List3"/>
    <w:rsid w:val="00CC42BA"/>
    <w:pPr>
      <w:ind w:left="1021" w:firstLine="0"/>
    </w:pPr>
  </w:style>
  <w:style w:type="paragraph" w:styleId="ListContinue4">
    <w:name w:val="List Continue 4"/>
    <w:basedOn w:val="List4"/>
    <w:rsid w:val="00CC42BA"/>
    <w:pPr>
      <w:ind w:firstLine="0"/>
    </w:pPr>
  </w:style>
  <w:style w:type="paragraph" w:styleId="ListContinue5">
    <w:name w:val="List Continue 5"/>
    <w:basedOn w:val="List5"/>
    <w:rsid w:val="00CC42BA"/>
    <w:pPr>
      <w:ind w:firstLine="0"/>
    </w:pPr>
  </w:style>
  <w:style w:type="paragraph" w:styleId="ListNumber3">
    <w:name w:val="List Number 3"/>
    <w:basedOn w:val="List3"/>
    <w:rsid w:val="00CC42BA"/>
    <w:pPr>
      <w:numPr>
        <w:numId w:val="4"/>
      </w:numPr>
    </w:pPr>
  </w:style>
  <w:style w:type="paragraph" w:styleId="ListNumber4">
    <w:name w:val="List Number 4"/>
    <w:basedOn w:val="List4"/>
    <w:rsid w:val="00CC42BA"/>
    <w:pPr>
      <w:numPr>
        <w:numId w:val="5"/>
      </w:numPr>
    </w:pPr>
  </w:style>
  <w:style w:type="paragraph" w:styleId="ListNumber5">
    <w:name w:val="List Number 5"/>
    <w:basedOn w:val="List5"/>
    <w:rsid w:val="00CC42BA"/>
    <w:pPr>
      <w:numPr>
        <w:numId w:val="6"/>
      </w:numPr>
    </w:pPr>
  </w:style>
  <w:style w:type="paragraph" w:styleId="BlockText">
    <w:name w:val="Block Text"/>
    <w:basedOn w:val="Normal"/>
    <w:rsid w:val="00CC42BA"/>
    <w:pPr>
      <w:spacing w:after="120"/>
      <w:ind w:left="1440" w:right="1440"/>
    </w:pPr>
  </w:style>
  <w:style w:type="character" w:customStyle="1" w:styleId="Subscript">
    <w:name w:val="Subscript"/>
    <w:basedOn w:val="DefaultParagraphFont"/>
    <w:rsid w:val="00CC42BA"/>
    <w:rPr>
      <w:sz w:val="16"/>
      <w:vertAlign w:val="subscript"/>
    </w:rPr>
  </w:style>
  <w:style w:type="character" w:customStyle="1" w:styleId="Superscript">
    <w:name w:val="Superscript"/>
    <w:basedOn w:val="DefaultParagraphFont"/>
    <w:rsid w:val="00CC42BA"/>
    <w:rPr>
      <w:sz w:val="16"/>
      <w:vertAlign w:val="superscript"/>
    </w:rPr>
  </w:style>
  <w:style w:type="character" w:customStyle="1" w:styleId="Symbols">
    <w:name w:val="Symbols"/>
    <w:basedOn w:val="DefaultParagraphFont"/>
    <w:rsid w:val="00CC42BA"/>
    <w:rPr>
      <w:rFonts w:ascii="Symbol" w:hAnsi="Symbol"/>
    </w:rPr>
  </w:style>
  <w:style w:type="character" w:customStyle="1" w:styleId="MenuOptions">
    <w:name w:val="Menu Options"/>
    <w:basedOn w:val="DefaultParagraphFont"/>
    <w:rsid w:val="00CC42BA"/>
    <w:rPr>
      <w:rFonts w:ascii="Arial Narrow" w:hAnsi="Arial Narrow"/>
      <w:smallCaps/>
    </w:rPr>
  </w:style>
  <w:style w:type="character" w:customStyle="1" w:styleId="Buttons">
    <w:name w:val="Buttons"/>
    <w:basedOn w:val="DefaultParagraphFont"/>
    <w:rsid w:val="00CC42BA"/>
    <w:rPr>
      <w:b/>
    </w:rPr>
  </w:style>
  <w:style w:type="character" w:customStyle="1" w:styleId="Underlined">
    <w:name w:val="Underlined"/>
    <w:basedOn w:val="DefaultParagraphFont"/>
    <w:rsid w:val="00CC42BA"/>
    <w:rPr>
      <w:u w:val="single"/>
    </w:rPr>
  </w:style>
  <w:style w:type="paragraph" w:customStyle="1" w:styleId="TableBodyTextRight">
    <w:name w:val="Table Body Text Right"/>
    <w:basedOn w:val="TableBodyText"/>
    <w:rsid w:val="00CC42BA"/>
    <w:pPr>
      <w:widowControl w:val="0"/>
      <w:autoSpaceDE w:val="0"/>
      <w:autoSpaceDN w:val="0"/>
      <w:adjustRightInd w:val="0"/>
      <w:jc w:val="right"/>
    </w:pPr>
    <w:rPr>
      <w:rFonts w:cs="Arial"/>
      <w:szCs w:val="18"/>
    </w:rPr>
  </w:style>
  <w:style w:type="paragraph" w:customStyle="1" w:styleId="CopyrightText">
    <w:name w:val="Copyright Text"/>
    <w:basedOn w:val="BodyText"/>
    <w:rsid w:val="00CC42BA"/>
    <w:rPr>
      <w:sz w:val="18"/>
    </w:rPr>
  </w:style>
  <w:style w:type="paragraph" w:customStyle="1" w:styleId="BodySmallRight">
    <w:name w:val="Body Small Right"/>
    <w:basedOn w:val="BodyTextRight"/>
    <w:rsid w:val="00CC42BA"/>
    <w:rPr>
      <w:sz w:val="18"/>
      <w:szCs w:val="18"/>
    </w:rPr>
  </w:style>
  <w:style w:type="paragraph" w:customStyle="1" w:styleId="MarginEdition">
    <w:name w:val="Margin Edition"/>
    <w:basedOn w:val="MarginNote"/>
    <w:rsid w:val="00CC42BA"/>
    <w:pPr>
      <w:spacing w:before="0" w:after="0"/>
    </w:pPr>
    <w:rPr>
      <w:rFonts w:ascii="Times New Roman" w:hAnsi="Times New Roman"/>
      <w:color w:val="999999"/>
    </w:rPr>
  </w:style>
  <w:style w:type="paragraph" w:customStyle="1" w:styleId="Spacer">
    <w:name w:val="Spacer"/>
    <w:basedOn w:val="Normal"/>
    <w:rsid w:val="00CC42BA"/>
    <w:rPr>
      <w:sz w:val="2"/>
      <w:szCs w:val="2"/>
    </w:rPr>
  </w:style>
  <w:style w:type="character" w:customStyle="1" w:styleId="Small">
    <w:name w:val="Small"/>
    <w:basedOn w:val="DefaultParagraphFont"/>
    <w:rsid w:val="00CC42BA"/>
    <w:rPr>
      <w:sz w:val="16"/>
    </w:rPr>
  </w:style>
  <w:style w:type="paragraph" w:customStyle="1" w:styleId="WideTable">
    <w:name w:val="Wide Table"/>
    <w:basedOn w:val="Normal"/>
    <w:rsid w:val="00CC42BA"/>
    <w:pPr>
      <w:ind w:left="-1418"/>
    </w:pPr>
    <w:rPr>
      <w:sz w:val="2"/>
      <w:szCs w:val="2"/>
    </w:rPr>
  </w:style>
  <w:style w:type="character" w:styleId="PageNumber">
    <w:name w:val="page number"/>
    <w:basedOn w:val="DefaultParagraphFont"/>
    <w:rsid w:val="00CC42BA"/>
  </w:style>
  <w:style w:type="paragraph" w:styleId="Quote">
    <w:name w:val="Quote"/>
    <w:basedOn w:val="Heading1"/>
    <w:link w:val="QuoteChar"/>
    <w:qFormat/>
    <w:rsid w:val="00CC42BA"/>
    <w:rPr>
      <w:b w:val="0"/>
      <w:sz w:val="72"/>
      <w:szCs w:val="72"/>
      <w:lang w:val="en-NZ"/>
    </w:rPr>
  </w:style>
  <w:style w:type="character" w:customStyle="1" w:styleId="QuoteChar">
    <w:name w:val="Quote Char"/>
    <w:basedOn w:val="DefaultParagraphFont"/>
    <w:link w:val="Quote"/>
    <w:rsid w:val="00CC4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2BA"/>
    <w:pPr>
      <w:pageBreakBefore/>
    </w:pPr>
  </w:style>
  <w:style w:type="paragraph" w:customStyle="1" w:styleId="Border">
    <w:name w:val="Border"/>
    <w:basedOn w:val="Normal"/>
    <w:qFormat/>
    <w:rsid w:val="00CC4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2BA"/>
    <w:rPr>
      <w:b/>
      <w:bCs/>
      <w:i/>
      <w:iCs/>
      <w:color w:val="auto"/>
    </w:rPr>
  </w:style>
  <w:style w:type="paragraph" w:styleId="IntenseQuote">
    <w:name w:val="Intense Quote"/>
    <w:basedOn w:val="Normal"/>
    <w:next w:val="Normal"/>
    <w:link w:val="IntenseQuoteChar"/>
    <w:uiPriority w:val="30"/>
    <w:qFormat/>
    <w:rsid w:val="00CC4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2BA"/>
    <w:rPr>
      <w:smallCaps/>
      <w:color w:val="auto"/>
      <w:u w:val="single"/>
    </w:rPr>
  </w:style>
  <w:style w:type="character" w:styleId="IntenseReference">
    <w:name w:val="Intense Reference"/>
    <w:basedOn w:val="DefaultParagraphFont"/>
    <w:uiPriority w:val="32"/>
    <w:qFormat/>
    <w:rsid w:val="00CC42BA"/>
    <w:rPr>
      <w:b/>
      <w:bCs/>
      <w:smallCaps/>
      <w:color w:val="auto"/>
      <w:spacing w:val="5"/>
      <w:u w:val="single"/>
    </w:rPr>
  </w:style>
  <w:style w:type="paragraph" w:customStyle="1" w:styleId="2ColumnHeading">
    <w:name w:val="2Column Heading"/>
    <w:basedOn w:val="BodyText"/>
    <w:qFormat/>
    <w:rsid w:val="00CC42BA"/>
    <w:pPr>
      <w:spacing w:after="60"/>
      <w:ind w:left="-2268"/>
    </w:pPr>
    <w:rPr>
      <w:b/>
    </w:rPr>
  </w:style>
  <w:style w:type="paragraph" w:customStyle="1" w:styleId="Heading1TOC">
    <w:name w:val="Heading1 TOC"/>
    <w:basedOn w:val="Normal"/>
    <w:qFormat/>
    <w:rsid w:val="00CC42BA"/>
    <w:pPr>
      <w:spacing w:before="240" w:after="120"/>
    </w:pPr>
    <w:rPr>
      <w:rFonts w:ascii="Times New Roman" w:hAnsi="Times New Roman"/>
      <w:b/>
      <w:sz w:val="32"/>
    </w:rPr>
  </w:style>
  <w:style w:type="paragraph" w:customStyle="1" w:styleId="Heading2TOC">
    <w:name w:val="Heading2 TOC"/>
    <w:basedOn w:val="Normal"/>
    <w:qFormat/>
    <w:rsid w:val="00CC42BA"/>
    <w:pPr>
      <w:spacing w:before="240" w:after="60"/>
    </w:pPr>
    <w:rPr>
      <w:rFonts w:ascii="Times New Roman" w:hAnsi="Times New Roman"/>
      <w:b/>
      <w:sz w:val="28"/>
    </w:rPr>
  </w:style>
  <w:style w:type="character" w:customStyle="1" w:styleId="Underline">
    <w:name w:val="Underline"/>
    <w:basedOn w:val="DefaultParagraphFont"/>
    <w:qFormat/>
    <w:rsid w:val="00CC42BA"/>
    <w:rPr>
      <w:u w:val="single"/>
    </w:rPr>
  </w:style>
  <w:style w:type="character" w:customStyle="1" w:styleId="BoldandItalics">
    <w:name w:val="Bold and Italics"/>
    <w:qFormat/>
    <w:rsid w:val="00CC42BA"/>
    <w:rPr>
      <w:b/>
      <w:i/>
      <w:u w:val="none"/>
    </w:rPr>
  </w:style>
  <w:style w:type="paragraph" w:styleId="BalloonText">
    <w:name w:val="Balloon Text"/>
    <w:basedOn w:val="Normal"/>
    <w:link w:val="BalloonTextChar"/>
    <w:rsid w:val="00CC42BA"/>
    <w:rPr>
      <w:rFonts w:ascii="Tahoma" w:hAnsi="Tahoma" w:cs="Tahoma"/>
      <w:sz w:val="16"/>
      <w:szCs w:val="16"/>
    </w:rPr>
  </w:style>
  <w:style w:type="character" w:customStyle="1" w:styleId="BalloonTextChar">
    <w:name w:val="Balloon Text Char"/>
    <w:basedOn w:val="DefaultParagraphFont"/>
    <w:link w:val="BalloonText"/>
    <w:rsid w:val="00CC4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2BA"/>
    <w:rPr>
      <w:b/>
      <w:color w:val="660033"/>
      <w:spacing w:val="0"/>
    </w:rPr>
  </w:style>
  <w:style w:type="paragraph" w:customStyle="1" w:styleId="Nameditemlist">
    <w:name w:val="Named item list"/>
    <w:basedOn w:val="BodyText"/>
    <w:qFormat/>
    <w:rsid w:val="00CC42BA"/>
    <w:pPr>
      <w:tabs>
        <w:tab w:val="left" w:pos="2835"/>
      </w:tabs>
      <w:ind w:left="2835" w:hanging="2835"/>
    </w:pPr>
  </w:style>
  <w:style w:type="paragraph" w:customStyle="1" w:styleId="BodyTextnopadding">
    <w:name w:val="Body Text no padding"/>
    <w:basedOn w:val="BodyText"/>
    <w:qFormat/>
    <w:rsid w:val="00CC42BA"/>
    <w:pPr>
      <w:spacing w:before="0" w:after="0"/>
    </w:pPr>
  </w:style>
  <w:style w:type="paragraph" w:customStyle="1" w:styleId="BodyTextBold">
    <w:name w:val="Body Text Bold"/>
    <w:basedOn w:val="BodyText"/>
    <w:qFormat/>
    <w:rsid w:val="00CC42BA"/>
    <w:rPr>
      <w:b/>
    </w:rPr>
  </w:style>
  <w:style w:type="character" w:styleId="Hyperlink">
    <w:name w:val="Hyperlink"/>
    <w:basedOn w:val="DefaultParagraphFont"/>
    <w:uiPriority w:val="99"/>
    <w:unhideWhenUsed/>
    <w:rsid w:val="009C3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7726</Characters>
  <Application>Microsoft Office Word</Application>
  <DocSecurity>0</DocSecurity>
  <Lines>203</Lines>
  <Paragraphs>125</Paragraphs>
  <ScaleCrop>false</ScaleCrop>
  <Company>Author-it Software Corporation Ltd.</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PSPGEN038 Identify and treat risks</dc:title>
  <dc:subject>Approved</dc:subject>
  <dc:creator>Public Skills Australia</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