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0D2" w:rsidP="00FA10D2">
      <w:pPr>
        <w:pStyle w:val="Title"/>
      </w:pPr>
      <w:r>
        <w:fldChar w:fldCharType="begin"/>
      </w:r>
      <w:r>
        <w:instrText xml:space="preserve"> TITLE   \* MERGEFORMAT </w:instrText>
      </w:r>
      <w:r>
        <w:fldChar w:fldCharType="separate"/>
      </w:r>
      <w:r>
        <w:t>PSPGEN032 Deal with conflict</w:t>
      </w:r>
      <w:r>
        <w:fldChar w:fldCharType="end"/>
      </w:r>
    </w:p>
    <w:p w:rsidR="00FA10D2" w:rsidP="00FA10D2">
      <w:pPr>
        <w:pStyle w:val="Version"/>
        <w:sectPr w:rsidSect="00A66B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B9E" w:rsidP="00A66B9E">
      <w:pPr>
        <w:pStyle w:val="SuperHeading"/>
      </w:pPr>
      <w:r w:rsidRPr="00A66B9E">
        <w:t>PSPGEN032 Deal with conflict</w:t>
      </w:r>
    </w:p>
    <w:p w:rsidR="00000000" w:rsidRPr="00A66B9E" w:rsidP="00A66B9E">
      <w:pPr>
        <w:pStyle w:val="Heading1"/>
      </w:pPr>
      <w:bookmarkStart w:id="1" w:name="O_816214"/>
      <w:bookmarkEnd w:id="1"/>
      <w:r w:rsidRPr="00A66B9E">
        <w:t>Modification History</w:t>
      </w:r>
    </w:p>
    <w:tbl>
      <w:tblPr>
        <w:tblW w:w="0" w:type="auto"/>
        <w:tblLayout w:type="fixed"/>
        <w:tblCellMar>
          <w:left w:w="62" w:type="dxa"/>
          <w:right w:w="62" w:type="dxa"/>
        </w:tblCellMar>
        <w:tblLook w:val="0000"/>
      </w:tblPr>
      <w:tblGrid>
        <w:gridCol w:w="1134"/>
        <w:gridCol w:w="7937"/>
      </w:tblGrid>
      <w:tr w:rsidTr="00FA10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B9E" w:rsidP="00A66B9E">
            <w:pPr>
              <w:pStyle w:val="BodyText"/>
            </w:pPr>
            <w:r w:rsidRPr="00A66B9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B9E">
            <w:pPr>
              <w:pStyle w:val="BodyText"/>
              <w:rPr>
                <w:lang w:val="en-NZ"/>
              </w:rPr>
            </w:pPr>
            <w:r w:rsidRPr="00A66B9E">
              <w:rPr>
                <w:rStyle w:val="SpecialBold"/>
              </w:rPr>
              <w:t>Comments</w:t>
            </w:r>
          </w:p>
        </w:tc>
      </w:tr>
      <w:tr w:rsidTr="00FA10D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B9E">
            <w:pPr>
              <w:pStyle w:val="BodyText"/>
              <w:rPr>
                <w:lang w:val="en-NZ"/>
              </w:rPr>
            </w:pPr>
            <w:r w:rsidRPr="00A66B9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B9E" w:rsidP="00A66B9E">
            <w:pPr>
              <w:pStyle w:val="BodyText"/>
            </w:pPr>
            <w:r w:rsidRPr="00A66B9E">
              <w:t xml:space="preserve">This unit was released in PSP Public Sector Training Package release 1.0 and meets the Standards for Training Packages. </w:t>
            </w:r>
          </w:p>
          <w:p w:rsidR="00000000" w:rsidRPr="00A66B9E" w:rsidP="00A66B9E">
            <w:pPr>
              <w:pStyle w:val="BodyText"/>
            </w:pPr>
          </w:p>
          <w:p w:rsidR="00000000" w:rsidRPr="00A66B9E" w:rsidP="00A66B9E">
            <w:pPr>
              <w:pStyle w:val="BodyText"/>
            </w:pPr>
            <w:r w:rsidRPr="00A66B9E">
              <w:t xml:space="preserve">This unit supersedes and is equivalent to PSPGOV411A Deal with conflict. </w:t>
            </w:r>
          </w:p>
          <w:p w:rsidR="00000000" w:rsidRPr="00A66B9E" w:rsidP="00A66B9E">
            <w:pPr>
              <w:pStyle w:val="BodyText"/>
            </w:pPr>
          </w:p>
          <w:p w:rsidR="00000000" w:rsidRPr="00A66B9E" w:rsidP="00A66B9E">
            <w:pPr>
              <w:pStyle w:val="ListBullet"/>
            </w:pPr>
            <w:r w:rsidRPr="00A66B9E">
              <w:t>Unit code updated</w:t>
            </w:r>
          </w:p>
          <w:p w:rsidR="00000000" w:rsidRPr="00A66B9E" w:rsidP="00A66B9E">
            <w:pPr>
              <w:pStyle w:val="ListBullet"/>
            </w:pPr>
            <w:r w:rsidRPr="00A66B9E">
              <w:t>Content and formatting updated to comply with the new standards</w:t>
            </w:r>
          </w:p>
          <w:p w:rsidR="00000000" w:rsidRPr="00A66B9E" w:rsidP="00A66B9E">
            <w:pPr>
              <w:pStyle w:val="ListBullet"/>
            </w:pPr>
            <w:r w:rsidRPr="00A66B9E">
              <w:t>All PC transitioned from passive to active voice</w:t>
            </w:r>
          </w:p>
        </w:tc>
      </w:tr>
    </w:tbl>
    <w:p w:rsidR="00000000" w:rsidRPr="00A66B9E" w:rsidP="00A66B9E">
      <w:pPr>
        <w:pStyle w:val="BodyText"/>
      </w:pPr>
    </w:p>
    <w:p w:rsidR="00000000" w:rsidRPr="00A66B9E" w:rsidP="00A66B9E">
      <w:pPr>
        <w:pStyle w:val="AllowPageBreak"/>
      </w:pPr>
    </w:p>
    <w:p w:rsidR="00000000" w:rsidRPr="00A66B9E" w:rsidP="00A66B9E">
      <w:pPr>
        <w:pStyle w:val="Heading1"/>
      </w:pPr>
      <w:bookmarkStart w:id="2" w:name="O_816215"/>
      <w:bookmarkEnd w:id="2"/>
      <w:r w:rsidRPr="00A66B9E">
        <w:t>Application</w:t>
      </w:r>
    </w:p>
    <w:p w:rsidR="00000000" w:rsidRPr="00A66B9E" w:rsidP="00FA10D2">
      <w:pPr>
        <w:pStyle w:val="BodyText"/>
      </w:pPr>
      <w:r w:rsidRPr="00A66B9E">
        <w:t>This unit describes the skills required to handle difficult interpersonal situations and address the conflicts that may arise in day to day work activities. It includes identifying the cause of conflict, establishing and implementing strategies for dealing</w:t>
      </w:r>
      <w:r w:rsidRPr="00A66B9E">
        <w:t xml:space="preserve"> with conflict and evaluating the response and outcomes. </w:t>
      </w:r>
    </w:p>
    <w:p w:rsidR="00000000" w:rsidRPr="00A66B9E" w:rsidP="00FA10D2">
      <w:pPr>
        <w:pStyle w:val="BodyText"/>
      </w:pPr>
      <w:r w:rsidRPr="00A66B9E">
        <w:t>This unit applies to those working in generalist and specialist roles within the public sector.</w:t>
      </w:r>
    </w:p>
    <w:p w:rsidR="00000000" w:rsidRPr="00A66B9E" w:rsidP="00FA10D2">
      <w:pPr>
        <w:pStyle w:val="BodyText"/>
      </w:pPr>
      <w:r w:rsidRPr="00A66B9E">
        <w:t>The skills and knowledge described in this unit must be applied within the legislative, regulatory a</w:t>
      </w:r>
      <w:r w:rsidRPr="00A66B9E">
        <w:t>nd policy environment in which they are carried out. Organisational policies and procedures must be consulted and adhered to.</w:t>
      </w:r>
    </w:p>
    <w:p w:rsidR="00000000" w:rsidRPr="00A66B9E" w:rsidP="00FA10D2">
      <w:pPr>
        <w:pStyle w:val="BodyText"/>
      </w:pPr>
      <w:r w:rsidRPr="00A66B9E">
        <w:t>Those undertaking this unit would work independently, performing complex tasks in a range of familiar and unfamiliar contexts.</w:t>
      </w:r>
    </w:p>
    <w:p w:rsidR="00FA10D2" w:rsidP="00FA10D2">
      <w:pPr>
        <w:pStyle w:val="BodyText"/>
      </w:pPr>
      <w:r w:rsidRPr="00A66B9E">
        <w:t>N</w:t>
      </w:r>
      <w:r w:rsidRPr="00A66B9E">
        <w:t>o licensing, legislative or certification requirements apply to unit at the time of publication.</w:t>
      </w:r>
    </w:p>
    <w:p w:rsidR="00000000" w:rsidRPr="00A66B9E" w:rsidP="00A66B9E">
      <w:pPr>
        <w:pStyle w:val="Heading1"/>
      </w:pPr>
      <w:bookmarkStart w:id="3" w:name="O_816217"/>
      <w:bookmarkEnd w:id="3"/>
      <w:r w:rsidRPr="00A66B9E">
        <w:t>Competency Field</w:t>
      </w:r>
    </w:p>
    <w:p w:rsidR="00000000" w:rsidRPr="00A66B9E" w:rsidP="00FA10D2">
      <w:pPr>
        <w:pStyle w:val="BodyText"/>
      </w:pPr>
      <w:r w:rsidRPr="00A66B9E">
        <w:t>General</w:t>
      </w:r>
    </w:p>
    <w:p w:rsidR="00000000" w:rsidRPr="00A66B9E" w:rsidP="00A66B9E">
      <w:pPr>
        <w:pStyle w:val="Heading1"/>
      </w:pPr>
      <w:bookmarkStart w:id="4" w:name="O_816219"/>
      <w:bookmarkEnd w:id="4"/>
      <w:r w:rsidRPr="00A66B9E">
        <w:t>Elements and Performance Criteria</w:t>
      </w:r>
    </w:p>
    <w:tbl>
      <w:tblPr>
        <w:tblW w:w="0" w:type="auto"/>
        <w:tblLayout w:type="fixed"/>
        <w:tblCellMar>
          <w:left w:w="62" w:type="dxa"/>
          <w:right w:w="62" w:type="dxa"/>
        </w:tblCellMar>
        <w:tblLook w:val="0000"/>
      </w:tblPr>
      <w:tblGrid>
        <w:gridCol w:w="2203"/>
        <w:gridCol w:w="6804"/>
      </w:tblGrid>
      <w:tr w:rsidTr="00A66B9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B9E">
            <w:pPr>
              <w:pStyle w:val="TableHeading"/>
              <w:rPr>
                <w:lang w:val="en-NZ"/>
              </w:rPr>
            </w:pPr>
            <w:r w:rsidRPr="00A66B9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B9E">
            <w:pPr>
              <w:pStyle w:val="TableHeading"/>
              <w:rPr>
                <w:lang w:val="en-NZ"/>
              </w:rPr>
            </w:pPr>
            <w:r w:rsidRPr="00A66B9E">
              <w:t>PERFORMANCE CRITERIA</w:t>
            </w:r>
          </w:p>
        </w:tc>
      </w:tr>
      <w:tr w:rsidTr="00A66B9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B9E">
            <w:pPr>
              <w:pStyle w:val="BodyText"/>
              <w:rPr>
                <w:lang w:val="en-NZ"/>
              </w:rPr>
            </w:pPr>
            <w:r w:rsidRPr="00A66B9E">
              <w:t>Elements describe the essential ou</w:t>
            </w:r>
            <w:r w:rsidRPr="00A66B9E">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B9E">
            <w:pPr>
              <w:pStyle w:val="BodyText"/>
              <w:rPr>
                <w:lang w:val="en-NZ"/>
              </w:rPr>
            </w:pPr>
            <w:r w:rsidRPr="00A66B9E">
              <w:t>Performance criteria describe the performance needed to demonstrate achievement of the element. Where bold italicised text is used, further information is detailed in the range of conditions section.</w:t>
            </w:r>
          </w:p>
        </w:tc>
      </w:tr>
      <w:tr w:rsidTr="00A66B9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B9E">
            <w:pPr>
              <w:pStyle w:val="List"/>
              <w:rPr>
                <w:lang w:val="en-NZ"/>
              </w:rPr>
            </w:pPr>
            <w:r w:rsidRPr="00A66B9E">
              <w:rPr>
                <w:rStyle w:val="SpecialBold"/>
              </w:rPr>
              <w:t>1.</w:t>
            </w:r>
            <w:r w:rsidRPr="00A66B9E">
              <w:rPr>
                <w:rStyle w:val="SpecialBold"/>
              </w:rPr>
              <w:tab/>
              <w:t>Identify the cause of conflict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B9E" w:rsidP="00A66B9E">
            <w:pPr>
              <w:pStyle w:val="List"/>
            </w:pPr>
            <w:r w:rsidRPr="00A66B9E">
              <w:t>1.1</w:t>
            </w:r>
            <w:r w:rsidRPr="00A66B9E">
              <w:tab/>
              <w:t>Analyse th</w:t>
            </w:r>
            <w:r w:rsidRPr="00A66B9E">
              <w:t>e conflict situation, including the cause, and establish the position of each party.</w:t>
            </w:r>
          </w:p>
          <w:p w:rsidR="00000000" w:rsidRPr="00A66B9E" w:rsidP="00A66B9E">
            <w:pPr>
              <w:pStyle w:val="List"/>
            </w:pPr>
            <w:r w:rsidRPr="00A66B9E">
              <w:t>1.2</w:t>
            </w:r>
            <w:r w:rsidRPr="00A66B9E">
              <w:tab/>
              <w:t>Take steps to prevent escalation of the conflict.</w:t>
            </w:r>
          </w:p>
          <w:p w:rsidR="00000000" w:rsidRPr="00A66B9E" w:rsidP="00A66B9E">
            <w:pPr>
              <w:pStyle w:val="List"/>
            </w:pPr>
            <w:r w:rsidRPr="00A66B9E">
              <w:t>1.3</w:t>
            </w:r>
            <w:r w:rsidRPr="00A66B9E">
              <w:tab/>
              <w:t>Accept and treat all points of view with respect.</w:t>
            </w:r>
          </w:p>
          <w:p w:rsidR="00000000" w:rsidRPr="00A66B9E" w:rsidP="00A66B9E">
            <w:pPr>
              <w:pStyle w:val="List"/>
            </w:pPr>
            <w:r w:rsidRPr="00A66B9E">
              <w:t>1.4</w:t>
            </w:r>
            <w:r w:rsidRPr="00A66B9E">
              <w:tab/>
              <w:t>Identify, clarify and confirm factors and issues relevant t</w:t>
            </w:r>
            <w:r w:rsidRPr="00A66B9E">
              <w:t xml:space="preserve">o the situation. </w:t>
            </w:r>
          </w:p>
          <w:p w:rsidR="00000000" w:rsidP="00A66B9E">
            <w:pPr>
              <w:pStyle w:val="List"/>
              <w:rPr>
                <w:lang w:val="en-NZ"/>
              </w:rPr>
            </w:pPr>
            <w:r w:rsidRPr="00A66B9E">
              <w:t>1.5</w:t>
            </w:r>
            <w:r w:rsidRPr="00A66B9E">
              <w:tab/>
              <w:t>Initiate proceedings to settle the conflict with minimal delay.</w:t>
            </w:r>
          </w:p>
        </w:tc>
      </w:tr>
      <w:tr w:rsidTr="00A66B9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B9E">
            <w:pPr>
              <w:pStyle w:val="List"/>
              <w:rPr>
                <w:lang w:val="en-NZ"/>
              </w:rPr>
            </w:pPr>
            <w:r w:rsidRPr="00A66B9E">
              <w:rPr>
                <w:rStyle w:val="SpecialBold"/>
              </w:rPr>
              <w:t>2.</w:t>
            </w:r>
            <w:r w:rsidRPr="00A66B9E">
              <w:rPr>
                <w:rStyle w:val="SpecialBold"/>
              </w:rPr>
              <w:tab/>
              <w:t>Establish and implement strategies for dealing with conflict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B9E" w:rsidP="00A66B9E">
            <w:pPr>
              <w:pStyle w:val="List"/>
            </w:pPr>
            <w:r w:rsidRPr="00A66B9E">
              <w:t>2.1</w:t>
            </w:r>
            <w:r w:rsidRPr="00A66B9E">
              <w:tab/>
              <w:t>Encourage all parties involved in the conflict to take shared responsibility for finding a solution t</w:t>
            </w:r>
            <w:r w:rsidRPr="00A66B9E">
              <w:t>o the situation.</w:t>
            </w:r>
          </w:p>
          <w:p w:rsidR="00000000" w:rsidRPr="00A66B9E" w:rsidP="00A66B9E">
            <w:pPr>
              <w:pStyle w:val="List"/>
            </w:pPr>
            <w:r w:rsidRPr="00A66B9E">
              <w:t>2.2</w:t>
            </w:r>
            <w:r w:rsidRPr="00A66B9E">
              <w:tab/>
              <w:t>Select a strategy for resolution, taking into account social and cultural differences and consistency with organisational policies and procedures.</w:t>
            </w:r>
          </w:p>
          <w:p w:rsidR="00000000" w:rsidRPr="00A66B9E" w:rsidP="00A66B9E">
            <w:pPr>
              <w:pStyle w:val="List"/>
            </w:pPr>
            <w:r w:rsidRPr="00A66B9E">
              <w:t>2.3</w:t>
            </w:r>
            <w:r w:rsidRPr="00A66B9E">
              <w:tab/>
              <w:t xml:space="preserve">Provide assertive feedback to the parties and accept constructive feedback from the </w:t>
            </w:r>
            <w:r w:rsidRPr="00A66B9E">
              <w:t>parties non-defensively.</w:t>
            </w:r>
          </w:p>
          <w:p w:rsidR="00000000" w:rsidRPr="00A66B9E" w:rsidP="00A66B9E">
            <w:pPr>
              <w:pStyle w:val="List"/>
            </w:pPr>
            <w:r w:rsidRPr="00A66B9E">
              <w:t>2.4</w:t>
            </w:r>
            <w:r w:rsidRPr="00A66B9E">
              <w:tab/>
              <w:t>Agree on outcomes that meet individual requirements.</w:t>
            </w:r>
          </w:p>
          <w:p w:rsidR="00000000" w:rsidP="00A66B9E">
            <w:pPr>
              <w:pStyle w:val="List"/>
              <w:rPr>
                <w:lang w:val="en-NZ"/>
              </w:rPr>
            </w:pPr>
            <w:r w:rsidRPr="00A66B9E">
              <w:t>2.5</w:t>
            </w:r>
            <w:r w:rsidRPr="00A66B9E">
              <w:tab/>
              <w:t>Seek assistance where necessary.</w:t>
            </w:r>
          </w:p>
        </w:tc>
      </w:tr>
      <w:tr w:rsidTr="00A66B9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B9E">
            <w:pPr>
              <w:pStyle w:val="List"/>
              <w:rPr>
                <w:lang w:val="en-NZ"/>
              </w:rPr>
            </w:pPr>
            <w:r w:rsidRPr="00A66B9E">
              <w:rPr>
                <w:rStyle w:val="SpecialBold"/>
              </w:rPr>
              <w:t>3.</w:t>
            </w:r>
            <w:r w:rsidRPr="00A66B9E">
              <w:rPr>
                <w:rStyle w:val="SpecialBold"/>
              </w:rPr>
              <w:tab/>
              <w:t>Evaluate response and outcome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B9E" w:rsidP="00A66B9E">
            <w:pPr>
              <w:pStyle w:val="List"/>
            </w:pPr>
            <w:r w:rsidRPr="00A66B9E">
              <w:t>3.1</w:t>
            </w:r>
            <w:r w:rsidRPr="00A66B9E">
              <w:tab/>
              <w:t>Maintain records and reports.</w:t>
            </w:r>
          </w:p>
          <w:p w:rsidR="00000000" w:rsidRPr="00A66B9E" w:rsidP="00A66B9E">
            <w:pPr>
              <w:pStyle w:val="List"/>
            </w:pPr>
            <w:r w:rsidRPr="00A66B9E">
              <w:t>3.2</w:t>
            </w:r>
            <w:r w:rsidRPr="00A66B9E">
              <w:tab/>
              <w:t>Provide accurate and constructive observations of incidents in re</w:t>
            </w:r>
            <w:r w:rsidRPr="00A66B9E">
              <w:t>viewing and debriefing the situation.</w:t>
            </w:r>
          </w:p>
          <w:p w:rsidR="00000000" w:rsidRPr="00A66B9E" w:rsidP="00A66B9E">
            <w:pPr>
              <w:pStyle w:val="List"/>
            </w:pPr>
            <w:r w:rsidRPr="00A66B9E">
              <w:t>3.3</w:t>
            </w:r>
            <w:r w:rsidRPr="00A66B9E">
              <w:tab/>
              <w:t>Evaluate and review effectiveness of response.</w:t>
            </w:r>
          </w:p>
        </w:tc>
      </w:tr>
    </w:tbl>
    <w:p w:rsidR="00000000" w:rsidRPr="00A66B9E" w:rsidP="00A66B9E">
      <w:pPr>
        <w:pStyle w:val="BodyText"/>
      </w:pPr>
    </w:p>
    <w:p w:rsidR="00000000" w:rsidRPr="00A66B9E" w:rsidP="00A66B9E">
      <w:pPr>
        <w:pStyle w:val="AllowPageBreak"/>
      </w:pPr>
    </w:p>
    <w:p w:rsidR="00000000" w:rsidRPr="00A66B9E" w:rsidP="00A66B9E">
      <w:pPr>
        <w:pStyle w:val="Heading1"/>
      </w:pPr>
      <w:bookmarkStart w:id="5" w:name="O_816220"/>
      <w:bookmarkEnd w:id="5"/>
      <w:r w:rsidRPr="00A66B9E">
        <w:t>Foundation Skills</w:t>
      </w:r>
    </w:p>
    <w:p w:rsidR="00000000" w:rsidRPr="00A66B9E" w:rsidP="00FA10D2">
      <w:pPr>
        <w:pStyle w:val="BodyText"/>
      </w:pPr>
      <w:r w:rsidRPr="00A66B9E">
        <w:t>Foundation skills are embedded within the elements and performance criteria of this unit.</w:t>
      </w:r>
    </w:p>
    <w:p w:rsidR="00000000" w:rsidRPr="00A66B9E" w:rsidP="00A66B9E">
      <w:pPr>
        <w:pStyle w:val="Heading1"/>
      </w:pPr>
      <w:bookmarkStart w:id="6" w:name="O_816222"/>
      <w:bookmarkEnd w:id="6"/>
      <w:r w:rsidRPr="00A66B9E">
        <w:t>Unit Mapping Information</w:t>
      </w:r>
    </w:p>
    <w:p w:rsidR="00000000" w:rsidRPr="00A66B9E" w:rsidP="00FA10D2">
      <w:pPr>
        <w:pStyle w:val="BodyText"/>
      </w:pPr>
      <w:r w:rsidRPr="00A66B9E">
        <w:t>This unit supersedes and is equivalent to PSPGOV411A Deal with conflict.</w:t>
      </w:r>
    </w:p>
    <w:p w:rsidR="00000000" w:rsidRPr="00A66B9E" w:rsidP="00A66B9E">
      <w:pPr>
        <w:pStyle w:val="Heading1"/>
      </w:pPr>
      <w:bookmarkStart w:id="7" w:name="O_816229"/>
      <w:bookmarkEnd w:id="7"/>
      <w:r w:rsidRPr="00A66B9E">
        <w:t>Links</w:t>
      </w:r>
    </w:p>
    <w:p w:rsidR="00000000" w:rsidRPr="00A66B9E" w:rsidP="00FA10D2">
      <w:pPr>
        <w:pStyle w:val="BodyText"/>
      </w:pPr>
      <w:r w:rsidRPr="00A66B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5776">
        <w:rPr>
          <w:rStyle w:val="Hyperlink"/>
        </w:rPr>
        <w:t>https://vetnet.gov.au/Pages/TrainingDocs.aspx?q=bebbece7-ff48-4d2c-8876-405679019623</w:t>
      </w:r>
      <w:r>
        <w:fldChar w:fldCharType="end"/>
      </w:r>
    </w:p>
    <w:p w:rsidR="00000000" w:rsidRPr="00A66B9E" w:rsidP="00FA10D2">
      <w:pPr>
        <w:pStyle w:val="BodyText"/>
      </w:pPr>
      <w:r w:rsidRPr="00A66B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5776">
        <w:rPr>
          <w:rStyle w:val="Hyperlink"/>
        </w:rPr>
        <w:t>https://vetnet.gov.au/Pages/TrainingDocs.aspx?q=bebbece7-ff48-4d2c-8876-405679019623</w:t>
      </w:r>
      <w:r>
        <w:fldChar w:fldCharType="end"/>
      </w:r>
    </w:p>
    <w:p w:rsidR="00000000" w:rsidRPr="00A66B9E" w:rsidP="00FA10D2">
      <w:pPr>
        <w:pStyle w:val="BodyText"/>
      </w:pPr>
      <w:r w:rsidRPr="00A66B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5776">
        <w:rPr>
          <w:rStyle w:val="Hyperlink"/>
        </w:rPr>
        <w:t>https://vetnet.gov.au/Pages/TrainingDocs.aspx?q=bebbece7-ff48-4d2c-8876-405679019623</w:t>
      </w:r>
      <w:r>
        <w:fldChar w:fldCharType="end"/>
      </w:r>
    </w:p>
    <w:p w:rsidR="00000000" w:rsidRPr="00A66B9E" w:rsidP="00FA10D2">
      <w:pPr>
        <w:pStyle w:val="BodyText"/>
      </w:pPr>
      <w:r w:rsidRPr="00A66B9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25776">
        <w:rPr>
          <w:rStyle w:val="Hyperlink"/>
        </w:rPr>
        <w:t>https://vetnet.gov.au/Pages/TrainingDocs.aspx?q=bebbece7-ff48-4d2c-8876-405679019623</w:t>
      </w:r>
      <w:r>
        <w:fldChar w:fldCharType="end"/>
      </w:r>
    </w:p>
    <w:p w:rsidR="00000000" w:rsidRPr="00A66B9E" w:rsidP="00A66B9E"/>
    <w:sectPr w:rsidSect="00A66B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9E" w:rsidRPr="00FA10D2" w:rsidP="00FA1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0D2" w:rsidP="00A66B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10D2" w:rsidP="00A66B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A10D2" w:rsidP="00A66B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0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B9E" w:rsidRPr="00FA10D2" w:rsidP="00FA10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0D2" w:rsidRPr="002D2AF8" w:rsidP="00A66B9E">
    <w:pPr>
      <w:pStyle w:val="Header"/>
      <w:framePr w:wrap="around"/>
    </w:pPr>
    <w:r>
      <w:fldChar w:fldCharType="begin"/>
    </w:r>
    <w:r>
      <w:instrText xml:space="preserve"> TITLE   \* MERGEFORMAT </w:instrText>
    </w:r>
    <w:r>
      <w:fldChar w:fldCharType="separate"/>
    </w:r>
    <w:r>
      <w:t>PSPGEN032 Deal with conflict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FA10D2" w:rsidP="00A66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2A5D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7605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B9E"/>
    <w:pPr>
      <w:spacing w:before="360" w:after="60"/>
      <w:outlineLvl w:val="0"/>
    </w:pPr>
    <w:rPr>
      <w:sz w:val="32"/>
    </w:rPr>
  </w:style>
  <w:style w:type="paragraph" w:styleId="Heading2">
    <w:name w:val="heading 2"/>
    <w:basedOn w:val="HeadingBase"/>
    <w:next w:val="BodyText"/>
    <w:link w:val="Heading2Char"/>
    <w:qFormat/>
    <w:rsid w:val="00A66B9E"/>
    <w:pPr>
      <w:keepLines/>
      <w:spacing w:before="240" w:after="120"/>
      <w:outlineLvl w:val="1"/>
    </w:pPr>
    <w:rPr>
      <w:sz w:val="28"/>
      <w:szCs w:val="40"/>
    </w:rPr>
  </w:style>
  <w:style w:type="paragraph" w:styleId="Heading3">
    <w:name w:val="heading 3"/>
    <w:basedOn w:val="HeadingBase"/>
    <w:next w:val="BodyText"/>
    <w:link w:val="Heading3Char"/>
    <w:qFormat/>
    <w:rsid w:val="00A66B9E"/>
    <w:pPr>
      <w:spacing w:before="180" w:after="120"/>
      <w:outlineLvl w:val="2"/>
    </w:pPr>
    <w:rPr>
      <w:spacing w:val="-10"/>
      <w:kern w:val="32"/>
    </w:rPr>
  </w:style>
  <w:style w:type="paragraph" w:styleId="Heading4">
    <w:name w:val="heading 4"/>
    <w:basedOn w:val="HeadingBase"/>
    <w:next w:val="BodyText"/>
    <w:link w:val="Heading4Char"/>
    <w:qFormat/>
    <w:rsid w:val="00A66B9E"/>
    <w:pPr>
      <w:spacing w:before="160" w:after="120"/>
      <w:outlineLvl w:val="3"/>
    </w:pPr>
    <w:rPr>
      <w:sz w:val="22"/>
    </w:rPr>
  </w:style>
  <w:style w:type="paragraph" w:styleId="Heading5">
    <w:name w:val="heading 5"/>
    <w:basedOn w:val="HeadingBase"/>
    <w:next w:val="Normal"/>
    <w:link w:val="Heading5Char"/>
    <w:qFormat/>
    <w:rsid w:val="00A66B9E"/>
    <w:pPr>
      <w:spacing w:before="80"/>
      <w:outlineLvl w:val="4"/>
    </w:pPr>
    <w:rPr>
      <w:color w:val="918585"/>
      <w:sz w:val="20"/>
    </w:rPr>
  </w:style>
  <w:style w:type="paragraph" w:styleId="Heading6">
    <w:name w:val="heading 6"/>
    <w:basedOn w:val="HeadingBase"/>
    <w:next w:val="Normal"/>
    <w:link w:val="Heading6Char"/>
    <w:qFormat/>
    <w:rsid w:val="00A66B9E"/>
    <w:pPr>
      <w:spacing w:before="60"/>
      <w:outlineLvl w:val="5"/>
    </w:pPr>
    <w:rPr>
      <w:color w:val="918585"/>
      <w:sz w:val="20"/>
    </w:rPr>
  </w:style>
  <w:style w:type="paragraph" w:styleId="Heading7">
    <w:name w:val="heading 7"/>
    <w:basedOn w:val="Normal"/>
    <w:next w:val="Normal"/>
    <w:link w:val="Heading7Char"/>
    <w:qFormat/>
    <w:rsid w:val="00A66B9E"/>
    <w:pPr>
      <w:ind w:left="720"/>
      <w:outlineLvl w:val="6"/>
    </w:pPr>
    <w:rPr>
      <w:i/>
    </w:rPr>
  </w:style>
  <w:style w:type="paragraph" w:styleId="Heading8">
    <w:name w:val="heading 8"/>
    <w:basedOn w:val="Normal"/>
    <w:next w:val="Normal"/>
    <w:link w:val="Heading8Char"/>
    <w:qFormat/>
    <w:rsid w:val="00A66B9E"/>
    <w:pPr>
      <w:ind w:left="720"/>
      <w:outlineLvl w:val="7"/>
    </w:pPr>
    <w:rPr>
      <w:i/>
    </w:rPr>
  </w:style>
  <w:style w:type="paragraph" w:styleId="Heading9">
    <w:name w:val="heading 9"/>
    <w:basedOn w:val="Normal"/>
    <w:next w:val="Normal"/>
    <w:link w:val="Heading9Char"/>
    <w:qFormat/>
    <w:rsid w:val="00A66B9E"/>
    <w:pPr>
      <w:ind w:left="720"/>
      <w:outlineLvl w:val="8"/>
    </w:pPr>
    <w:rPr>
      <w:i/>
    </w:rPr>
  </w:style>
  <w:style w:type="character" w:default="1" w:styleId="DefaultParagraphFont">
    <w:name w:val="Default Paragraph Font"/>
    <w:uiPriority w:val="1"/>
    <w:unhideWhenUsed/>
    <w:rsid w:val="00A66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B9E"/>
  </w:style>
  <w:style w:type="character" w:customStyle="1" w:styleId="Heading1Char">
    <w:name w:val="Heading 1 Char"/>
    <w:basedOn w:val="DefaultParagraphFont"/>
    <w:link w:val="Heading1"/>
    <w:rsid w:val="00A66B9E"/>
    <w:rPr>
      <w:rFonts w:ascii="Times New Roman" w:eastAsia="Times New Roman" w:hAnsi="Times New Roman" w:cs="Times New Roman"/>
      <w:b/>
      <w:sz w:val="32"/>
      <w:szCs w:val="20"/>
      <w:lang w:eastAsia="en-US"/>
    </w:rPr>
  </w:style>
  <w:style w:type="paragraph" w:styleId="BodyText">
    <w:name w:val="Body Text"/>
    <w:basedOn w:val="Normal"/>
    <w:link w:val="BodyTextChar"/>
    <w:rsid w:val="00A66B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B9E"/>
    <w:rPr>
      <w:rFonts w:ascii="Times New Roman" w:eastAsia="Times New Roman" w:hAnsi="Times New Roman" w:cs="Times New Roman"/>
      <w:sz w:val="24"/>
      <w:lang w:eastAsia="en-US"/>
    </w:rPr>
  </w:style>
  <w:style w:type="paragraph" w:styleId="List">
    <w:name w:val="List"/>
    <w:basedOn w:val="BodyText"/>
    <w:next w:val="BodyText"/>
    <w:rsid w:val="00A66B9E"/>
    <w:pPr>
      <w:tabs>
        <w:tab w:val="left" w:pos="340"/>
      </w:tabs>
      <w:spacing w:before="60" w:after="60"/>
      <w:ind w:left="340" w:hanging="340"/>
    </w:pPr>
  </w:style>
  <w:style w:type="paragraph" w:styleId="ListBullet">
    <w:name w:val="List Bullet"/>
    <w:basedOn w:val="List"/>
    <w:rsid w:val="00A66B9E"/>
    <w:pPr>
      <w:numPr>
        <w:numId w:val="11"/>
      </w:numPr>
      <w:tabs>
        <w:tab w:val="clear" w:pos="340"/>
      </w:tabs>
      <w:spacing w:before="40" w:after="40"/>
    </w:pPr>
  </w:style>
  <w:style w:type="character" w:customStyle="1" w:styleId="SpecialBold">
    <w:name w:val="Special Bold"/>
    <w:basedOn w:val="DefaultParagraphFont"/>
    <w:rsid w:val="00A66B9E"/>
    <w:rPr>
      <w:b/>
      <w:spacing w:val="0"/>
    </w:rPr>
  </w:style>
  <w:style w:type="paragraph" w:customStyle="1" w:styleId="SuperHeading">
    <w:name w:val="SuperHeading"/>
    <w:basedOn w:val="Normal"/>
    <w:rsid w:val="00A66B9E"/>
    <w:pPr>
      <w:spacing w:before="240" w:after="120"/>
      <w:outlineLvl w:val="0"/>
    </w:pPr>
    <w:rPr>
      <w:rFonts w:ascii="Times New Roman" w:hAnsi="Times New Roman"/>
      <w:b/>
      <w:sz w:val="32"/>
    </w:rPr>
  </w:style>
  <w:style w:type="paragraph" w:customStyle="1" w:styleId="TableHeading">
    <w:name w:val="Table Heading"/>
    <w:basedOn w:val="HeadingBase"/>
    <w:rsid w:val="00A66B9E"/>
    <w:pPr>
      <w:keepLines/>
      <w:pBdr>
        <w:bottom w:val="single" w:sz="6" w:space="1" w:color="918585"/>
      </w:pBdr>
      <w:spacing w:before="240"/>
    </w:pPr>
  </w:style>
  <w:style w:type="paragraph" w:customStyle="1" w:styleId="AllowPageBreak">
    <w:name w:val="AllowPageBreak"/>
    <w:rsid w:val="00A66B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6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B9E"/>
    <w:rPr>
      <w:rFonts w:ascii="Courier New" w:eastAsia="Times New Roman" w:hAnsi="Courier New" w:cs="Times New Roman"/>
      <w:i/>
      <w:szCs w:val="20"/>
      <w:lang w:eastAsia="en-US"/>
    </w:rPr>
  </w:style>
  <w:style w:type="paragraph" w:customStyle="1" w:styleId="HeadingBase">
    <w:name w:val="Heading Base"/>
    <w:rsid w:val="00A66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B9E"/>
    <w:pPr>
      <w:tabs>
        <w:tab w:val="right" w:leader="dot" w:pos="9072"/>
      </w:tabs>
      <w:ind w:left="567"/>
    </w:pPr>
    <w:rPr>
      <w:szCs w:val="22"/>
    </w:rPr>
  </w:style>
  <w:style w:type="paragraph" w:customStyle="1" w:styleId="TOCBase">
    <w:name w:val="TOC Base"/>
    <w:rsid w:val="00A66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B9E"/>
    <w:pPr>
      <w:tabs>
        <w:tab w:val="right" w:leader="dot" w:pos="9072"/>
      </w:tabs>
      <w:spacing w:before="40" w:after="40"/>
      <w:ind w:left="284"/>
    </w:pPr>
    <w:rPr>
      <w:rFonts w:ascii="Times New Roman" w:hAnsi="Times New Roman"/>
    </w:rPr>
  </w:style>
  <w:style w:type="paragraph" w:styleId="TOC1">
    <w:name w:val="toc 1"/>
    <w:basedOn w:val="TOCBase"/>
    <w:next w:val="Normal"/>
    <w:rsid w:val="00A66B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B9E"/>
    <w:rPr>
      <w:rFonts w:ascii="Times New Roman" w:eastAsia="Times New Roman" w:hAnsi="Times New Roman" w:cs="Times New Roman"/>
      <w:sz w:val="16"/>
      <w:lang w:eastAsia="en-US"/>
    </w:rPr>
  </w:style>
  <w:style w:type="paragraph" w:styleId="Title">
    <w:name w:val="Title"/>
    <w:basedOn w:val="HeadingBase"/>
    <w:link w:val="TitleChar"/>
    <w:qFormat/>
    <w:rsid w:val="00A66B9E"/>
    <w:pPr>
      <w:spacing w:before="5040"/>
      <w:jc w:val="center"/>
    </w:pPr>
    <w:rPr>
      <w:sz w:val="48"/>
      <w:szCs w:val="72"/>
      <w:lang w:val="en-US"/>
    </w:rPr>
  </w:style>
  <w:style w:type="character" w:customStyle="1" w:styleId="TitleChar">
    <w:name w:val="Title Char"/>
    <w:basedOn w:val="DefaultParagraphFont"/>
    <w:link w:val="Title"/>
    <w:rsid w:val="00A66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B9E"/>
    <w:pPr>
      <w:tabs>
        <w:tab w:val="left" w:pos="3600"/>
        <w:tab w:val="left" w:pos="3958"/>
      </w:tabs>
    </w:pPr>
  </w:style>
  <w:style w:type="paragraph" w:customStyle="1" w:styleId="Note">
    <w:name w:val="Note"/>
    <w:basedOn w:val="BodyText"/>
    <w:rsid w:val="00A66B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B9E"/>
    <w:pPr>
      <w:framePr w:wrap="auto" w:hAnchor="text" w:y="6049"/>
    </w:pPr>
    <w:rPr>
      <w:color w:val="000000"/>
      <w:sz w:val="40"/>
    </w:rPr>
  </w:style>
  <w:style w:type="paragraph" w:customStyle="1" w:styleId="TOCTitle">
    <w:name w:val="TOCTitle"/>
    <w:basedOn w:val="Heading1"/>
    <w:rsid w:val="00A66B9E"/>
    <w:pPr>
      <w:spacing w:after="240"/>
      <w:jc w:val="center"/>
      <w:outlineLvl w:val="9"/>
    </w:pPr>
    <w:rPr>
      <w:caps/>
    </w:rPr>
  </w:style>
  <w:style w:type="paragraph" w:customStyle="1" w:styleId="Version">
    <w:name w:val="Version"/>
    <w:rsid w:val="00A66B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6B9E"/>
    <w:pPr>
      <w:numPr>
        <w:numId w:val="12"/>
      </w:numPr>
      <w:tabs>
        <w:tab w:val="clear" w:pos="680"/>
      </w:tabs>
    </w:pPr>
  </w:style>
  <w:style w:type="paragraph" w:styleId="Index1">
    <w:name w:val="index 1"/>
    <w:basedOn w:val="Normal"/>
    <w:next w:val="Normal"/>
    <w:semiHidden/>
    <w:rsid w:val="00A66B9E"/>
    <w:pPr>
      <w:keepNext w:val="0"/>
      <w:tabs>
        <w:tab w:val="right" w:pos="4176"/>
      </w:tabs>
      <w:ind w:left="198" w:hanging="198"/>
    </w:pPr>
    <w:rPr>
      <w:rFonts w:ascii="Garamond" w:hAnsi="Garamond"/>
    </w:rPr>
  </w:style>
  <w:style w:type="paragraph" w:styleId="IndexHeading">
    <w:name w:val="index heading"/>
    <w:basedOn w:val="Normal"/>
    <w:next w:val="Index1"/>
    <w:semiHidden/>
    <w:rsid w:val="00A66B9E"/>
    <w:pPr>
      <w:spacing w:before="120" w:after="120"/>
    </w:pPr>
    <w:rPr>
      <w:rFonts w:ascii="Arial" w:hAnsi="Arial"/>
      <w:b/>
      <w:color w:val="918585"/>
      <w:sz w:val="24"/>
    </w:rPr>
  </w:style>
  <w:style w:type="paragraph" w:styleId="Header">
    <w:name w:val="header"/>
    <w:basedOn w:val="Normal"/>
    <w:link w:val="HeaderChar"/>
    <w:rsid w:val="00A66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B9E"/>
    <w:rPr>
      <w:rFonts w:ascii="Times New Roman" w:eastAsia="Times New Roman" w:hAnsi="Times New Roman" w:cs="Times New Roman"/>
      <w:sz w:val="16"/>
      <w:szCs w:val="20"/>
      <w:lang w:val="en-GB" w:eastAsia="en-US"/>
    </w:rPr>
  </w:style>
  <w:style w:type="paragraph" w:customStyle="1" w:styleId="Chapter">
    <w:name w:val="Chapter"/>
    <w:basedOn w:val="Normal"/>
    <w:rsid w:val="00A66B9E"/>
    <w:pPr>
      <w:spacing w:before="240"/>
    </w:pPr>
    <w:rPr>
      <w:rFonts w:ascii="Times New Roman" w:hAnsi="Times New Roman"/>
      <w:smallCaps/>
      <w:spacing w:val="80"/>
      <w:sz w:val="28"/>
    </w:rPr>
  </w:style>
  <w:style w:type="paragraph" w:customStyle="1" w:styleId="InChapter">
    <w:name w:val="InChapter"/>
    <w:basedOn w:val="Heading3"/>
    <w:rsid w:val="00A66B9E"/>
    <w:pPr>
      <w:spacing w:after="240"/>
      <w:outlineLvl w:val="9"/>
    </w:pPr>
    <w:rPr>
      <w:noProof/>
    </w:rPr>
  </w:style>
  <w:style w:type="paragraph" w:styleId="Index2">
    <w:name w:val="index 2"/>
    <w:basedOn w:val="Normal"/>
    <w:next w:val="Normal"/>
    <w:semiHidden/>
    <w:rsid w:val="00A66B9E"/>
    <w:pPr>
      <w:tabs>
        <w:tab w:val="right" w:pos="4176"/>
      </w:tabs>
      <w:ind w:left="568" w:hanging="284"/>
    </w:pPr>
    <w:rPr>
      <w:rFonts w:ascii="Garamond" w:hAnsi="Garamond"/>
    </w:rPr>
  </w:style>
  <w:style w:type="paragraph" w:customStyle="1" w:styleId="Byline">
    <w:name w:val="Byline"/>
    <w:rsid w:val="00A66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B9E"/>
    <w:pPr>
      <w:tabs>
        <w:tab w:val="clear" w:pos="3600"/>
        <w:tab w:val="clear" w:pos="3958"/>
      </w:tabs>
      <w:jc w:val="right"/>
    </w:pPr>
  </w:style>
  <w:style w:type="character" w:styleId="Emphasis">
    <w:name w:val="Emphasis"/>
    <w:basedOn w:val="DefaultParagraphFont"/>
    <w:qFormat/>
    <w:rsid w:val="00A66B9E"/>
    <w:rPr>
      <w:i/>
    </w:rPr>
  </w:style>
  <w:style w:type="paragraph" w:styleId="Caption">
    <w:name w:val="caption"/>
    <w:basedOn w:val="BodyText"/>
    <w:next w:val="Normal"/>
    <w:qFormat/>
    <w:rsid w:val="00A66B9E"/>
    <w:pPr>
      <w:framePr w:w="2268" w:hSpace="181" w:vSpace="181" w:wrap="around" w:vAnchor="text" w:hAnchor="page" w:x="1135" w:y="285" w:anchorLock="1"/>
    </w:pPr>
    <w:rPr>
      <w:i/>
    </w:rPr>
  </w:style>
  <w:style w:type="paragraph" w:customStyle="1" w:styleId="MiniTOCTitle">
    <w:name w:val="MiniTOCTitle"/>
    <w:basedOn w:val="Heading4"/>
    <w:rsid w:val="00A66B9E"/>
    <w:pPr>
      <w:spacing w:before="240"/>
      <w:outlineLvl w:val="9"/>
    </w:pPr>
    <w:rPr>
      <w:noProof/>
      <w:sz w:val="24"/>
    </w:rPr>
  </w:style>
  <w:style w:type="paragraph" w:customStyle="1" w:styleId="MiniTOCItem">
    <w:name w:val="MiniTOCItem"/>
    <w:basedOn w:val="ListBullet"/>
    <w:rsid w:val="00A66B9E"/>
    <w:pPr>
      <w:numPr>
        <w:numId w:val="0"/>
      </w:numPr>
      <w:tabs>
        <w:tab w:val="right" w:leader="dot" w:pos="6521"/>
      </w:tabs>
      <w:spacing w:before="0" w:after="0"/>
    </w:pPr>
  </w:style>
  <w:style w:type="paragraph" w:customStyle="1" w:styleId="TOFTitle">
    <w:name w:val="TOFTitle"/>
    <w:basedOn w:val="TOCTitle"/>
    <w:rsid w:val="00A66B9E"/>
  </w:style>
  <w:style w:type="paragraph" w:styleId="TableofFigures">
    <w:name w:val="table of figures"/>
    <w:basedOn w:val="Normal"/>
    <w:next w:val="Normal"/>
    <w:semiHidden/>
    <w:rsid w:val="00A66B9E"/>
    <w:pPr>
      <w:tabs>
        <w:tab w:val="right" w:leader="dot" w:pos="9072"/>
      </w:tabs>
      <w:ind w:left="970" w:hanging="403"/>
    </w:pPr>
    <w:rPr>
      <w:rFonts w:ascii="Times New Roman" w:hAnsi="Times New Roman"/>
      <w:b/>
    </w:rPr>
  </w:style>
  <w:style w:type="paragraph" w:styleId="ListNumber">
    <w:name w:val="List Number"/>
    <w:basedOn w:val="List"/>
    <w:rsid w:val="00A66B9E"/>
    <w:pPr>
      <w:numPr>
        <w:numId w:val="14"/>
      </w:numPr>
      <w:tabs>
        <w:tab w:val="clear" w:pos="340"/>
      </w:tabs>
    </w:pPr>
  </w:style>
  <w:style w:type="character" w:customStyle="1" w:styleId="WingdingSymbols">
    <w:name w:val="Wingding Symbols"/>
    <w:rsid w:val="00A66B9E"/>
    <w:rPr>
      <w:rFonts w:ascii="Wingdings" w:hAnsi="Wingdings"/>
    </w:rPr>
  </w:style>
  <w:style w:type="character" w:customStyle="1" w:styleId="HotSpot">
    <w:name w:val="HotSpot"/>
    <w:rsid w:val="00A66B9E"/>
    <w:rPr>
      <w:color w:val="0033CC"/>
      <w:u w:val="none"/>
    </w:rPr>
  </w:style>
  <w:style w:type="paragraph" w:customStyle="1" w:styleId="BodyTextRight">
    <w:name w:val="Body Text Right"/>
    <w:basedOn w:val="BodyText"/>
    <w:rsid w:val="00A66B9E"/>
    <w:pPr>
      <w:spacing w:before="0" w:after="0"/>
      <w:jc w:val="right"/>
    </w:pPr>
  </w:style>
  <w:style w:type="paragraph" w:styleId="Index3">
    <w:name w:val="index 3"/>
    <w:basedOn w:val="ListNumber2"/>
    <w:next w:val="Normal"/>
    <w:semiHidden/>
    <w:rsid w:val="00A66B9E"/>
    <w:pPr>
      <w:numPr>
        <w:numId w:val="0"/>
      </w:numPr>
      <w:tabs>
        <w:tab w:val="right" w:leader="dot" w:pos="4176"/>
      </w:tabs>
    </w:pPr>
  </w:style>
  <w:style w:type="paragraph" w:styleId="ListNumber2">
    <w:name w:val="List Number 2"/>
    <w:basedOn w:val="List2"/>
    <w:rsid w:val="00A66B9E"/>
    <w:pPr>
      <w:numPr>
        <w:numId w:val="9"/>
      </w:numPr>
      <w:tabs>
        <w:tab w:val="clear" w:pos="1060"/>
      </w:tabs>
    </w:pPr>
  </w:style>
  <w:style w:type="paragraph" w:customStyle="1" w:styleId="MarginNote">
    <w:name w:val="Margin Note"/>
    <w:basedOn w:val="BodyText"/>
    <w:rsid w:val="00A66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B9E"/>
    <w:rPr>
      <w:sz w:val="32"/>
    </w:rPr>
  </w:style>
  <w:style w:type="paragraph" w:customStyle="1" w:styleId="HeadingProcedure">
    <w:name w:val="Heading Procedure"/>
    <w:basedOn w:val="HeadingBase"/>
    <w:next w:val="Normal"/>
    <w:rsid w:val="00A66B9E"/>
    <w:pPr>
      <w:tabs>
        <w:tab w:val="left" w:pos="0"/>
      </w:tabs>
      <w:spacing w:before="120" w:after="60"/>
    </w:pPr>
    <w:rPr>
      <w:i/>
      <w:color w:val="918585"/>
      <w:sz w:val="22"/>
    </w:rPr>
  </w:style>
  <w:style w:type="paragraph" w:customStyle="1" w:styleId="TableBodyText">
    <w:name w:val="Table Body Text"/>
    <w:basedOn w:val="BodyText"/>
    <w:rsid w:val="00A66B9E"/>
    <w:pPr>
      <w:spacing w:before="60" w:after="60"/>
    </w:pPr>
  </w:style>
  <w:style w:type="paragraph" w:styleId="ListContinue">
    <w:name w:val="List Continue"/>
    <w:basedOn w:val="List"/>
    <w:rsid w:val="00A66B9E"/>
    <w:pPr>
      <w:ind w:firstLine="0"/>
    </w:pPr>
  </w:style>
  <w:style w:type="paragraph" w:customStyle="1" w:styleId="ListNote">
    <w:name w:val="List Note"/>
    <w:basedOn w:val="List"/>
    <w:rsid w:val="00A66B9E"/>
    <w:pPr>
      <w:pBdr>
        <w:top w:val="single" w:sz="6" w:space="2" w:color="918585"/>
        <w:bottom w:val="single" w:sz="6" w:space="2" w:color="918585"/>
      </w:pBdr>
      <w:tabs>
        <w:tab w:val="left" w:pos="1021"/>
      </w:tabs>
      <w:ind w:firstLine="0"/>
    </w:pPr>
  </w:style>
  <w:style w:type="paragraph" w:customStyle="1" w:styleId="Warning">
    <w:name w:val="Warning"/>
    <w:basedOn w:val="BodyText"/>
    <w:rsid w:val="00A66B9E"/>
    <w:pPr>
      <w:shd w:val="clear" w:color="auto" w:fill="D9D9D9"/>
      <w:tabs>
        <w:tab w:val="left" w:pos="992"/>
      </w:tabs>
      <w:ind w:left="119" w:right="119"/>
    </w:pPr>
    <w:rPr>
      <w:sz w:val="20"/>
    </w:rPr>
  </w:style>
  <w:style w:type="paragraph" w:customStyle="1" w:styleId="MarginIcons">
    <w:name w:val="Margin Icons"/>
    <w:basedOn w:val="BodyText"/>
    <w:rsid w:val="00A66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B9E"/>
    <w:rPr>
      <w:rFonts w:ascii="Courier New" w:hAnsi="Courier New"/>
    </w:rPr>
  </w:style>
  <w:style w:type="paragraph" w:customStyle="1" w:styleId="NoteBullet">
    <w:name w:val="Note Bullet"/>
    <w:basedOn w:val="Note"/>
    <w:rsid w:val="00A66B9E"/>
    <w:pPr>
      <w:tabs>
        <w:tab w:val="clear" w:pos="680"/>
      </w:tabs>
      <w:spacing w:before="60" w:after="60"/>
    </w:pPr>
  </w:style>
  <w:style w:type="paragraph" w:customStyle="1" w:styleId="SubHeading2">
    <w:name w:val="SubHeading2"/>
    <w:basedOn w:val="HeadingBase"/>
    <w:rsid w:val="00A66B9E"/>
    <w:pPr>
      <w:spacing w:before="240" w:after="60"/>
    </w:pPr>
    <w:rPr>
      <w:sz w:val="20"/>
    </w:rPr>
  </w:style>
  <w:style w:type="paragraph" w:customStyle="1" w:styleId="SubHeading1">
    <w:name w:val="SubHeading1"/>
    <w:basedOn w:val="HeadingBase"/>
    <w:rsid w:val="00A66B9E"/>
    <w:pPr>
      <w:spacing w:before="240" w:after="60"/>
    </w:pPr>
    <w:rPr>
      <w:color w:val="918585"/>
      <w:sz w:val="22"/>
    </w:rPr>
  </w:style>
  <w:style w:type="paragraph" w:customStyle="1" w:styleId="SideHeading">
    <w:name w:val="Side Heading"/>
    <w:basedOn w:val="HeadingBase"/>
    <w:rsid w:val="00A66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B9E"/>
    <w:pPr>
      <w:numPr>
        <w:numId w:val="10"/>
      </w:numPr>
    </w:pPr>
  </w:style>
  <w:style w:type="paragraph" w:styleId="PlainText">
    <w:name w:val="Plain Text"/>
    <w:basedOn w:val="Normal"/>
    <w:link w:val="PlainTextChar"/>
    <w:rsid w:val="00A66B9E"/>
    <w:rPr>
      <w:sz w:val="20"/>
    </w:rPr>
  </w:style>
  <w:style w:type="character" w:customStyle="1" w:styleId="PlainTextChar">
    <w:name w:val="Plain Text Char"/>
    <w:basedOn w:val="DefaultParagraphFont"/>
    <w:link w:val="PlainText"/>
    <w:rsid w:val="00A66B9E"/>
    <w:rPr>
      <w:rFonts w:ascii="Courier New" w:eastAsia="Times New Roman" w:hAnsi="Courier New" w:cs="Times New Roman"/>
      <w:sz w:val="20"/>
      <w:szCs w:val="20"/>
      <w:lang w:eastAsia="en-US"/>
    </w:rPr>
  </w:style>
  <w:style w:type="character" w:customStyle="1" w:styleId="MenuOption">
    <w:name w:val="Menu Option"/>
    <w:basedOn w:val="DefaultParagraphFont"/>
    <w:rsid w:val="00A66B9E"/>
    <w:rPr>
      <w:b/>
      <w:smallCaps/>
    </w:rPr>
  </w:style>
  <w:style w:type="paragraph" w:customStyle="1" w:styleId="TableListNumber">
    <w:name w:val="Table List Number"/>
    <w:basedOn w:val="ListNumber"/>
    <w:rsid w:val="00A66B9E"/>
    <w:pPr>
      <w:numPr>
        <w:numId w:val="0"/>
      </w:numPr>
    </w:pPr>
  </w:style>
  <w:style w:type="paragraph" w:styleId="TOC4">
    <w:name w:val="toc 4"/>
    <w:basedOn w:val="TOCBase"/>
    <w:next w:val="Normal"/>
    <w:semiHidden/>
    <w:rsid w:val="00A66B9E"/>
    <w:pPr>
      <w:tabs>
        <w:tab w:val="right" w:leader="dot" w:pos="9071"/>
      </w:tabs>
      <w:ind w:left="1701"/>
    </w:pPr>
  </w:style>
  <w:style w:type="paragraph" w:customStyle="1" w:styleId="ListAlpha">
    <w:name w:val="List Alpha"/>
    <w:basedOn w:val="List"/>
    <w:rsid w:val="00A66B9E"/>
    <w:pPr>
      <w:numPr>
        <w:numId w:val="8"/>
      </w:numPr>
    </w:pPr>
  </w:style>
  <w:style w:type="paragraph" w:customStyle="1" w:styleId="ListAlpha2">
    <w:name w:val="List Alpha 2"/>
    <w:basedOn w:val="List2"/>
    <w:rsid w:val="00A66B9E"/>
    <w:pPr>
      <w:numPr>
        <w:numId w:val="7"/>
      </w:numPr>
    </w:pPr>
  </w:style>
  <w:style w:type="paragraph" w:styleId="List2">
    <w:name w:val="List 2"/>
    <w:basedOn w:val="BodyText"/>
    <w:rsid w:val="00A66B9E"/>
    <w:pPr>
      <w:tabs>
        <w:tab w:val="left" w:pos="680"/>
      </w:tabs>
      <w:spacing w:before="60" w:after="60"/>
      <w:ind w:left="680" w:hanging="340"/>
    </w:pPr>
  </w:style>
  <w:style w:type="paragraph" w:styleId="List3">
    <w:name w:val="List 3"/>
    <w:basedOn w:val="BodyText"/>
    <w:rsid w:val="00A66B9E"/>
    <w:pPr>
      <w:tabs>
        <w:tab w:val="left" w:pos="1021"/>
      </w:tabs>
      <w:spacing w:before="60" w:after="60"/>
      <w:ind w:left="1020" w:hanging="340"/>
    </w:pPr>
  </w:style>
  <w:style w:type="paragraph" w:styleId="List4">
    <w:name w:val="List 4"/>
    <w:basedOn w:val="BodyText"/>
    <w:rsid w:val="00A66B9E"/>
    <w:pPr>
      <w:tabs>
        <w:tab w:val="left" w:pos="1361"/>
      </w:tabs>
      <w:spacing w:before="60" w:after="60"/>
      <w:ind w:left="1361" w:hanging="340"/>
    </w:pPr>
  </w:style>
  <w:style w:type="paragraph" w:styleId="List5">
    <w:name w:val="List 5"/>
    <w:basedOn w:val="BodyText"/>
    <w:rsid w:val="00A66B9E"/>
    <w:pPr>
      <w:tabs>
        <w:tab w:val="left" w:pos="1701"/>
      </w:tabs>
      <w:spacing w:before="60" w:after="60"/>
      <w:ind w:left="1701" w:hanging="340"/>
    </w:pPr>
  </w:style>
  <w:style w:type="paragraph" w:styleId="ListBullet3">
    <w:name w:val="List Bullet 3"/>
    <w:basedOn w:val="List3"/>
    <w:rsid w:val="00A66B9E"/>
    <w:pPr>
      <w:numPr>
        <w:numId w:val="13"/>
      </w:numPr>
      <w:tabs>
        <w:tab w:val="clear" w:pos="1021"/>
      </w:tabs>
      <w:ind w:left="1037" w:hanging="357"/>
    </w:pPr>
  </w:style>
  <w:style w:type="paragraph" w:styleId="ListBullet4">
    <w:name w:val="List Bullet 4"/>
    <w:basedOn w:val="List4"/>
    <w:rsid w:val="00A66B9E"/>
    <w:pPr>
      <w:numPr>
        <w:numId w:val="2"/>
      </w:numPr>
      <w:tabs>
        <w:tab w:val="clear" w:pos="1361"/>
      </w:tabs>
    </w:pPr>
  </w:style>
  <w:style w:type="paragraph" w:styleId="ListBullet5">
    <w:name w:val="List Bullet 5"/>
    <w:basedOn w:val="List5"/>
    <w:rsid w:val="00A66B9E"/>
    <w:pPr>
      <w:numPr>
        <w:numId w:val="3"/>
      </w:numPr>
    </w:pPr>
  </w:style>
  <w:style w:type="paragraph" w:styleId="ListContinue2">
    <w:name w:val="List Continue 2"/>
    <w:basedOn w:val="List2"/>
    <w:rsid w:val="00A66B9E"/>
    <w:pPr>
      <w:ind w:firstLine="0"/>
    </w:pPr>
  </w:style>
  <w:style w:type="paragraph" w:styleId="ListContinue3">
    <w:name w:val="List Continue 3"/>
    <w:basedOn w:val="List3"/>
    <w:rsid w:val="00A66B9E"/>
    <w:pPr>
      <w:ind w:left="1021" w:firstLine="0"/>
    </w:pPr>
  </w:style>
  <w:style w:type="paragraph" w:styleId="ListContinue4">
    <w:name w:val="List Continue 4"/>
    <w:basedOn w:val="List4"/>
    <w:rsid w:val="00A66B9E"/>
    <w:pPr>
      <w:ind w:firstLine="0"/>
    </w:pPr>
  </w:style>
  <w:style w:type="paragraph" w:styleId="ListContinue5">
    <w:name w:val="List Continue 5"/>
    <w:basedOn w:val="List5"/>
    <w:rsid w:val="00A66B9E"/>
    <w:pPr>
      <w:ind w:firstLine="0"/>
    </w:pPr>
  </w:style>
  <w:style w:type="paragraph" w:styleId="ListNumber3">
    <w:name w:val="List Number 3"/>
    <w:basedOn w:val="List3"/>
    <w:rsid w:val="00A66B9E"/>
    <w:pPr>
      <w:numPr>
        <w:numId w:val="4"/>
      </w:numPr>
    </w:pPr>
  </w:style>
  <w:style w:type="paragraph" w:styleId="ListNumber4">
    <w:name w:val="List Number 4"/>
    <w:basedOn w:val="List4"/>
    <w:rsid w:val="00A66B9E"/>
    <w:pPr>
      <w:numPr>
        <w:numId w:val="5"/>
      </w:numPr>
    </w:pPr>
  </w:style>
  <w:style w:type="paragraph" w:styleId="ListNumber5">
    <w:name w:val="List Number 5"/>
    <w:basedOn w:val="List5"/>
    <w:rsid w:val="00A66B9E"/>
    <w:pPr>
      <w:numPr>
        <w:numId w:val="6"/>
      </w:numPr>
    </w:pPr>
  </w:style>
  <w:style w:type="paragraph" w:styleId="BlockText">
    <w:name w:val="Block Text"/>
    <w:basedOn w:val="Normal"/>
    <w:rsid w:val="00A66B9E"/>
    <w:pPr>
      <w:spacing w:after="120"/>
      <w:ind w:left="1440" w:right="1440"/>
    </w:pPr>
  </w:style>
  <w:style w:type="character" w:customStyle="1" w:styleId="Subscript">
    <w:name w:val="Subscript"/>
    <w:basedOn w:val="DefaultParagraphFont"/>
    <w:rsid w:val="00A66B9E"/>
    <w:rPr>
      <w:sz w:val="16"/>
      <w:vertAlign w:val="subscript"/>
    </w:rPr>
  </w:style>
  <w:style w:type="character" w:customStyle="1" w:styleId="Superscript">
    <w:name w:val="Superscript"/>
    <w:basedOn w:val="DefaultParagraphFont"/>
    <w:rsid w:val="00A66B9E"/>
    <w:rPr>
      <w:sz w:val="16"/>
      <w:vertAlign w:val="superscript"/>
    </w:rPr>
  </w:style>
  <w:style w:type="character" w:customStyle="1" w:styleId="Symbols">
    <w:name w:val="Symbols"/>
    <w:basedOn w:val="DefaultParagraphFont"/>
    <w:rsid w:val="00A66B9E"/>
    <w:rPr>
      <w:rFonts w:ascii="Symbol" w:hAnsi="Symbol"/>
    </w:rPr>
  </w:style>
  <w:style w:type="character" w:customStyle="1" w:styleId="MenuOptions">
    <w:name w:val="Menu Options"/>
    <w:basedOn w:val="DefaultParagraphFont"/>
    <w:rsid w:val="00A66B9E"/>
    <w:rPr>
      <w:rFonts w:ascii="Arial Narrow" w:hAnsi="Arial Narrow"/>
      <w:smallCaps/>
    </w:rPr>
  </w:style>
  <w:style w:type="character" w:customStyle="1" w:styleId="Buttons">
    <w:name w:val="Buttons"/>
    <w:basedOn w:val="DefaultParagraphFont"/>
    <w:rsid w:val="00A66B9E"/>
    <w:rPr>
      <w:b/>
    </w:rPr>
  </w:style>
  <w:style w:type="character" w:customStyle="1" w:styleId="Underlined">
    <w:name w:val="Underlined"/>
    <w:basedOn w:val="DefaultParagraphFont"/>
    <w:rsid w:val="00A66B9E"/>
    <w:rPr>
      <w:u w:val="single"/>
    </w:rPr>
  </w:style>
  <w:style w:type="paragraph" w:customStyle="1" w:styleId="TableBodyTextRight">
    <w:name w:val="Table Body Text Right"/>
    <w:basedOn w:val="TableBodyText"/>
    <w:rsid w:val="00A66B9E"/>
    <w:pPr>
      <w:widowControl w:val="0"/>
      <w:autoSpaceDE w:val="0"/>
      <w:autoSpaceDN w:val="0"/>
      <w:adjustRightInd w:val="0"/>
      <w:jc w:val="right"/>
    </w:pPr>
    <w:rPr>
      <w:rFonts w:cs="Arial"/>
      <w:szCs w:val="18"/>
    </w:rPr>
  </w:style>
  <w:style w:type="paragraph" w:customStyle="1" w:styleId="CopyrightText">
    <w:name w:val="Copyright Text"/>
    <w:basedOn w:val="BodyText"/>
    <w:rsid w:val="00A66B9E"/>
    <w:rPr>
      <w:sz w:val="18"/>
    </w:rPr>
  </w:style>
  <w:style w:type="paragraph" w:customStyle="1" w:styleId="BodySmallRight">
    <w:name w:val="Body Small Right"/>
    <w:basedOn w:val="BodyTextRight"/>
    <w:rsid w:val="00A66B9E"/>
    <w:rPr>
      <w:sz w:val="18"/>
      <w:szCs w:val="18"/>
    </w:rPr>
  </w:style>
  <w:style w:type="paragraph" w:customStyle="1" w:styleId="MarginEdition">
    <w:name w:val="Margin Edition"/>
    <w:basedOn w:val="MarginNote"/>
    <w:rsid w:val="00A66B9E"/>
    <w:pPr>
      <w:spacing w:before="0" w:after="0"/>
    </w:pPr>
    <w:rPr>
      <w:rFonts w:ascii="Times New Roman" w:hAnsi="Times New Roman"/>
      <w:color w:val="999999"/>
    </w:rPr>
  </w:style>
  <w:style w:type="paragraph" w:customStyle="1" w:styleId="Spacer">
    <w:name w:val="Spacer"/>
    <w:basedOn w:val="Normal"/>
    <w:rsid w:val="00A66B9E"/>
    <w:rPr>
      <w:sz w:val="2"/>
      <w:szCs w:val="2"/>
    </w:rPr>
  </w:style>
  <w:style w:type="character" w:customStyle="1" w:styleId="Small">
    <w:name w:val="Small"/>
    <w:basedOn w:val="DefaultParagraphFont"/>
    <w:rsid w:val="00A66B9E"/>
    <w:rPr>
      <w:sz w:val="16"/>
    </w:rPr>
  </w:style>
  <w:style w:type="paragraph" w:customStyle="1" w:styleId="WideTable">
    <w:name w:val="Wide Table"/>
    <w:basedOn w:val="Normal"/>
    <w:rsid w:val="00A66B9E"/>
    <w:pPr>
      <w:ind w:left="-1418"/>
    </w:pPr>
    <w:rPr>
      <w:sz w:val="2"/>
      <w:szCs w:val="2"/>
    </w:rPr>
  </w:style>
  <w:style w:type="character" w:styleId="PageNumber">
    <w:name w:val="page number"/>
    <w:basedOn w:val="DefaultParagraphFont"/>
    <w:rsid w:val="00A66B9E"/>
  </w:style>
  <w:style w:type="paragraph" w:styleId="Quote">
    <w:name w:val="Quote"/>
    <w:basedOn w:val="Heading1"/>
    <w:link w:val="QuoteChar"/>
    <w:qFormat/>
    <w:rsid w:val="00A66B9E"/>
    <w:rPr>
      <w:b w:val="0"/>
      <w:sz w:val="72"/>
      <w:szCs w:val="72"/>
      <w:lang w:val="en-NZ"/>
    </w:rPr>
  </w:style>
  <w:style w:type="character" w:customStyle="1" w:styleId="QuoteChar">
    <w:name w:val="Quote Char"/>
    <w:basedOn w:val="DefaultParagraphFont"/>
    <w:link w:val="Quote"/>
    <w:rsid w:val="00A66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B9E"/>
    <w:pPr>
      <w:pageBreakBefore/>
    </w:pPr>
  </w:style>
  <w:style w:type="paragraph" w:customStyle="1" w:styleId="Border">
    <w:name w:val="Border"/>
    <w:basedOn w:val="Normal"/>
    <w:qFormat/>
    <w:rsid w:val="00A66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B9E"/>
    <w:rPr>
      <w:b/>
      <w:bCs/>
      <w:i/>
      <w:iCs/>
      <w:color w:val="auto"/>
    </w:rPr>
  </w:style>
  <w:style w:type="paragraph" w:styleId="IntenseQuote">
    <w:name w:val="Intense Quote"/>
    <w:basedOn w:val="Normal"/>
    <w:next w:val="Normal"/>
    <w:link w:val="IntenseQuoteChar"/>
    <w:uiPriority w:val="30"/>
    <w:qFormat/>
    <w:rsid w:val="00A66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B9E"/>
    <w:rPr>
      <w:smallCaps/>
      <w:color w:val="auto"/>
      <w:u w:val="single"/>
    </w:rPr>
  </w:style>
  <w:style w:type="character" w:styleId="IntenseReference">
    <w:name w:val="Intense Reference"/>
    <w:basedOn w:val="DefaultParagraphFont"/>
    <w:uiPriority w:val="32"/>
    <w:qFormat/>
    <w:rsid w:val="00A66B9E"/>
    <w:rPr>
      <w:b/>
      <w:bCs/>
      <w:smallCaps/>
      <w:color w:val="auto"/>
      <w:spacing w:val="5"/>
      <w:u w:val="single"/>
    </w:rPr>
  </w:style>
  <w:style w:type="paragraph" w:customStyle="1" w:styleId="2ColumnHeading">
    <w:name w:val="2Column Heading"/>
    <w:basedOn w:val="BodyText"/>
    <w:qFormat/>
    <w:rsid w:val="00A66B9E"/>
    <w:pPr>
      <w:spacing w:after="60"/>
      <w:ind w:left="-2268"/>
    </w:pPr>
    <w:rPr>
      <w:b/>
    </w:rPr>
  </w:style>
  <w:style w:type="paragraph" w:customStyle="1" w:styleId="Heading1TOC">
    <w:name w:val="Heading1 TOC"/>
    <w:basedOn w:val="Normal"/>
    <w:qFormat/>
    <w:rsid w:val="00A66B9E"/>
    <w:pPr>
      <w:spacing w:before="240" w:after="120"/>
    </w:pPr>
    <w:rPr>
      <w:rFonts w:ascii="Times New Roman" w:hAnsi="Times New Roman"/>
      <w:b/>
      <w:sz w:val="32"/>
    </w:rPr>
  </w:style>
  <w:style w:type="paragraph" w:customStyle="1" w:styleId="Heading2TOC">
    <w:name w:val="Heading2 TOC"/>
    <w:basedOn w:val="Normal"/>
    <w:qFormat/>
    <w:rsid w:val="00A66B9E"/>
    <w:pPr>
      <w:spacing w:before="240" w:after="60"/>
    </w:pPr>
    <w:rPr>
      <w:rFonts w:ascii="Times New Roman" w:hAnsi="Times New Roman"/>
      <w:b/>
      <w:sz w:val="28"/>
    </w:rPr>
  </w:style>
  <w:style w:type="character" w:customStyle="1" w:styleId="Underline">
    <w:name w:val="Underline"/>
    <w:basedOn w:val="DefaultParagraphFont"/>
    <w:qFormat/>
    <w:rsid w:val="00A66B9E"/>
    <w:rPr>
      <w:u w:val="single"/>
    </w:rPr>
  </w:style>
  <w:style w:type="character" w:customStyle="1" w:styleId="BoldandItalics">
    <w:name w:val="Bold and Italics"/>
    <w:qFormat/>
    <w:rsid w:val="00A66B9E"/>
    <w:rPr>
      <w:b/>
      <w:i/>
      <w:u w:val="none"/>
    </w:rPr>
  </w:style>
  <w:style w:type="paragraph" w:styleId="BalloonText">
    <w:name w:val="Balloon Text"/>
    <w:basedOn w:val="Normal"/>
    <w:link w:val="BalloonTextChar"/>
    <w:rsid w:val="00A66B9E"/>
    <w:rPr>
      <w:rFonts w:ascii="Tahoma" w:hAnsi="Tahoma" w:cs="Tahoma"/>
      <w:sz w:val="16"/>
      <w:szCs w:val="16"/>
    </w:rPr>
  </w:style>
  <w:style w:type="character" w:customStyle="1" w:styleId="BalloonTextChar">
    <w:name w:val="Balloon Text Char"/>
    <w:basedOn w:val="DefaultParagraphFont"/>
    <w:link w:val="BalloonText"/>
    <w:rsid w:val="00A66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B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B9E"/>
    <w:rPr>
      <w:b/>
      <w:color w:val="660033"/>
      <w:spacing w:val="0"/>
    </w:rPr>
  </w:style>
  <w:style w:type="paragraph" w:customStyle="1" w:styleId="Nameditemlist">
    <w:name w:val="Named item list"/>
    <w:basedOn w:val="BodyText"/>
    <w:qFormat/>
    <w:rsid w:val="00A66B9E"/>
    <w:pPr>
      <w:tabs>
        <w:tab w:val="left" w:pos="2835"/>
      </w:tabs>
      <w:ind w:left="2835" w:hanging="2835"/>
    </w:pPr>
  </w:style>
  <w:style w:type="paragraph" w:customStyle="1" w:styleId="BodyTextnopadding">
    <w:name w:val="Body Text no padding"/>
    <w:basedOn w:val="BodyText"/>
    <w:qFormat/>
    <w:rsid w:val="00A66B9E"/>
    <w:pPr>
      <w:spacing w:before="0" w:after="0"/>
    </w:pPr>
  </w:style>
  <w:style w:type="paragraph" w:customStyle="1" w:styleId="BodyTextBold">
    <w:name w:val="Body Text Bold"/>
    <w:basedOn w:val="BodyText"/>
    <w:qFormat/>
    <w:rsid w:val="00A66B9E"/>
    <w:rPr>
      <w:b/>
    </w:rPr>
  </w:style>
  <w:style w:type="character" w:styleId="Hyperlink">
    <w:name w:val="Hyperlink"/>
    <w:basedOn w:val="DefaultParagraphFont"/>
    <w:uiPriority w:val="99"/>
    <w:unhideWhenUsed/>
    <w:rsid w:val="00FA1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3541</Characters>
  <Application>Microsoft Office Word</Application>
  <DocSecurity>0</DocSecurity>
  <Lines>107</Lines>
  <Paragraphs>64</Paragraphs>
  <ScaleCrop>false</ScaleCrop>
  <Company>Author-it Software Corporation Ltd.</Company>
  <LinksUpToDate>false</LinksUpToDate>
  <CharactersWithSpaces>4016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PSPGEN032 Deal with conflict</dc:title>
  <dc:subject>Approved</dc:subject>
  <dc:creator>SkillsIQ</dc:creator>
  <cp:keywords>Release: 1</cp:keywords>
  <dc:description>Review Date: 12 April 2008</dc:description>
  <cp:lastModifiedBy>HSD_TPCMSd.prod</cp:lastModifiedBy>
  <cp:revision>3</cp:revision>
  <dcterms:created xsi:type="dcterms:W3CDTF">2022-11-21T09:11:00Z</dcterms:created>
  <dcterms:modified xsi:type="dcterms:W3CDTF">2022-11-21T09:11:00Z</dcterms:modified>
</cp:coreProperties>
</file>