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1F8" w:rsidP="00EF7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PSPGEN032 Deal with conflict</w:t>
      </w:r>
      <w:r>
        <w:fldChar w:fldCharType="end"/>
      </w:r>
    </w:p>
    <w:p w:rsidR="00EF71F8" w:rsidP="00EF71F8">
      <w:pPr>
        <w:pStyle w:val="Version"/>
        <w:sectPr w:rsidSect="00D43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FA7" w:rsidP="00D43FA7">
      <w:pPr>
        <w:pStyle w:val="SuperHeading"/>
      </w:pPr>
      <w:r w:rsidRPr="00D43FA7">
        <w:t>Assessment Requirements for PSPGEN032 Deal with conflict</w:t>
      </w:r>
    </w:p>
    <w:p w:rsidR="00000000" w:rsidRPr="00D43FA7" w:rsidP="00D43FA7">
      <w:pPr>
        <w:pStyle w:val="Heading1"/>
      </w:pPr>
      <w:bookmarkStart w:id="1" w:name="O_816224"/>
      <w:bookmarkEnd w:id="1"/>
      <w:r w:rsidRPr="00D43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F7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FA7">
            <w:pPr>
              <w:pStyle w:val="TableHeading"/>
              <w:rPr>
                <w:lang w:val="en-NZ"/>
              </w:rPr>
            </w:pPr>
            <w:r w:rsidRPr="00D43FA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FA7">
            <w:pPr>
              <w:pStyle w:val="TableHeading"/>
              <w:rPr>
                <w:lang w:val="en-NZ"/>
              </w:rPr>
            </w:pPr>
            <w:r w:rsidRPr="00D43FA7">
              <w:t>Comments</w:t>
            </w:r>
          </w:p>
        </w:tc>
      </w:tr>
      <w:tr w:rsidTr="00EF7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FA7">
            <w:pPr>
              <w:pStyle w:val="BodyText"/>
              <w:rPr>
                <w:lang w:val="en-NZ"/>
              </w:rPr>
            </w:pPr>
            <w:r w:rsidRPr="00D43FA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FA7" w:rsidP="00D43FA7">
            <w:pPr>
              <w:pStyle w:val="BodyText"/>
            </w:pPr>
            <w:r w:rsidRPr="00D43FA7">
              <w:t xml:space="preserve">These Assessment Requirements were released in PSP Public Sector Training Package release 1.0 and meet the Standards for Training Packages. </w:t>
            </w:r>
          </w:p>
          <w:p w:rsidR="00000000" w:rsidRPr="00D43FA7" w:rsidP="00D43FA7">
            <w:pPr>
              <w:pStyle w:val="BodyText"/>
            </w:pPr>
          </w:p>
          <w:p w:rsidR="00000000" w:rsidRPr="00D43FA7" w:rsidP="00D43FA7">
            <w:pPr>
              <w:pStyle w:val="ListBullet"/>
            </w:pPr>
            <w:r w:rsidRPr="00D43FA7">
              <w:t>Assessment Requirements created drawing upon specified a</w:t>
            </w:r>
            <w:r w:rsidRPr="00D43FA7">
              <w:t>ssessment information from superseded unit</w:t>
            </w:r>
          </w:p>
        </w:tc>
      </w:tr>
    </w:tbl>
    <w:p w:rsidR="00000000" w:rsidRPr="00D43FA7" w:rsidP="00D43FA7">
      <w:pPr>
        <w:pStyle w:val="BodyText"/>
      </w:pPr>
    </w:p>
    <w:p w:rsidR="00000000" w:rsidRPr="00D43FA7" w:rsidP="00D43FA7">
      <w:pPr>
        <w:pStyle w:val="AllowPageBreak"/>
      </w:pPr>
    </w:p>
    <w:p w:rsidR="00000000" w:rsidRPr="00D43FA7" w:rsidP="00D43FA7">
      <w:pPr>
        <w:pStyle w:val="Heading1"/>
      </w:pPr>
      <w:bookmarkStart w:id="2" w:name="O_816225"/>
      <w:bookmarkEnd w:id="2"/>
      <w:r w:rsidRPr="00D43FA7">
        <w:t>Performance Evidence</w:t>
      </w:r>
    </w:p>
    <w:p w:rsidR="00000000" w:rsidRPr="00D43FA7" w:rsidP="00EF71F8">
      <w:pPr>
        <w:pStyle w:val="BodyText"/>
      </w:pPr>
      <w:r w:rsidRPr="00D43FA7">
        <w:t xml:space="preserve">Evidence required to demonstrate competence must satisfy all of the requirements of the elements and performance criteria. If not otherwise specified </w:t>
      </w:r>
      <w:r w:rsidRPr="00D43FA7">
        <w:t>the candidate must demonstrate evidence of performance of the following on at least one occasion.</w:t>
      </w:r>
    </w:p>
    <w:p w:rsidR="00000000" w:rsidRPr="00D43FA7" w:rsidP="00D43FA7">
      <w:pPr>
        <w:pStyle w:val="ListBullet"/>
      </w:pPr>
      <w:r w:rsidRPr="00D43FA7">
        <w:t>communicating strategies with a diverse workforce and client base including strategies of assertiveness, listening, non</w:t>
      </w:r>
      <w:r w:rsidRPr="00D43FA7">
        <w:noBreakHyphen/>
        <w:t>verbal communication, language style,</w:t>
      </w:r>
      <w:r w:rsidRPr="00D43FA7">
        <w:t xml:space="preserve"> problem solving</w:t>
      </w:r>
    </w:p>
    <w:p w:rsidR="00000000" w:rsidRPr="00D43FA7" w:rsidP="00D43FA7">
      <w:pPr>
        <w:pStyle w:val="ListBullet"/>
      </w:pPr>
      <w:r w:rsidRPr="00D43FA7">
        <w:t>using problem solving to deal with unexpected issues or attitudes</w:t>
      </w:r>
    </w:p>
    <w:p w:rsidR="00000000" w:rsidRPr="00D43FA7" w:rsidP="00D43FA7">
      <w:pPr>
        <w:pStyle w:val="ListBullet"/>
      </w:pPr>
      <w:r w:rsidRPr="00D43FA7">
        <w:t>dealing with difficult situations and people</w:t>
      </w:r>
    </w:p>
    <w:p w:rsidR="00000000" w:rsidRPr="00D43FA7" w:rsidP="00D43FA7">
      <w:pPr>
        <w:pStyle w:val="AllowPageBreak"/>
      </w:pPr>
    </w:p>
    <w:p w:rsidR="00000000" w:rsidRPr="00D43FA7" w:rsidP="00D43FA7">
      <w:pPr>
        <w:pStyle w:val="Heading1"/>
      </w:pPr>
      <w:bookmarkStart w:id="3" w:name="O_816226"/>
      <w:bookmarkEnd w:id="3"/>
      <w:r w:rsidRPr="00D43FA7">
        <w:t>Knowledge Evidence</w:t>
      </w:r>
    </w:p>
    <w:p w:rsidR="00000000" w:rsidRPr="00D43FA7" w:rsidP="00EF71F8">
      <w:pPr>
        <w:pStyle w:val="BodyText"/>
      </w:pPr>
      <w:r w:rsidRPr="00D43FA7">
        <w:t>Evidence required to demonstrate competence must satisfy all of the requirements of the elem</w:t>
      </w:r>
      <w:r w:rsidRPr="00D43FA7">
        <w:t>ents and performance criteria. If not otherwise specified the depth of knowledge demonstrated must be appropriate to the job context of the candidate.</w:t>
      </w:r>
    </w:p>
    <w:p w:rsidR="00000000" w:rsidRPr="00D43FA7" w:rsidP="00D43FA7">
      <w:pPr>
        <w:pStyle w:val="ListBullet"/>
      </w:pPr>
      <w:r w:rsidRPr="00D43FA7">
        <w:t>public sector legislation including WHS and environment, regulations, organisational policies, procedure</w:t>
      </w:r>
      <w:r w:rsidRPr="00D43FA7">
        <w:t>s and guidelines relating to conflict in the public sector workplace</w:t>
      </w:r>
    </w:p>
    <w:p w:rsidR="00000000" w:rsidRPr="00D43FA7" w:rsidP="00D43FA7">
      <w:pPr>
        <w:pStyle w:val="ListBullet"/>
      </w:pPr>
      <w:r w:rsidRPr="00D43FA7">
        <w:t>types of conflict in the workplace and typical causes</w:t>
      </w:r>
    </w:p>
    <w:p w:rsidR="00000000" w:rsidRPr="00D43FA7" w:rsidP="00D43FA7">
      <w:pPr>
        <w:pStyle w:val="ListBullet"/>
      </w:pPr>
      <w:r w:rsidRPr="00D43FA7">
        <w:t>conflict theory including signs, stages, levels, factors involved, results</w:t>
      </w:r>
    </w:p>
    <w:p w:rsidR="00000000" w:rsidRPr="00D43FA7" w:rsidP="00D43FA7">
      <w:pPr>
        <w:pStyle w:val="ListBullet"/>
      </w:pPr>
      <w:r w:rsidRPr="00D43FA7">
        <w:t>group processes and roles people play</w:t>
      </w:r>
    </w:p>
    <w:p w:rsidR="00000000" w:rsidRPr="00D43FA7" w:rsidP="00D43FA7">
      <w:pPr>
        <w:pStyle w:val="ListBullet"/>
      </w:pPr>
      <w:r w:rsidRPr="00D43FA7">
        <w:t>organisational struc</w:t>
      </w:r>
      <w:r w:rsidRPr="00D43FA7">
        <w:t>tures and workplace culture</w:t>
      </w:r>
    </w:p>
    <w:p w:rsidR="00000000" w:rsidRPr="00D43FA7" w:rsidP="00D43FA7">
      <w:pPr>
        <w:pStyle w:val="ListBullet"/>
      </w:pPr>
      <w:r w:rsidRPr="00D43FA7">
        <w:t>different social and cultural practices</w:t>
      </w:r>
    </w:p>
    <w:p w:rsidR="00000000" w:rsidRPr="00D43FA7" w:rsidP="00D43FA7">
      <w:pPr>
        <w:pStyle w:val="ListBullet"/>
      </w:pPr>
      <w:r w:rsidRPr="00D43FA7">
        <w:t>conflict resolution skills and strategies</w:t>
      </w:r>
    </w:p>
    <w:p w:rsidR="00000000" w:rsidRPr="00D43FA7" w:rsidP="00D43FA7">
      <w:pPr>
        <w:pStyle w:val="ListBullet"/>
      </w:pPr>
      <w:r w:rsidRPr="00D43FA7">
        <w:t>personal power and positional power</w:t>
      </w:r>
    </w:p>
    <w:p w:rsidR="00000000" w:rsidRPr="00D43FA7" w:rsidP="00D43FA7">
      <w:pPr>
        <w:pStyle w:val="ListBullet"/>
      </w:pPr>
      <w:r w:rsidRPr="00D43FA7">
        <w:t>grievance procedures in the public sector</w:t>
      </w:r>
    </w:p>
    <w:p w:rsidR="00000000" w:rsidRPr="00D43FA7" w:rsidP="00D43FA7">
      <w:pPr>
        <w:pStyle w:val="AllowPageBreak"/>
      </w:pPr>
    </w:p>
    <w:p w:rsidR="00000000" w:rsidRPr="00D43FA7" w:rsidP="00D43FA7">
      <w:pPr>
        <w:pStyle w:val="Heading1"/>
      </w:pPr>
      <w:bookmarkStart w:id="4" w:name="O_816227"/>
      <w:bookmarkEnd w:id="4"/>
      <w:r w:rsidRPr="00D43FA7">
        <w:t>Assessment Conditions</w:t>
      </w:r>
    </w:p>
    <w:p w:rsidR="00000000" w:rsidRPr="00D43FA7" w:rsidP="00EF71F8">
      <w:pPr>
        <w:pStyle w:val="BodyText"/>
      </w:pPr>
      <w:r w:rsidRPr="00D43FA7">
        <w:t>This unit contains no specifi</w:t>
      </w:r>
      <w:r w:rsidRPr="00D43FA7">
        <w:t>c industry-mandated assessment conditions. Guidance on suggested and recommended conditions and methods can be found in the Implementation Guide.</w:t>
      </w:r>
    </w:p>
    <w:p w:rsidR="00EF71F8" w:rsidP="00EF71F8">
      <w:pPr>
        <w:pStyle w:val="BodyText"/>
      </w:pPr>
      <w:r w:rsidRPr="00D43FA7">
        <w:t>Assessors must satisfy the NVR/AQTF mandatory competency requirements for assessors.</w:t>
      </w:r>
    </w:p>
    <w:p w:rsidR="00000000" w:rsidRPr="00D43FA7" w:rsidP="00D43FA7">
      <w:pPr>
        <w:pStyle w:val="Heading1"/>
      </w:pPr>
      <w:bookmarkStart w:id="5" w:name="O_816230"/>
      <w:bookmarkEnd w:id="5"/>
      <w:r w:rsidRPr="00D43FA7">
        <w:t>Links</w:t>
      </w:r>
    </w:p>
    <w:p w:rsidR="00000000" w:rsidRPr="00D43FA7" w:rsidP="00EF71F8">
      <w:pPr>
        <w:pStyle w:val="BodyText"/>
      </w:pPr>
      <w:r w:rsidRPr="00D43F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1D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3FA7" w:rsidP="00EF71F8">
      <w:pPr>
        <w:pStyle w:val="BodyText"/>
      </w:pPr>
      <w:r w:rsidRPr="00D43F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1D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3FA7" w:rsidP="00EF71F8">
      <w:pPr>
        <w:pStyle w:val="BodyText"/>
      </w:pPr>
      <w:r w:rsidRPr="00D43F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1D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3FA7" w:rsidP="00D43FA7"/>
    <w:sectPr w:rsidSect="00D43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A7" w:rsidRPr="00EF71F8" w:rsidP="00EF7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F8" w:rsidP="00D43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1F8" w:rsidP="00D43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71F8" w:rsidP="00D43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FA7" w:rsidRPr="00EF71F8" w:rsidP="00EF7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F8" w:rsidRPr="002D2AF8" w:rsidP="00D43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PSPGEN032 Deal with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F71F8" w:rsidP="00D43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AA3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4D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FA7"/>
  </w:style>
  <w:style w:type="character" w:customStyle="1" w:styleId="Heading1Char">
    <w:name w:val="Heading 1 Char"/>
    <w:basedOn w:val="DefaultParagraphFont"/>
    <w:link w:val="Heading1"/>
    <w:rsid w:val="00D43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F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3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3F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3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FA7"/>
    <w:rPr>
      <w:b/>
      <w:spacing w:val="0"/>
    </w:rPr>
  </w:style>
  <w:style w:type="paragraph" w:customStyle="1" w:styleId="SuperTitle">
    <w:name w:val="SuperTitle"/>
    <w:basedOn w:val="Title"/>
    <w:rsid w:val="00D43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F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FA7"/>
    <w:rPr>
      <w:i/>
    </w:rPr>
  </w:style>
  <w:style w:type="paragraph" w:styleId="Caption">
    <w:name w:val="caption"/>
    <w:basedOn w:val="BodyText"/>
    <w:next w:val="Normal"/>
    <w:qFormat/>
    <w:rsid w:val="00D43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FA7"/>
  </w:style>
  <w:style w:type="paragraph" w:styleId="TableofFigures">
    <w:name w:val="table of figures"/>
    <w:basedOn w:val="Normal"/>
    <w:next w:val="Normal"/>
    <w:semiHidden/>
    <w:rsid w:val="00D43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F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FA7"/>
    <w:rPr>
      <w:rFonts w:ascii="Wingdings" w:hAnsi="Wingdings"/>
    </w:rPr>
  </w:style>
  <w:style w:type="character" w:customStyle="1" w:styleId="HotSpot">
    <w:name w:val="HotSpot"/>
    <w:rsid w:val="00D43FA7"/>
    <w:rPr>
      <w:color w:val="0033CC"/>
      <w:u w:val="none"/>
    </w:rPr>
  </w:style>
  <w:style w:type="paragraph" w:customStyle="1" w:styleId="BodyTextRight">
    <w:name w:val="Body Text Right"/>
    <w:basedOn w:val="BodyText"/>
    <w:rsid w:val="00D43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FA7"/>
    <w:rPr>
      <w:sz w:val="32"/>
    </w:rPr>
  </w:style>
  <w:style w:type="paragraph" w:customStyle="1" w:styleId="HeadingProcedure">
    <w:name w:val="Heading Procedure"/>
    <w:basedOn w:val="HeadingBase"/>
    <w:next w:val="Normal"/>
    <w:rsid w:val="00D43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FA7"/>
    <w:pPr>
      <w:spacing w:before="60" w:after="60"/>
    </w:pPr>
  </w:style>
  <w:style w:type="paragraph" w:styleId="ListContinue">
    <w:name w:val="List Continue"/>
    <w:basedOn w:val="List"/>
    <w:rsid w:val="00D43FA7"/>
    <w:pPr>
      <w:ind w:firstLine="0"/>
    </w:pPr>
  </w:style>
  <w:style w:type="paragraph" w:customStyle="1" w:styleId="ListNote">
    <w:name w:val="List Note"/>
    <w:basedOn w:val="List"/>
    <w:rsid w:val="00D43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FA7"/>
    <w:rPr>
      <w:rFonts w:ascii="Courier New" w:hAnsi="Courier New"/>
    </w:rPr>
  </w:style>
  <w:style w:type="paragraph" w:customStyle="1" w:styleId="NoteBullet">
    <w:name w:val="Note Bullet"/>
    <w:basedOn w:val="Note"/>
    <w:rsid w:val="00D43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F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FA7"/>
    <w:rPr>
      <w:b/>
      <w:smallCaps/>
    </w:rPr>
  </w:style>
  <w:style w:type="paragraph" w:customStyle="1" w:styleId="TableListNumber">
    <w:name w:val="Table List Number"/>
    <w:basedOn w:val="ListNumber"/>
    <w:rsid w:val="00D43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FA7"/>
    <w:pPr>
      <w:numPr>
        <w:numId w:val="8"/>
      </w:numPr>
    </w:pPr>
  </w:style>
  <w:style w:type="paragraph" w:customStyle="1" w:styleId="ListAlpha2">
    <w:name w:val="List Alpha 2"/>
    <w:basedOn w:val="List2"/>
    <w:rsid w:val="00D43FA7"/>
    <w:pPr>
      <w:numPr>
        <w:numId w:val="7"/>
      </w:numPr>
    </w:pPr>
  </w:style>
  <w:style w:type="paragraph" w:styleId="List2">
    <w:name w:val="List 2"/>
    <w:basedOn w:val="BodyText"/>
    <w:rsid w:val="00D43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F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FA7"/>
    <w:pPr>
      <w:numPr>
        <w:numId w:val="3"/>
      </w:numPr>
    </w:pPr>
  </w:style>
  <w:style w:type="paragraph" w:styleId="ListContinue2">
    <w:name w:val="List Continue 2"/>
    <w:basedOn w:val="List2"/>
    <w:rsid w:val="00D43FA7"/>
    <w:pPr>
      <w:ind w:firstLine="0"/>
    </w:pPr>
  </w:style>
  <w:style w:type="paragraph" w:styleId="ListContinue3">
    <w:name w:val="List Continue 3"/>
    <w:basedOn w:val="List3"/>
    <w:rsid w:val="00D43FA7"/>
    <w:pPr>
      <w:ind w:left="1021" w:firstLine="0"/>
    </w:pPr>
  </w:style>
  <w:style w:type="paragraph" w:styleId="ListContinue4">
    <w:name w:val="List Continue 4"/>
    <w:basedOn w:val="List4"/>
    <w:rsid w:val="00D43FA7"/>
    <w:pPr>
      <w:ind w:firstLine="0"/>
    </w:pPr>
  </w:style>
  <w:style w:type="paragraph" w:styleId="ListContinue5">
    <w:name w:val="List Continue 5"/>
    <w:basedOn w:val="List5"/>
    <w:rsid w:val="00D43FA7"/>
    <w:pPr>
      <w:ind w:firstLine="0"/>
    </w:pPr>
  </w:style>
  <w:style w:type="paragraph" w:styleId="ListNumber3">
    <w:name w:val="List Number 3"/>
    <w:basedOn w:val="List3"/>
    <w:rsid w:val="00D43FA7"/>
    <w:pPr>
      <w:numPr>
        <w:numId w:val="4"/>
      </w:numPr>
    </w:pPr>
  </w:style>
  <w:style w:type="paragraph" w:styleId="ListNumber4">
    <w:name w:val="List Number 4"/>
    <w:basedOn w:val="List4"/>
    <w:rsid w:val="00D43FA7"/>
    <w:pPr>
      <w:numPr>
        <w:numId w:val="5"/>
      </w:numPr>
    </w:pPr>
  </w:style>
  <w:style w:type="paragraph" w:styleId="ListNumber5">
    <w:name w:val="List Number 5"/>
    <w:basedOn w:val="List5"/>
    <w:rsid w:val="00D43FA7"/>
    <w:pPr>
      <w:numPr>
        <w:numId w:val="6"/>
      </w:numPr>
    </w:pPr>
  </w:style>
  <w:style w:type="paragraph" w:styleId="BlockText">
    <w:name w:val="Block Text"/>
    <w:basedOn w:val="Normal"/>
    <w:rsid w:val="00D43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FA7"/>
    <w:rPr>
      <w:sz w:val="16"/>
      <w:vertAlign w:val="superscript"/>
    </w:rPr>
  </w:style>
  <w:style w:type="character" w:customStyle="1" w:styleId="Symbols">
    <w:name w:val="Symbols"/>
    <w:basedOn w:val="DefaultParagraphFont"/>
    <w:rsid w:val="00D43FA7"/>
    <w:rPr>
      <w:rFonts w:ascii="Symbol" w:hAnsi="Symbol"/>
    </w:rPr>
  </w:style>
  <w:style w:type="character" w:customStyle="1" w:styleId="MenuOptions">
    <w:name w:val="Menu Options"/>
    <w:basedOn w:val="DefaultParagraphFont"/>
    <w:rsid w:val="00D43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FA7"/>
    <w:rPr>
      <w:b/>
    </w:rPr>
  </w:style>
  <w:style w:type="character" w:customStyle="1" w:styleId="Underlined">
    <w:name w:val="Underlined"/>
    <w:basedOn w:val="DefaultParagraphFont"/>
    <w:rsid w:val="00D43FA7"/>
    <w:rPr>
      <w:u w:val="single"/>
    </w:rPr>
  </w:style>
  <w:style w:type="paragraph" w:customStyle="1" w:styleId="TableBodyTextRight">
    <w:name w:val="Table Body Text Right"/>
    <w:basedOn w:val="TableBodyText"/>
    <w:rsid w:val="00D43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FA7"/>
    <w:rPr>
      <w:sz w:val="18"/>
    </w:rPr>
  </w:style>
  <w:style w:type="paragraph" w:customStyle="1" w:styleId="BodySmallRight">
    <w:name w:val="Body Small Right"/>
    <w:basedOn w:val="BodyTextRight"/>
    <w:rsid w:val="00D43FA7"/>
    <w:rPr>
      <w:sz w:val="18"/>
      <w:szCs w:val="18"/>
    </w:rPr>
  </w:style>
  <w:style w:type="paragraph" w:customStyle="1" w:styleId="MarginEdition">
    <w:name w:val="Margin Edition"/>
    <w:basedOn w:val="MarginNote"/>
    <w:rsid w:val="00D43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FA7"/>
    <w:rPr>
      <w:sz w:val="2"/>
      <w:szCs w:val="2"/>
    </w:rPr>
  </w:style>
  <w:style w:type="character" w:customStyle="1" w:styleId="Small">
    <w:name w:val="Small"/>
    <w:basedOn w:val="DefaultParagraphFont"/>
    <w:rsid w:val="00D43FA7"/>
    <w:rPr>
      <w:sz w:val="16"/>
    </w:rPr>
  </w:style>
  <w:style w:type="paragraph" w:customStyle="1" w:styleId="WideTable">
    <w:name w:val="Wide Table"/>
    <w:basedOn w:val="Normal"/>
    <w:rsid w:val="00D43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FA7"/>
  </w:style>
  <w:style w:type="paragraph" w:styleId="Quote">
    <w:name w:val="Quote"/>
    <w:basedOn w:val="Heading1"/>
    <w:link w:val="QuoteChar"/>
    <w:qFormat/>
    <w:rsid w:val="00D43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FA7"/>
    <w:pPr>
      <w:pageBreakBefore/>
    </w:pPr>
  </w:style>
  <w:style w:type="paragraph" w:customStyle="1" w:styleId="Border">
    <w:name w:val="Border"/>
    <w:basedOn w:val="Normal"/>
    <w:qFormat/>
    <w:rsid w:val="00D43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FA7"/>
    <w:rPr>
      <w:u w:val="single"/>
    </w:rPr>
  </w:style>
  <w:style w:type="character" w:customStyle="1" w:styleId="BoldandItalics">
    <w:name w:val="Bold and Italics"/>
    <w:qFormat/>
    <w:rsid w:val="00D43FA7"/>
    <w:rPr>
      <w:b/>
      <w:i/>
      <w:u w:val="none"/>
    </w:rPr>
  </w:style>
  <w:style w:type="paragraph" w:styleId="BalloonText">
    <w:name w:val="Balloon Text"/>
    <w:basedOn w:val="Normal"/>
    <w:link w:val="BalloonTextChar"/>
    <w:rsid w:val="00D43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FA7"/>
    <w:pPr>
      <w:spacing w:before="0" w:after="0"/>
    </w:pPr>
  </w:style>
  <w:style w:type="paragraph" w:customStyle="1" w:styleId="BodyTextBold">
    <w:name w:val="Body Text Bold"/>
    <w:basedOn w:val="BodyText"/>
    <w:qFormat/>
    <w:rsid w:val="00D43FA7"/>
    <w:rPr>
      <w:b/>
    </w:rPr>
  </w:style>
  <w:style w:type="character" w:styleId="Hyperlink">
    <w:name w:val="Hyperlink"/>
    <w:basedOn w:val="DefaultParagraphFont"/>
    <w:uiPriority w:val="99"/>
    <w:unhideWhenUsed/>
    <w:rsid w:val="00EF7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2530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PSPGEN032 Deal with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