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0F4" w:rsidP="00EE30F4">
      <w:pPr>
        <w:pStyle w:val="Title"/>
      </w:pPr>
      <w:r>
        <w:fldChar w:fldCharType="begin"/>
      </w:r>
      <w:r>
        <w:instrText xml:space="preserve"> TITLE   \* MERGEFORMAT </w:instrText>
      </w:r>
      <w:r>
        <w:fldChar w:fldCharType="separate"/>
      </w:r>
      <w:r>
        <w:t>PSPGEN030 Provide support to Parliament</w:t>
      </w:r>
      <w:r>
        <w:fldChar w:fldCharType="end"/>
      </w:r>
    </w:p>
    <w:p w:rsidR="00EE30F4" w:rsidP="00EE30F4">
      <w:pPr>
        <w:pStyle w:val="Version"/>
        <w:sectPr w:rsidSect="000668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882" w:rsidP="00066882">
      <w:pPr>
        <w:pStyle w:val="SuperHeading"/>
      </w:pPr>
      <w:r w:rsidRPr="00066882">
        <w:t>PSPGEN030 Provide support to Parliament</w:t>
      </w:r>
    </w:p>
    <w:p w:rsidR="00000000" w:rsidRPr="00066882" w:rsidP="00066882">
      <w:pPr>
        <w:pStyle w:val="Heading1"/>
      </w:pPr>
      <w:bookmarkStart w:id="1" w:name="O_816176"/>
      <w:bookmarkEnd w:id="1"/>
      <w:r w:rsidRPr="00066882">
        <w:t>Modification History</w:t>
      </w:r>
    </w:p>
    <w:tbl>
      <w:tblPr>
        <w:tblW w:w="0" w:type="auto"/>
        <w:tblLayout w:type="fixed"/>
        <w:tblCellMar>
          <w:left w:w="62" w:type="dxa"/>
          <w:right w:w="62" w:type="dxa"/>
        </w:tblCellMar>
        <w:tblLook w:val="0000"/>
      </w:tblPr>
      <w:tblGrid>
        <w:gridCol w:w="1134"/>
        <w:gridCol w:w="7937"/>
      </w:tblGrid>
      <w:tr w:rsidTr="00EE30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BodyText"/>
            </w:pPr>
            <w:r w:rsidRPr="0006688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BodyText"/>
              <w:rPr>
                <w:lang w:val="en-NZ"/>
              </w:rPr>
            </w:pPr>
            <w:r w:rsidRPr="00066882">
              <w:rPr>
                <w:rStyle w:val="SpecialBold"/>
              </w:rPr>
              <w:t>Comments</w:t>
            </w:r>
          </w:p>
        </w:tc>
      </w:tr>
      <w:tr w:rsidTr="00EE30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BodyText"/>
              <w:rPr>
                <w:lang w:val="en-NZ"/>
              </w:rPr>
            </w:pPr>
            <w:r w:rsidRPr="000668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BodyText"/>
            </w:pPr>
            <w:r w:rsidRPr="00066882">
              <w:t xml:space="preserve">This unit was released in PSP Public Sector Training Package release 1.0 and meets the Standards for Training Packages. </w:t>
            </w:r>
          </w:p>
          <w:p w:rsidR="00000000" w:rsidRPr="00066882" w:rsidP="00066882">
            <w:pPr>
              <w:pStyle w:val="BodyText"/>
            </w:pPr>
          </w:p>
          <w:p w:rsidR="00000000" w:rsidRPr="00066882" w:rsidP="00066882">
            <w:pPr>
              <w:pStyle w:val="BodyText"/>
            </w:pPr>
            <w:r w:rsidRPr="00066882">
              <w:t>This unit supersedes and is equivalent to PSPGOV409A Provide support to Parliament.</w:t>
            </w:r>
          </w:p>
          <w:p w:rsidR="00000000" w:rsidRPr="00066882" w:rsidP="00066882">
            <w:pPr>
              <w:pStyle w:val="BodyText"/>
            </w:pPr>
          </w:p>
          <w:p w:rsidR="00000000" w:rsidRPr="00066882" w:rsidP="00066882">
            <w:pPr>
              <w:pStyle w:val="ListBullet"/>
            </w:pPr>
            <w:r w:rsidRPr="00066882">
              <w:t>Unit co</w:t>
            </w:r>
            <w:r w:rsidRPr="00066882">
              <w:t>de updated</w:t>
            </w:r>
          </w:p>
          <w:p w:rsidR="00000000" w:rsidRPr="00066882" w:rsidP="00066882">
            <w:pPr>
              <w:pStyle w:val="ListBullet"/>
            </w:pPr>
            <w:r w:rsidRPr="00066882">
              <w:t>Content and formatting updated to comply with the new standards</w:t>
            </w:r>
          </w:p>
          <w:p w:rsidR="00000000" w:rsidRPr="00066882" w:rsidP="00066882">
            <w:pPr>
              <w:pStyle w:val="ListBullet"/>
            </w:pPr>
            <w:r w:rsidRPr="00066882">
              <w:t>All PC transitioned from passive to active voice</w:t>
            </w:r>
          </w:p>
        </w:tc>
      </w:tr>
    </w:tbl>
    <w:p w:rsidR="00000000" w:rsidRPr="00066882" w:rsidP="00066882">
      <w:pPr>
        <w:pStyle w:val="BodyText"/>
      </w:pPr>
    </w:p>
    <w:p w:rsidR="00000000" w:rsidRPr="00066882" w:rsidP="00066882">
      <w:pPr>
        <w:pStyle w:val="AllowPageBreak"/>
      </w:pPr>
    </w:p>
    <w:p w:rsidR="00000000" w:rsidRPr="00066882" w:rsidP="00066882">
      <w:pPr>
        <w:pStyle w:val="Heading1"/>
      </w:pPr>
      <w:bookmarkStart w:id="2" w:name="O_816177"/>
      <w:bookmarkEnd w:id="2"/>
      <w:r w:rsidRPr="00066882">
        <w:t>Application</w:t>
      </w:r>
    </w:p>
    <w:p w:rsidR="00000000" w:rsidRPr="00066882" w:rsidP="00EE30F4">
      <w:pPr>
        <w:pStyle w:val="BodyText"/>
      </w:pPr>
      <w:r w:rsidRPr="00066882">
        <w:t>This unit describes the skills required to provide procedural and administrative support and advice to the Parliament, its committees and services. It includes exercising Parliamentary protocols, providing secretariat services, researching and presenting i</w:t>
      </w:r>
      <w:r w:rsidRPr="00066882">
        <w:t>nformation and advice, assisting in the preparation of proposed legislation, providing community liaison and Parliamentary relations services, and presenting seminars.</w:t>
      </w:r>
    </w:p>
    <w:p w:rsidR="00000000" w:rsidRPr="00066882" w:rsidP="00EE30F4">
      <w:pPr>
        <w:pStyle w:val="BodyText"/>
      </w:pPr>
      <w:r w:rsidRPr="00066882">
        <w:t>This unit applies to those working in generalist and specialist roles within the public</w:t>
      </w:r>
      <w:r w:rsidRPr="00066882">
        <w:t xml:space="preserve"> sector.</w:t>
      </w:r>
    </w:p>
    <w:p w:rsidR="00000000" w:rsidRPr="00066882" w:rsidP="00EE30F4">
      <w:pPr>
        <w:pStyle w:val="BodyText"/>
      </w:pPr>
      <w:r w:rsidRPr="00066882">
        <w:t>The skills and knowledge described in this unit must be applied within the legislative, regulatory and policy environment in which they are carried out. Organisational policies and procedures must be consulted and adhered to.</w:t>
      </w:r>
    </w:p>
    <w:p w:rsidR="00000000" w:rsidRPr="00066882" w:rsidP="00EE30F4">
      <w:pPr>
        <w:pStyle w:val="BodyText"/>
      </w:pPr>
      <w:r w:rsidRPr="00066882">
        <w:t>Those undertaking t</w:t>
      </w:r>
      <w:r w:rsidRPr="00066882">
        <w:t>his unit would work independently, performing complex tasks in a range of familiar contexts.</w:t>
      </w:r>
    </w:p>
    <w:p w:rsidR="00EE30F4" w:rsidP="00EE30F4">
      <w:pPr>
        <w:pStyle w:val="BodyText"/>
      </w:pPr>
      <w:r w:rsidRPr="00066882">
        <w:t>No licensing, legislative or certification requirements apply to unit at the time of publication.</w:t>
      </w:r>
    </w:p>
    <w:p w:rsidR="00000000" w:rsidRPr="00066882" w:rsidP="00066882">
      <w:pPr>
        <w:pStyle w:val="Heading1"/>
      </w:pPr>
      <w:bookmarkStart w:id="3" w:name="O_816179"/>
      <w:bookmarkEnd w:id="3"/>
      <w:r w:rsidRPr="00066882">
        <w:t>Competency Field</w:t>
      </w:r>
    </w:p>
    <w:p w:rsidR="00000000" w:rsidRPr="00066882" w:rsidP="00EE30F4">
      <w:pPr>
        <w:pStyle w:val="BodyText"/>
      </w:pPr>
      <w:r w:rsidRPr="00066882">
        <w:t>General</w:t>
      </w:r>
    </w:p>
    <w:p w:rsidR="00000000" w:rsidRPr="00066882" w:rsidP="00066882">
      <w:pPr>
        <w:pStyle w:val="Heading1"/>
      </w:pPr>
      <w:bookmarkStart w:id="4" w:name="O_816181"/>
      <w:bookmarkEnd w:id="4"/>
      <w:r w:rsidRPr="00066882">
        <w:t>Elem</w:t>
      </w:r>
      <w:r w:rsidRPr="00066882">
        <w:t>ents and Performance Criteria</w:t>
      </w:r>
    </w:p>
    <w:tbl>
      <w:tblPr>
        <w:tblW w:w="0" w:type="auto"/>
        <w:tblLayout w:type="fixed"/>
        <w:tblCellMar>
          <w:left w:w="62" w:type="dxa"/>
          <w:right w:w="62" w:type="dxa"/>
        </w:tblCellMar>
        <w:tblLook w:val="0000"/>
      </w:tblPr>
      <w:tblGrid>
        <w:gridCol w:w="2203"/>
        <w:gridCol w:w="6804"/>
      </w:tblGrid>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TableHeading"/>
              <w:rPr>
                <w:lang w:val="en-NZ"/>
              </w:rPr>
            </w:pPr>
            <w:r w:rsidRPr="000668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TableHeading"/>
              <w:rPr>
                <w:lang w:val="en-NZ"/>
              </w:rPr>
            </w:pPr>
            <w:r w:rsidRPr="00066882">
              <w:t>PERFORMANCE CRITERIA</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BodyText"/>
              <w:rPr>
                <w:lang w:val="en-NZ"/>
              </w:rPr>
            </w:pPr>
            <w:r w:rsidRPr="0006688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BodyText"/>
              <w:rPr>
                <w:lang w:val="en-NZ"/>
              </w:rPr>
            </w:pPr>
            <w:r w:rsidRPr="00066882">
              <w:t>Performance criteria desc</w:t>
            </w:r>
            <w:r w:rsidRPr="00066882">
              <w:t>ribe the performance needed to demonstrate achievement of the element. Where bold italicised text is used, further information is detailed in the range of conditions section.</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List"/>
              <w:rPr>
                <w:lang w:val="en-NZ"/>
              </w:rPr>
            </w:pPr>
            <w:r w:rsidRPr="00066882">
              <w:rPr>
                <w:rStyle w:val="SpecialBold"/>
              </w:rPr>
              <w:t>1.</w:t>
            </w:r>
            <w:r w:rsidRPr="00066882">
              <w:rPr>
                <w:rStyle w:val="SpecialBold"/>
              </w:rPr>
              <w:tab/>
              <w:t>Exercise Parliamentary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List"/>
            </w:pPr>
            <w:r w:rsidRPr="00066882">
              <w:t>1.1</w:t>
            </w:r>
            <w:r w:rsidRPr="00066882">
              <w:tab/>
              <w:t>Identify confidential and sensitive issu</w:t>
            </w:r>
            <w:r w:rsidRPr="00066882">
              <w:t>es and maintain confidentiality.</w:t>
            </w:r>
          </w:p>
          <w:p w:rsidR="00000000" w:rsidRPr="00066882" w:rsidP="00066882">
            <w:pPr>
              <w:pStyle w:val="List"/>
            </w:pPr>
            <w:r w:rsidRPr="00066882">
              <w:t>1.2</w:t>
            </w:r>
            <w:r w:rsidRPr="00066882">
              <w:tab/>
              <w:t>Identify and apply Parliamentary conventions and traditions according to the occasion, location and participants.</w:t>
            </w:r>
          </w:p>
          <w:p w:rsidR="00000000" w:rsidRPr="00066882" w:rsidP="00066882">
            <w:pPr>
              <w:pStyle w:val="List"/>
            </w:pPr>
            <w:r w:rsidRPr="00066882">
              <w:t>1.3</w:t>
            </w:r>
            <w:r w:rsidRPr="00066882">
              <w:tab/>
              <w:t>Identify and adhere to strict protocols for Parliament, and assist others in the application of these</w:t>
            </w:r>
            <w:r w:rsidRPr="00066882">
              <w:t xml:space="preserve"> protocols in accordance with required behaviour.</w:t>
            </w:r>
          </w:p>
          <w:p w:rsidR="00000000" w:rsidRPr="00066882" w:rsidP="00066882">
            <w:pPr>
              <w:pStyle w:val="List"/>
            </w:pPr>
            <w:r w:rsidRPr="00066882">
              <w:t>1.4</w:t>
            </w:r>
            <w:r w:rsidRPr="00066882">
              <w:tab/>
              <w:t xml:space="preserve">Assess situations and conduct self to suit the occasion. </w:t>
            </w:r>
          </w:p>
          <w:p w:rsidR="00000000" w:rsidP="00066882">
            <w:pPr>
              <w:pStyle w:val="List"/>
              <w:rPr>
                <w:lang w:val="en-NZ"/>
              </w:rPr>
            </w:pPr>
            <w:r w:rsidRPr="00066882">
              <w:t>1.5</w:t>
            </w:r>
            <w:r w:rsidRPr="00066882">
              <w:tab/>
              <w:t>Assess situations where apparently conflicting protocols might apply and decide on appropriate action, or refer for advice.</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List"/>
              <w:rPr>
                <w:lang w:val="en-NZ"/>
              </w:rPr>
            </w:pPr>
            <w:r w:rsidRPr="00066882">
              <w:rPr>
                <w:rStyle w:val="SpecialBold"/>
              </w:rPr>
              <w:t>2.</w:t>
            </w:r>
            <w:r w:rsidRPr="00066882">
              <w:rPr>
                <w:rStyle w:val="SpecialBold"/>
              </w:rPr>
              <w:tab/>
              <w:t>Provide secr</w:t>
            </w:r>
            <w:r w:rsidRPr="00066882">
              <w:rPr>
                <w:rStyle w:val="SpecialBold"/>
              </w:rPr>
              <w:t>etariat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List"/>
            </w:pPr>
            <w:r w:rsidRPr="00066882">
              <w:t>2.1</w:t>
            </w:r>
            <w:r w:rsidRPr="00066882">
              <w:tab/>
              <w:t>Identify the scope and type of committee, and the Chair’s role and responsibilities to ensure the provision of advice and administrative support meets committee requirements.</w:t>
            </w:r>
          </w:p>
          <w:p w:rsidR="00000000" w:rsidRPr="00066882" w:rsidP="00066882">
            <w:pPr>
              <w:pStyle w:val="List"/>
            </w:pPr>
            <w:r w:rsidRPr="00066882">
              <w:t>2.2</w:t>
            </w:r>
            <w:r w:rsidRPr="00066882">
              <w:tab/>
              <w:t>Provide administrative services to support the committee</w:t>
            </w:r>
            <w:r w:rsidRPr="00066882">
              <w:t xml:space="preserve"> system and the individual inquiries.</w:t>
            </w:r>
          </w:p>
          <w:p w:rsidR="00000000" w:rsidRPr="00066882" w:rsidP="00066882">
            <w:pPr>
              <w:pStyle w:val="List"/>
            </w:pPr>
            <w:r w:rsidRPr="00066882">
              <w:t>2.3</w:t>
            </w:r>
            <w:r w:rsidRPr="00066882">
              <w:tab/>
              <w:t>Provide briefing papers for meetings and information gathering activities in the timeframe set by the relevant committee.</w:t>
            </w:r>
          </w:p>
          <w:p w:rsidR="00000000" w:rsidRPr="00066882" w:rsidP="00066882">
            <w:pPr>
              <w:pStyle w:val="List"/>
            </w:pPr>
            <w:r w:rsidRPr="00066882">
              <w:t>2.4</w:t>
            </w:r>
            <w:r w:rsidRPr="00066882">
              <w:tab/>
              <w:t>Provide drafting services that result in reports that are well structured, defensible, b</w:t>
            </w:r>
            <w:r w:rsidRPr="00066882">
              <w:t>ased on comprehensive and balanced information and meet organisational requirements for style, language and content.</w:t>
            </w:r>
          </w:p>
          <w:p w:rsidR="00000000" w:rsidP="00066882">
            <w:pPr>
              <w:pStyle w:val="List"/>
              <w:rPr>
                <w:lang w:val="en-NZ"/>
              </w:rPr>
            </w:pPr>
            <w:r w:rsidRPr="00066882">
              <w:t>2.5</w:t>
            </w:r>
            <w:r w:rsidRPr="00066882">
              <w:tab/>
              <w:t>Implement strategies to ensure the effective promotion of committee reports.</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List"/>
              <w:rPr>
                <w:lang w:val="en-NZ"/>
              </w:rPr>
            </w:pPr>
            <w:r w:rsidRPr="00066882">
              <w:rPr>
                <w:rStyle w:val="SpecialBold"/>
              </w:rPr>
              <w:t>3.</w:t>
            </w:r>
            <w:r w:rsidRPr="00066882">
              <w:rPr>
                <w:rStyle w:val="SpecialBold"/>
              </w:rPr>
              <w:tab/>
              <w:t>Research and present information and advice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List"/>
            </w:pPr>
            <w:r w:rsidRPr="00066882">
              <w:t>3.1</w:t>
            </w:r>
            <w:r w:rsidRPr="00066882">
              <w:tab/>
            </w:r>
            <w:r w:rsidRPr="00066882">
              <w:t>Conduct research to respond to requests for information and/or advice and to support the information gathering activities of committees.</w:t>
            </w:r>
          </w:p>
          <w:p w:rsidR="00000000" w:rsidRPr="00066882" w:rsidP="00066882">
            <w:pPr>
              <w:pStyle w:val="List"/>
            </w:pPr>
            <w:r w:rsidRPr="00066882">
              <w:t>3.2</w:t>
            </w:r>
            <w:r w:rsidRPr="00066882">
              <w:tab/>
              <w:t>Determine the context, purpose and audience for the information and/or advice and develop a research methodology to</w:t>
            </w:r>
            <w:r w:rsidRPr="00066882">
              <w:t xml:space="preserve"> suit.</w:t>
            </w:r>
          </w:p>
          <w:p w:rsidR="00000000" w:rsidRPr="00066882" w:rsidP="00066882">
            <w:pPr>
              <w:pStyle w:val="List"/>
            </w:pPr>
            <w:r w:rsidRPr="00066882">
              <w:t>3.3</w:t>
            </w:r>
            <w:r w:rsidRPr="00066882">
              <w:tab/>
              <w:t>Analyse policy and legislation, search databases and conduct interviews as required to obtain the necessary information in accordance with the research methodology.</w:t>
            </w:r>
          </w:p>
          <w:p w:rsidR="00000000" w:rsidRPr="00066882" w:rsidP="00066882">
            <w:pPr>
              <w:pStyle w:val="List"/>
            </w:pPr>
            <w:r w:rsidRPr="00066882">
              <w:t>3.4</w:t>
            </w:r>
            <w:r w:rsidRPr="00066882">
              <w:tab/>
              <w:t xml:space="preserve">Provide, analyse and present information and/or advice. </w:t>
            </w:r>
          </w:p>
          <w:p w:rsidR="00000000" w:rsidP="00066882">
            <w:pPr>
              <w:pStyle w:val="List"/>
              <w:rPr>
                <w:lang w:val="en-NZ"/>
              </w:rPr>
            </w:pPr>
            <w:r w:rsidRPr="00066882">
              <w:t>3.5</w:t>
            </w:r>
            <w:r w:rsidRPr="00066882">
              <w:tab/>
              <w:t>Respond to requ</w:t>
            </w:r>
            <w:r w:rsidRPr="00066882">
              <w:t>ests for information and/or advice or provide information on what steps are being taken to address the request.</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List"/>
              <w:rPr>
                <w:lang w:val="en-NZ"/>
              </w:rPr>
            </w:pPr>
            <w:r w:rsidRPr="00066882">
              <w:rPr>
                <w:rStyle w:val="SpecialBold"/>
              </w:rPr>
              <w:t>4.</w:t>
            </w:r>
            <w:r w:rsidRPr="00066882">
              <w:rPr>
                <w:rStyle w:val="SpecialBold"/>
              </w:rPr>
              <w:tab/>
              <w:t>Assist in the preparation of proposed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List"/>
            </w:pPr>
            <w:r w:rsidRPr="00066882">
              <w:t>4.1</w:t>
            </w:r>
            <w:r w:rsidRPr="00066882">
              <w:tab/>
              <w:t xml:space="preserve">Provide administrative services to support departmental processes for the preparation </w:t>
            </w:r>
            <w:r w:rsidRPr="00066882">
              <w:t>and submission of proposed legislation.</w:t>
            </w:r>
          </w:p>
          <w:p w:rsidR="00000000" w:rsidRPr="00066882" w:rsidP="00066882">
            <w:pPr>
              <w:pStyle w:val="List"/>
            </w:pPr>
            <w:r w:rsidRPr="00066882">
              <w:t>4.2</w:t>
            </w:r>
            <w:r w:rsidRPr="00066882">
              <w:tab/>
              <w:t>Provide administrative services to support the Parliamentary and Cabinet process for the enacting of legislation.</w:t>
            </w:r>
          </w:p>
          <w:p w:rsidR="00000000" w:rsidP="00066882">
            <w:pPr>
              <w:pStyle w:val="List"/>
              <w:rPr>
                <w:lang w:val="en-NZ"/>
              </w:rPr>
            </w:pPr>
            <w:r w:rsidRPr="00066882">
              <w:t>4.3</w:t>
            </w:r>
            <w:r w:rsidRPr="00066882">
              <w:tab/>
              <w:t xml:space="preserve">Provide administrative support to assist with the drafting of amendments and Private Members’ </w:t>
            </w:r>
            <w:r w:rsidRPr="00066882">
              <w:t>Bills.</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List"/>
              <w:rPr>
                <w:lang w:val="en-NZ"/>
              </w:rPr>
            </w:pPr>
            <w:r w:rsidRPr="00066882">
              <w:rPr>
                <w:rStyle w:val="SpecialBold"/>
              </w:rPr>
              <w:t>5.</w:t>
            </w:r>
            <w:r w:rsidRPr="00066882">
              <w:rPr>
                <w:rStyle w:val="SpecialBold"/>
              </w:rPr>
              <w:tab/>
              <w:t>Provide community liaison and Parliamentary relations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List"/>
            </w:pPr>
            <w:r w:rsidRPr="00066882">
              <w:t>5.1</w:t>
            </w:r>
            <w:r w:rsidRPr="00066882">
              <w:tab/>
              <w:t>Implement strategies to promote public awareness of, and participation in, committee inquiries.</w:t>
            </w:r>
          </w:p>
          <w:p w:rsidR="00000000" w:rsidRPr="00066882" w:rsidP="00066882">
            <w:pPr>
              <w:pStyle w:val="List"/>
            </w:pPr>
            <w:r w:rsidRPr="00066882">
              <w:t>5.2</w:t>
            </w:r>
            <w:r w:rsidRPr="00066882">
              <w:tab/>
              <w:t>Promote inter Parliamentary relations through the provision of advice and supp</w:t>
            </w:r>
            <w:r w:rsidRPr="00066882">
              <w:t>ort that facilitates the conduct of Parliament’s regional and international affairs.</w:t>
            </w:r>
          </w:p>
          <w:p w:rsidR="00000000" w:rsidRPr="00066882" w:rsidP="00066882">
            <w:pPr>
              <w:pStyle w:val="List"/>
            </w:pPr>
            <w:r w:rsidRPr="00066882">
              <w:t>5.3</w:t>
            </w:r>
            <w:r w:rsidRPr="00066882">
              <w:tab/>
              <w:t>Assist incoming and/or outgoing delegations and Parliamentary visitors in accordance with the agreed program and visit objectives.</w:t>
            </w:r>
          </w:p>
          <w:p w:rsidR="00000000" w:rsidP="00066882">
            <w:pPr>
              <w:pStyle w:val="List"/>
              <w:rPr>
                <w:lang w:val="en-NZ"/>
              </w:rPr>
            </w:pPr>
            <w:r w:rsidRPr="00066882">
              <w:t>5.4</w:t>
            </w:r>
            <w:r w:rsidRPr="00066882">
              <w:tab/>
              <w:t>Facilitate international coopera</w:t>
            </w:r>
            <w:r w:rsidRPr="00066882">
              <w:t>tion through provision of assistance and information.</w:t>
            </w:r>
          </w:p>
        </w:tc>
      </w:tr>
      <w:tr w:rsidTr="000668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List"/>
              <w:rPr>
                <w:lang w:val="en-NZ"/>
              </w:rPr>
            </w:pPr>
            <w:r w:rsidRPr="00066882">
              <w:rPr>
                <w:rStyle w:val="SpecialBold"/>
              </w:rPr>
              <w:t>6.</w:t>
            </w:r>
            <w:r w:rsidRPr="00066882">
              <w:rPr>
                <w:rStyle w:val="SpecialBold"/>
              </w:rPr>
              <w:tab/>
              <w:t>Present seminars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List"/>
            </w:pPr>
            <w:r w:rsidRPr="00066882">
              <w:t>6.1</w:t>
            </w:r>
            <w:r w:rsidRPr="00066882">
              <w:tab/>
              <w:t>Update seminar content and supporting documentation and tailor to meet specific audience needs and interests.</w:t>
            </w:r>
          </w:p>
          <w:p w:rsidR="00000000" w:rsidRPr="00066882" w:rsidP="00066882">
            <w:pPr>
              <w:pStyle w:val="List"/>
            </w:pPr>
            <w:r w:rsidRPr="00066882">
              <w:t>6.2</w:t>
            </w:r>
            <w:r w:rsidRPr="00066882">
              <w:tab/>
              <w:t>Provide information and education services to promote public kn</w:t>
            </w:r>
            <w:r w:rsidRPr="00066882">
              <w:t>owledge and awareness of, and interaction with, the Parliament.</w:t>
            </w:r>
          </w:p>
          <w:p w:rsidR="00000000" w:rsidRPr="00066882" w:rsidP="00066882">
            <w:pPr>
              <w:pStyle w:val="List"/>
            </w:pPr>
            <w:r w:rsidRPr="00066882">
              <w:t>6.3</w:t>
            </w:r>
            <w:r w:rsidRPr="00066882">
              <w:tab/>
              <w:t>Seek feedback from seminar participants to gauge satisfaction and suggestions for improvement, and act on recommendations.</w:t>
            </w:r>
          </w:p>
        </w:tc>
      </w:tr>
    </w:tbl>
    <w:p w:rsidR="00000000" w:rsidRPr="00066882" w:rsidP="00066882">
      <w:pPr>
        <w:pStyle w:val="BodyText"/>
      </w:pPr>
    </w:p>
    <w:p w:rsidR="00000000" w:rsidRPr="00066882" w:rsidP="00066882">
      <w:pPr>
        <w:pStyle w:val="AllowPageBreak"/>
      </w:pPr>
    </w:p>
    <w:p w:rsidR="00000000" w:rsidRPr="00066882" w:rsidP="00066882">
      <w:pPr>
        <w:pStyle w:val="Heading1"/>
      </w:pPr>
      <w:bookmarkStart w:id="5" w:name="O_816182"/>
      <w:bookmarkEnd w:id="5"/>
      <w:r w:rsidRPr="00066882">
        <w:t>Foundation Skills</w:t>
      </w:r>
    </w:p>
    <w:p w:rsidR="00000000" w:rsidRPr="00066882" w:rsidP="00EE30F4">
      <w:pPr>
        <w:pStyle w:val="BodyText"/>
      </w:pPr>
      <w:r w:rsidRPr="00066882">
        <w:t>Foundation skills are embedded within the elements and performance criteria of this unit.</w:t>
      </w:r>
    </w:p>
    <w:p w:rsidR="00000000" w:rsidRPr="00066882" w:rsidP="00066882">
      <w:pPr>
        <w:pStyle w:val="Heading1"/>
      </w:pPr>
      <w:bookmarkStart w:id="6" w:name="O_816184"/>
      <w:bookmarkEnd w:id="6"/>
      <w:r w:rsidRPr="00066882">
        <w:t>Unit Mapping Information</w:t>
      </w:r>
    </w:p>
    <w:p w:rsidR="00000000" w:rsidRPr="00066882" w:rsidP="00EE30F4">
      <w:pPr>
        <w:pStyle w:val="BodyText"/>
      </w:pPr>
      <w:r w:rsidRPr="00066882">
        <w:t>This unit supersedes and is equivalent to PSPGOV409A Provide support to Parliament.</w:t>
      </w:r>
    </w:p>
    <w:p w:rsidR="00000000" w:rsidRPr="00066882" w:rsidP="00066882">
      <w:pPr>
        <w:pStyle w:val="Heading1"/>
      </w:pPr>
      <w:bookmarkStart w:id="7" w:name="O_816191"/>
      <w:bookmarkEnd w:id="7"/>
      <w:r w:rsidRPr="00066882">
        <w:t>Links</w:t>
      </w:r>
    </w:p>
    <w:p w:rsidR="00000000" w:rsidRPr="00066882" w:rsidP="00EE30F4">
      <w:pPr>
        <w:pStyle w:val="BodyText"/>
      </w:pPr>
      <w:r w:rsidRPr="00066882">
        <w:t xml:space="preserve">Companion Volume </w:t>
      </w:r>
      <w:r w:rsidRPr="00066882">
        <w:t xml:space="preserve">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EE30F4">
      <w:pPr>
        <w:pStyle w:val="BodyText"/>
      </w:pPr>
      <w:r w:rsidRPr="000668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EE30F4">
      <w:pPr>
        <w:pStyle w:val="BodyText"/>
      </w:pPr>
      <w:r w:rsidRPr="000668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EE30F4">
      <w:pPr>
        <w:pStyle w:val="BodyText"/>
      </w:pPr>
      <w:r w:rsidRPr="000668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EE30F4">
      <w:pPr>
        <w:pStyle w:val="BodyText"/>
        <w:sectPr w:rsidSect="00066882">
          <w:headerReference w:type="default" r:id="rId10"/>
          <w:footerReference w:type="default" r:id="rId11"/>
          <w:pgSz w:w="11908" w:h="16833"/>
          <w:pgMar w:top="1702" w:right="1418" w:bottom="1702" w:left="1418" w:header="992" w:footer="992" w:gutter="0"/>
          <w:cols w:space="720"/>
          <w:noEndnote/>
          <w:docGrid w:linePitch="299"/>
        </w:sectPr>
      </w:pPr>
    </w:p>
    <w:p w:rsidR="00000000" w:rsidRPr="00066882" w:rsidP="00066882">
      <w:pPr>
        <w:pStyle w:val="SuperHeading"/>
      </w:pPr>
      <w:r w:rsidRPr="00066882">
        <w:t>Assessment Requirements for PSPGEN030 Provide support to Parliament</w:t>
      </w:r>
    </w:p>
    <w:p w:rsidR="00000000" w:rsidRPr="00066882" w:rsidP="00066882">
      <w:pPr>
        <w:pStyle w:val="Heading1"/>
      </w:pPr>
      <w:bookmarkStart w:id="8" w:name="O_816186"/>
      <w:bookmarkEnd w:id="8"/>
      <w:r w:rsidRPr="00066882">
        <w:t>Modification History</w:t>
      </w:r>
    </w:p>
    <w:tbl>
      <w:tblPr>
        <w:tblW w:w="0" w:type="auto"/>
        <w:tblLayout w:type="fixed"/>
        <w:tblCellMar>
          <w:left w:w="62" w:type="dxa"/>
          <w:right w:w="62" w:type="dxa"/>
        </w:tblCellMar>
        <w:tblLook w:val="0000"/>
      </w:tblPr>
      <w:tblGrid>
        <w:gridCol w:w="1134"/>
        <w:gridCol w:w="7937"/>
      </w:tblGrid>
      <w:tr w:rsidTr="00EE30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TableHeading"/>
              <w:rPr>
                <w:lang w:val="en-NZ"/>
              </w:rPr>
            </w:pPr>
            <w:r w:rsidRPr="000668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TableHeading"/>
              <w:rPr>
                <w:lang w:val="en-NZ"/>
              </w:rPr>
            </w:pPr>
            <w:r w:rsidRPr="00066882">
              <w:t>Comments</w:t>
            </w:r>
          </w:p>
        </w:tc>
      </w:tr>
      <w:tr w:rsidTr="00EE30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82">
            <w:pPr>
              <w:pStyle w:val="BodyText"/>
              <w:rPr>
                <w:lang w:val="en-NZ"/>
              </w:rPr>
            </w:pPr>
            <w:r w:rsidRPr="000668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82" w:rsidP="00066882">
            <w:pPr>
              <w:pStyle w:val="BodyText"/>
            </w:pPr>
            <w:r w:rsidRPr="00066882">
              <w:t xml:space="preserve">These Assessment Requirements were released in PSP Public Sector Training Package release 1.0 and meet the Standards for Training Packages. </w:t>
            </w:r>
          </w:p>
          <w:p w:rsidR="00000000" w:rsidRPr="00066882" w:rsidP="00066882">
            <w:pPr>
              <w:pStyle w:val="BodyText"/>
            </w:pPr>
          </w:p>
          <w:p w:rsidR="00000000" w:rsidRPr="00066882" w:rsidP="00066882">
            <w:pPr>
              <w:pStyle w:val="ListBullet"/>
            </w:pPr>
            <w:r w:rsidRPr="00066882">
              <w:t>Assessment Requirements created drawing upon specified assessment information from superseded unit</w:t>
            </w:r>
          </w:p>
        </w:tc>
      </w:tr>
    </w:tbl>
    <w:p w:rsidR="00000000" w:rsidRPr="00066882" w:rsidP="00066882">
      <w:pPr>
        <w:pStyle w:val="BodyText"/>
      </w:pPr>
    </w:p>
    <w:p w:rsidR="00000000" w:rsidRPr="00066882" w:rsidP="00066882">
      <w:pPr>
        <w:pStyle w:val="AllowPageBreak"/>
      </w:pPr>
    </w:p>
    <w:p w:rsidR="00000000" w:rsidRPr="00066882" w:rsidP="00066882">
      <w:pPr>
        <w:pStyle w:val="Heading1"/>
      </w:pPr>
      <w:bookmarkStart w:id="9" w:name="O_816187"/>
      <w:bookmarkEnd w:id="9"/>
      <w:r w:rsidRPr="00066882">
        <w:t>Performance Evidence</w:t>
      </w:r>
    </w:p>
    <w:p w:rsidR="00000000" w:rsidRPr="00066882" w:rsidP="00EE30F4">
      <w:pPr>
        <w:pStyle w:val="BodyText"/>
      </w:pPr>
      <w:r w:rsidRPr="00066882">
        <w:t>Evidence required to demonstrate competence must satisfy all of the requirements of the elements and performance criteria. If not otherwise specified the candidate must demonstrate evidence of performance of the following on at le</w:t>
      </w:r>
      <w:r w:rsidRPr="00066882">
        <w:t>ast one occasion.</w:t>
      </w:r>
    </w:p>
    <w:p w:rsidR="00000000" w:rsidRPr="00066882" w:rsidP="00066882">
      <w:pPr>
        <w:pStyle w:val="ListBullet"/>
      </w:pPr>
      <w:r w:rsidRPr="00066882">
        <w:t>interacting and communicating with Members of Parliament, the community and other stakeholders, targeting language and content to suit the audience and purpose</w:t>
      </w:r>
    </w:p>
    <w:p w:rsidR="00000000" w:rsidRPr="00066882" w:rsidP="00066882">
      <w:pPr>
        <w:pStyle w:val="ListBullet"/>
      </w:pPr>
      <w:r w:rsidRPr="00066882">
        <w:t>questioning to clarify research and/or information requests</w:t>
      </w:r>
    </w:p>
    <w:p w:rsidR="00000000" w:rsidRPr="00066882" w:rsidP="00066882">
      <w:pPr>
        <w:pStyle w:val="ListBullet"/>
      </w:pPr>
      <w:r w:rsidRPr="00066882">
        <w:t>using a variety of research skills, methodologies, strategies and information databases</w:t>
      </w:r>
    </w:p>
    <w:p w:rsidR="00000000" w:rsidRPr="00066882" w:rsidP="00066882">
      <w:pPr>
        <w:pStyle w:val="ListBullet"/>
      </w:pPr>
      <w:r w:rsidRPr="00066882">
        <w:t>applying statutory interpretation of Acts, Bills and subordinate legislation</w:t>
      </w:r>
    </w:p>
    <w:p w:rsidR="00000000" w:rsidRPr="00066882" w:rsidP="00066882">
      <w:pPr>
        <w:pStyle w:val="ListBullet"/>
      </w:pPr>
      <w:r w:rsidRPr="00066882">
        <w:t xml:space="preserve">preparing research reports using complex language structures and terminology and requiring </w:t>
      </w:r>
      <w:r w:rsidRPr="00066882">
        <w:t>precision of expression and a balance between brevity and detail</w:t>
      </w:r>
    </w:p>
    <w:p w:rsidR="00000000" w:rsidRPr="00066882" w:rsidP="00066882">
      <w:pPr>
        <w:pStyle w:val="AllowPageBreak"/>
      </w:pPr>
    </w:p>
    <w:p w:rsidR="00000000" w:rsidRPr="00066882" w:rsidP="00066882">
      <w:pPr>
        <w:pStyle w:val="Heading1"/>
      </w:pPr>
      <w:bookmarkStart w:id="10" w:name="O_816188"/>
      <w:bookmarkEnd w:id="10"/>
      <w:r w:rsidRPr="00066882">
        <w:t>Knowledge Evidence</w:t>
      </w:r>
    </w:p>
    <w:p w:rsidR="00000000" w:rsidRPr="00066882" w:rsidP="00EE30F4">
      <w:pPr>
        <w:pStyle w:val="BodyText"/>
      </w:pPr>
      <w:r w:rsidRPr="00066882">
        <w:t>Evidence required to demonstrate competence must sat</w:t>
      </w:r>
      <w:r w:rsidRPr="00066882">
        <w:t>isfy all of the requirements of the elements and performance criteria. If not otherwise specified the depth of the knowledge demonstrated must be appropriate to the job context of the candidate.</w:t>
      </w:r>
    </w:p>
    <w:p w:rsidR="00000000" w:rsidRPr="00066882" w:rsidP="00066882">
      <w:pPr>
        <w:pStyle w:val="ListBullet"/>
      </w:pPr>
      <w:r w:rsidRPr="00066882">
        <w:t>Westminster System</w:t>
      </w:r>
    </w:p>
    <w:p w:rsidR="00000000" w:rsidRPr="00066882" w:rsidP="00066882">
      <w:pPr>
        <w:pStyle w:val="ListBullet"/>
      </w:pPr>
      <w:r w:rsidRPr="00066882">
        <w:t>separation of powers</w:t>
      </w:r>
    </w:p>
    <w:p w:rsidR="00000000" w:rsidRPr="00066882" w:rsidP="00066882">
      <w:pPr>
        <w:pStyle w:val="ListBullet"/>
      </w:pPr>
      <w:r w:rsidRPr="00066882">
        <w:t>system of government</w:t>
      </w:r>
      <w:r w:rsidRPr="00066882">
        <w:t xml:space="preserve"> (bicameral/unicameral Parliament)</w:t>
      </w:r>
    </w:p>
    <w:p w:rsidR="00000000" w:rsidRPr="00066882" w:rsidP="00066882">
      <w:pPr>
        <w:pStyle w:val="ListBullet"/>
      </w:pPr>
      <w:r w:rsidRPr="00066882">
        <w:t xml:space="preserve">role and functions of Parliament </w:t>
      </w:r>
    </w:p>
    <w:p w:rsidR="00000000" w:rsidRPr="00066882" w:rsidP="00066882">
      <w:pPr>
        <w:pStyle w:val="ListBullet"/>
      </w:pPr>
      <w:r w:rsidRPr="00066882">
        <w:t>role and structures of Parliamentary committees</w:t>
      </w:r>
    </w:p>
    <w:p w:rsidR="00000000" w:rsidRPr="00066882" w:rsidP="00066882">
      <w:pPr>
        <w:pStyle w:val="ListBullet"/>
      </w:pPr>
      <w:r w:rsidRPr="00066882">
        <w:t>application of statutory requirements imposed by central agencies, including Treasury, Premiers, Prime Minister and Cabinet</w:t>
      </w:r>
    </w:p>
    <w:p w:rsidR="00000000" w:rsidRPr="00066882" w:rsidP="00066882">
      <w:pPr>
        <w:pStyle w:val="ListBullet"/>
      </w:pPr>
      <w:r w:rsidRPr="00066882">
        <w:t>Parliamentary p</w:t>
      </w:r>
      <w:r w:rsidRPr="00066882">
        <w:t>ractices and procedures, including petitions, Ministerial statements, Question Time, Questions without Notice, Questions on Notice, debates, Hansard reporting</w:t>
      </w:r>
    </w:p>
    <w:p w:rsidR="00000000" w:rsidRPr="00066882" w:rsidP="00066882">
      <w:pPr>
        <w:pStyle w:val="ListBullet"/>
      </w:pPr>
      <w:r w:rsidRPr="00066882">
        <w:t>Parliamentary protocols and ethical requirements</w:t>
      </w:r>
    </w:p>
    <w:p w:rsidR="00000000" w:rsidRPr="00066882" w:rsidP="00066882">
      <w:pPr>
        <w:pStyle w:val="ListBullet"/>
      </w:pPr>
      <w:r w:rsidRPr="00066882">
        <w:t>standing and session orders</w:t>
      </w:r>
    </w:p>
    <w:p w:rsidR="00000000" w:rsidRPr="00066882" w:rsidP="00066882">
      <w:pPr>
        <w:pStyle w:val="ListBullet"/>
      </w:pPr>
      <w:r w:rsidRPr="00066882">
        <w:t>Members’ roles in po</w:t>
      </w:r>
      <w:r w:rsidRPr="00066882">
        <w:t>litical process</w:t>
      </w:r>
    </w:p>
    <w:p w:rsidR="00000000" w:rsidRPr="00066882" w:rsidP="00066882">
      <w:pPr>
        <w:pStyle w:val="ListBullet"/>
      </w:pPr>
      <w:r w:rsidRPr="00066882">
        <w:t>Members’ interest resolution</w:t>
      </w:r>
    </w:p>
    <w:p w:rsidR="00000000" w:rsidRPr="00066882" w:rsidP="00066882">
      <w:pPr>
        <w:pStyle w:val="ListBullet"/>
      </w:pPr>
      <w:r w:rsidRPr="00066882">
        <w:t>Parliamentary process and how it affects operational objectives and timeframes</w:t>
      </w:r>
    </w:p>
    <w:p w:rsidR="00000000" w:rsidRPr="00066882" w:rsidP="00066882">
      <w:pPr>
        <w:pStyle w:val="ListBullet"/>
      </w:pPr>
      <w:r w:rsidRPr="00066882">
        <w:t>Cabinet processes</w:t>
      </w:r>
    </w:p>
    <w:p w:rsidR="00000000" w:rsidRPr="00066882" w:rsidP="00066882">
      <w:pPr>
        <w:pStyle w:val="ListBullet"/>
      </w:pPr>
      <w:r w:rsidRPr="00066882">
        <w:t>Bill to Act process</w:t>
      </w:r>
    </w:p>
    <w:p w:rsidR="00000000" w:rsidRPr="00066882" w:rsidP="00066882">
      <w:pPr>
        <w:pStyle w:val="ListBullet"/>
      </w:pPr>
      <w:r w:rsidRPr="00066882">
        <w:t>budget and estimates processes</w:t>
      </w:r>
    </w:p>
    <w:p w:rsidR="00000000" w:rsidRPr="00066882" w:rsidP="00066882">
      <w:pPr>
        <w:pStyle w:val="ListBullet"/>
      </w:pPr>
      <w:r w:rsidRPr="00066882">
        <w:t>balance of power</w:t>
      </w:r>
    </w:p>
    <w:p w:rsidR="00000000" w:rsidRPr="00066882" w:rsidP="00066882">
      <w:pPr>
        <w:pStyle w:val="ListBullet"/>
      </w:pPr>
      <w:r w:rsidRPr="00066882">
        <w:t>e-petitions</w:t>
      </w:r>
    </w:p>
    <w:p w:rsidR="00000000" w:rsidRPr="00066882" w:rsidP="00066882">
      <w:pPr>
        <w:pStyle w:val="ListBullet"/>
      </w:pPr>
      <w:r w:rsidRPr="00066882">
        <w:t>machinery of Government and administrative arrangements</w:t>
      </w:r>
    </w:p>
    <w:p w:rsidR="00000000" w:rsidRPr="00066882" w:rsidP="00066882">
      <w:pPr>
        <w:pStyle w:val="ListBullet"/>
      </w:pPr>
      <w:r w:rsidRPr="00066882">
        <w:t>document purposes – to persuade, inform, stimulate discussion</w:t>
      </w:r>
    </w:p>
    <w:p w:rsidR="00000000" w:rsidRPr="00066882" w:rsidP="00066882">
      <w:pPr>
        <w:pStyle w:val="ListBullet"/>
      </w:pPr>
      <w:r w:rsidRPr="00066882">
        <w:t>plain English standards</w:t>
      </w:r>
    </w:p>
    <w:p w:rsidR="00000000" w:rsidRPr="00066882" w:rsidP="00066882">
      <w:pPr>
        <w:pStyle w:val="ListBullet"/>
      </w:pPr>
      <w:r w:rsidRPr="00066882">
        <w:t>work health and safety procedures relating to the Parliamentary environment</w:t>
      </w:r>
    </w:p>
    <w:p w:rsidR="00000000" w:rsidRPr="00066882" w:rsidP="00066882">
      <w:pPr>
        <w:pStyle w:val="AllowPageBreak"/>
      </w:pPr>
    </w:p>
    <w:p w:rsidR="00000000" w:rsidRPr="00066882" w:rsidP="00066882">
      <w:pPr>
        <w:pStyle w:val="Heading1"/>
      </w:pPr>
      <w:bookmarkStart w:id="11" w:name="O_816189"/>
      <w:bookmarkEnd w:id="11"/>
      <w:r w:rsidRPr="00066882">
        <w:t>Assessment Conditions</w:t>
      </w:r>
    </w:p>
    <w:p w:rsidR="00000000" w:rsidRPr="00066882" w:rsidP="00EE30F4">
      <w:pPr>
        <w:pStyle w:val="BodyText"/>
      </w:pPr>
      <w:r w:rsidRPr="00066882">
        <w:t>This unit contains no specific industry-mandated assessment conditions. Guidance on suggested and recommended conditions and methods can be found in the Implementation Guide.</w:t>
      </w:r>
    </w:p>
    <w:p w:rsidR="00EE30F4" w:rsidP="00EE30F4">
      <w:pPr>
        <w:pStyle w:val="BodyText"/>
      </w:pPr>
      <w:r w:rsidRPr="00066882">
        <w:t>Assessors must satisfy the NVR/AQTF mandatory competency requirements for asses</w:t>
      </w:r>
      <w:r w:rsidRPr="00066882">
        <w:t>sors.</w:t>
      </w:r>
    </w:p>
    <w:p w:rsidR="00000000" w:rsidRPr="00066882" w:rsidP="00066882">
      <w:pPr>
        <w:pStyle w:val="Heading1"/>
      </w:pPr>
      <w:bookmarkStart w:id="12" w:name="O_816192"/>
      <w:bookmarkEnd w:id="12"/>
      <w:r w:rsidRPr="00066882">
        <w:t>Links</w:t>
      </w:r>
    </w:p>
    <w:p w:rsidR="00000000" w:rsidRPr="00066882" w:rsidP="00EE30F4">
      <w:pPr>
        <w:pStyle w:val="BodyText"/>
      </w:pPr>
      <w:r w:rsidRPr="000668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EE30F4">
      <w:pPr>
        <w:pStyle w:val="BodyText"/>
      </w:pPr>
      <w:r w:rsidRPr="000668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EE30F4">
      <w:pPr>
        <w:pStyle w:val="BodyText"/>
      </w:pPr>
      <w:r w:rsidRPr="000668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A2009">
        <w:rPr>
          <w:rStyle w:val="Hyperlink"/>
        </w:rPr>
        <w:t>https://vetnet.gov.au/Pages/TrainingDocs.aspx?q=bebbece7-ff48-4d2c-8876-405679019623</w:t>
      </w:r>
      <w:r>
        <w:fldChar w:fldCharType="end"/>
      </w:r>
    </w:p>
    <w:p w:rsidR="00000000" w:rsidRPr="00066882" w:rsidP="00066882"/>
    <w:sectPr w:rsidSect="000668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rsidRPr="00EE30F4" w:rsidP="00EE3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F4" w:rsidP="00066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30F4" w:rsidP="000668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E30F4" w:rsidP="000668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rsidP="00066882">
    <w:pPr>
      <w:pStyle w:val="Footer"/>
      <w:framePr w:wrap="around"/>
    </w:pPr>
    <w:r>
      <w:fldChar w:fldCharType="begin"/>
    </w:r>
    <w:r>
      <w:instrText xml:space="preserve"> DOCPROPERTY  Subject  \* MERGEFORMAT </w:instrText>
    </w:r>
    <w:r>
      <w:fldChar w:fldCharType="separate"/>
    </w:r>
    <w:r w:rsidR="00EE30F4">
      <w:t>Approved</w:t>
    </w:r>
    <w:r w:rsidR="00EE30F4">
      <w:fldChar w:fldCharType="end"/>
    </w:r>
    <w:r>
      <w:tab/>
      <w:t xml:space="preserve">Page </w:t>
    </w:r>
    <w:r>
      <w:fldChar w:fldCharType="begin"/>
    </w:r>
    <w:r>
      <w:instrText xml:space="preserve"> PAGE  \* Arabic  \* MERGEFORMAT </w:instrText>
    </w:r>
    <w:r>
      <w:fldChar w:fldCharType="separate"/>
    </w:r>
    <w:r w:rsidR="00EE30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0F4">
      <w:rPr>
        <w:noProof/>
      </w:rPr>
      <w:t>5</w:t>
    </w:r>
    <w:r>
      <w:rPr>
        <w:noProof/>
      </w:rPr>
      <w:fldChar w:fldCharType="end"/>
    </w:r>
  </w:p>
  <w:p w:rsidR="00066882" w:rsidP="00066882">
    <w:pPr>
      <w:pStyle w:val="Footer"/>
      <w:framePr w:wrap="around"/>
    </w:pPr>
    <w:r>
      <w:t xml:space="preserve">© Commonwealth of Australia, </w:t>
    </w:r>
    <w:r>
      <w:fldChar w:fldCharType="begin"/>
    </w:r>
    <w:r>
      <w:instrText xml:space="preserve"> DATE  \@ "yyyy"  \* MERGEFORMAT </w:instrText>
    </w:r>
    <w:r>
      <w:fldChar w:fldCharType="separate"/>
    </w:r>
    <w:r w:rsidR="00EE30F4">
      <w:rPr>
        <w:noProof/>
      </w:rPr>
      <w:t>2025</w:t>
    </w:r>
    <w:r>
      <w:fldChar w:fldCharType="end"/>
    </w:r>
    <w:r>
      <w:tab/>
    </w:r>
    <w:r>
      <w:fldChar w:fldCharType="begin"/>
    </w:r>
    <w:r>
      <w:instrText xml:space="preserve"> DOCPROPERTY  Author  \* MERGEFORMAT </w:instrText>
    </w:r>
    <w:r>
      <w:fldChar w:fldCharType="separate"/>
    </w:r>
    <w:r w:rsidR="00EE30F4">
      <w:t>Public Skills Australia</w:t>
    </w:r>
    <w:r w:rsidR="00EE30F4">
      <w:fldChar w:fldCharType="end"/>
    </w:r>
  </w:p>
  <w:p w:rsidR="00066882" w:rsidP="000668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882" w:rsidRPr="00EE30F4" w:rsidP="00EE30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F4" w:rsidRPr="002D2AF8" w:rsidP="00066882">
    <w:pPr>
      <w:pStyle w:val="Header"/>
      <w:framePr w:wrap="around"/>
    </w:pPr>
    <w:r>
      <w:fldChar w:fldCharType="begin"/>
    </w:r>
    <w:r>
      <w:instrText xml:space="preserve"> TITLE   \* MERGEFORMAT </w:instrText>
    </w:r>
    <w:r>
      <w:fldChar w:fldCharType="separate"/>
    </w:r>
    <w:r>
      <w:t>PSPGEN030 Provide support to Parliament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0F4" w:rsidP="000668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82" w:rsidRPr="002D2AF8" w:rsidP="00066882">
    <w:pPr>
      <w:pStyle w:val="Header"/>
      <w:framePr w:wrap="around"/>
    </w:pPr>
    <w:r>
      <w:fldChar w:fldCharType="begin"/>
    </w:r>
    <w:r>
      <w:instrText xml:space="preserve"> TITLE   \* MERGEFORMAT </w:instrText>
    </w:r>
    <w:r>
      <w:fldChar w:fldCharType="separate"/>
    </w:r>
    <w:r w:rsidR="00EE30F4">
      <w:t>PSPGEN030 Provide support to Parliament</w:t>
    </w:r>
    <w:r w:rsidR="00EE30F4">
      <w:fldChar w:fldCharType="end"/>
    </w:r>
    <w:r>
      <w:tab/>
      <w:t xml:space="preserve">Date this document was generated: </w:t>
    </w:r>
    <w:r>
      <w:fldChar w:fldCharType="begin"/>
    </w:r>
    <w:r>
      <w:instrText xml:space="preserve"> CREATEDATE  \@ "d MMMM yyyy"  \* MERGEFORMAT </w:instrText>
    </w:r>
    <w:r>
      <w:fldChar w:fldCharType="separate"/>
    </w:r>
    <w:r w:rsidR="00EE30F4">
      <w:rPr>
        <w:noProof/>
      </w:rPr>
      <w:t>2 March 2025</w:t>
    </w:r>
    <w:r>
      <w:fldChar w:fldCharType="end"/>
    </w:r>
  </w:p>
  <w:p w:rsidR="00066882" w:rsidP="00066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8E7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2A6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882"/>
    <w:pPr>
      <w:spacing w:before="360" w:after="60"/>
      <w:outlineLvl w:val="0"/>
    </w:pPr>
    <w:rPr>
      <w:sz w:val="32"/>
    </w:rPr>
  </w:style>
  <w:style w:type="paragraph" w:styleId="Heading2">
    <w:name w:val="heading 2"/>
    <w:basedOn w:val="HeadingBase"/>
    <w:next w:val="BodyText"/>
    <w:link w:val="Heading2Char"/>
    <w:qFormat/>
    <w:rsid w:val="00066882"/>
    <w:pPr>
      <w:keepLines/>
      <w:spacing w:before="240" w:after="120"/>
      <w:outlineLvl w:val="1"/>
    </w:pPr>
    <w:rPr>
      <w:sz w:val="28"/>
      <w:szCs w:val="40"/>
    </w:rPr>
  </w:style>
  <w:style w:type="paragraph" w:styleId="Heading3">
    <w:name w:val="heading 3"/>
    <w:basedOn w:val="HeadingBase"/>
    <w:next w:val="BodyText"/>
    <w:link w:val="Heading3Char"/>
    <w:qFormat/>
    <w:rsid w:val="00066882"/>
    <w:pPr>
      <w:spacing w:before="180" w:after="120"/>
      <w:outlineLvl w:val="2"/>
    </w:pPr>
    <w:rPr>
      <w:spacing w:val="-10"/>
      <w:kern w:val="32"/>
    </w:rPr>
  </w:style>
  <w:style w:type="paragraph" w:styleId="Heading4">
    <w:name w:val="heading 4"/>
    <w:basedOn w:val="HeadingBase"/>
    <w:next w:val="BodyText"/>
    <w:link w:val="Heading4Char"/>
    <w:qFormat/>
    <w:rsid w:val="00066882"/>
    <w:pPr>
      <w:spacing w:before="160" w:after="120"/>
      <w:outlineLvl w:val="3"/>
    </w:pPr>
    <w:rPr>
      <w:sz w:val="22"/>
    </w:rPr>
  </w:style>
  <w:style w:type="paragraph" w:styleId="Heading5">
    <w:name w:val="heading 5"/>
    <w:basedOn w:val="HeadingBase"/>
    <w:next w:val="Normal"/>
    <w:link w:val="Heading5Char"/>
    <w:qFormat/>
    <w:rsid w:val="00066882"/>
    <w:pPr>
      <w:spacing w:before="80"/>
      <w:outlineLvl w:val="4"/>
    </w:pPr>
    <w:rPr>
      <w:color w:val="918585"/>
      <w:sz w:val="20"/>
    </w:rPr>
  </w:style>
  <w:style w:type="paragraph" w:styleId="Heading6">
    <w:name w:val="heading 6"/>
    <w:basedOn w:val="HeadingBase"/>
    <w:next w:val="Normal"/>
    <w:link w:val="Heading6Char"/>
    <w:qFormat/>
    <w:rsid w:val="00066882"/>
    <w:pPr>
      <w:spacing w:before="60"/>
      <w:outlineLvl w:val="5"/>
    </w:pPr>
    <w:rPr>
      <w:color w:val="918585"/>
      <w:sz w:val="20"/>
    </w:rPr>
  </w:style>
  <w:style w:type="paragraph" w:styleId="Heading7">
    <w:name w:val="heading 7"/>
    <w:basedOn w:val="Normal"/>
    <w:next w:val="Normal"/>
    <w:link w:val="Heading7Char"/>
    <w:qFormat/>
    <w:rsid w:val="00066882"/>
    <w:pPr>
      <w:ind w:left="720"/>
      <w:outlineLvl w:val="6"/>
    </w:pPr>
    <w:rPr>
      <w:i/>
    </w:rPr>
  </w:style>
  <w:style w:type="paragraph" w:styleId="Heading8">
    <w:name w:val="heading 8"/>
    <w:basedOn w:val="Normal"/>
    <w:next w:val="Normal"/>
    <w:link w:val="Heading8Char"/>
    <w:qFormat/>
    <w:rsid w:val="00066882"/>
    <w:pPr>
      <w:ind w:left="720"/>
      <w:outlineLvl w:val="7"/>
    </w:pPr>
    <w:rPr>
      <w:i/>
    </w:rPr>
  </w:style>
  <w:style w:type="paragraph" w:styleId="Heading9">
    <w:name w:val="heading 9"/>
    <w:basedOn w:val="Normal"/>
    <w:next w:val="Normal"/>
    <w:link w:val="Heading9Char"/>
    <w:qFormat/>
    <w:rsid w:val="00066882"/>
    <w:pPr>
      <w:ind w:left="720"/>
      <w:outlineLvl w:val="8"/>
    </w:pPr>
    <w:rPr>
      <w:i/>
    </w:rPr>
  </w:style>
  <w:style w:type="character" w:default="1" w:styleId="DefaultParagraphFont">
    <w:name w:val="Default Paragraph Font"/>
    <w:uiPriority w:val="1"/>
    <w:unhideWhenUsed/>
    <w:rsid w:val="00066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882"/>
  </w:style>
  <w:style w:type="character" w:customStyle="1" w:styleId="Heading1Char">
    <w:name w:val="Heading 1 Char"/>
    <w:basedOn w:val="DefaultParagraphFont"/>
    <w:link w:val="Heading1"/>
    <w:rsid w:val="00066882"/>
    <w:rPr>
      <w:rFonts w:ascii="Times New Roman" w:eastAsia="Times New Roman" w:hAnsi="Times New Roman" w:cs="Times New Roman"/>
      <w:b/>
      <w:sz w:val="32"/>
      <w:szCs w:val="20"/>
      <w:lang w:eastAsia="en-US"/>
    </w:rPr>
  </w:style>
  <w:style w:type="paragraph" w:styleId="BodyText">
    <w:name w:val="Body Text"/>
    <w:basedOn w:val="Normal"/>
    <w:link w:val="BodyTextChar"/>
    <w:rsid w:val="000668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882"/>
    <w:rPr>
      <w:rFonts w:ascii="Times New Roman" w:eastAsia="Times New Roman" w:hAnsi="Times New Roman" w:cs="Times New Roman"/>
      <w:sz w:val="24"/>
      <w:lang w:eastAsia="en-US"/>
    </w:rPr>
  </w:style>
  <w:style w:type="paragraph" w:styleId="List">
    <w:name w:val="List"/>
    <w:basedOn w:val="BodyText"/>
    <w:next w:val="BodyText"/>
    <w:rsid w:val="00066882"/>
    <w:pPr>
      <w:tabs>
        <w:tab w:val="left" w:pos="340"/>
      </w:tabs>
      <w:spacing w:before="60" w:after="60"/>
      <w:ind w:left="340" w:hanging="340"/>
    </w:pPr>
  </w:style>
  <w:style w:type="paragraph" w:styleId="ListBullet">
    <w:name w:val="List Bullet"/>
    <w:basedOn w:val="List"/>
    <w:rsid w:val="00066882"/>
    <w:pPr>
      <w:numPr>
        <w:numId w:val="11"/>
      </w:numPr>
      <w:tabs>
        <w:tab w:val="clear" w:pos="340"/>
      </w:tabs>
      <w:spacing w:before="40" w:after="40"/>
    </w:pPr>
  </w:style>
  <w:style w:type="character" w:customStyle="1" w:styleId="SpecialBold">
    <w:name w:val="Special Bold"/>
    <w:basedOn w:val="DefaultParagraphFont"/>
    <w:rsid w:val="00066882"/>
    <w:rPr>
      <w:b/>
      <w:spacing w:val="0"/>
    </w:rPr>
  </w:style>
  <w:style w:type="paragraph" w:customStyle="1" w:styleId="SuperHeading">
    <w:name w:val="SuperHeading"/>
    <w:basedOn w:val="Normal"/>
    <w:rsid w:val="00066882"/>
    <w:pPr>
      <w:spacing w:before="240" w:after="120"/>
      <w:outlineLvl w:val="0"/>
    </w:pPr>
    <w:rPr>
      <w:rFonts w:ascii="Times New Roman" w:hAnsi="Times New Roman"/>
      <w:b/>
      <w:sz w:val="32"/>
    </w:rPr>
  </w:style>
  <w:style w:type="paragraph" w:customStyle="1" w:styleId="TableHeading">
    <w:name w:val="Table Heading"/>
    <w:basedOn w:val="HeadingBase"/>
    <w:rsid w:val="00066882"/>
    <w:pPr>
      <w:keepLines/>
      <w:pBdr>
        <w:bottom w:val="single" w:sz="6" w:space="1" w:color="918585"/>
      </w:pBdr>
      <w:spacing w:before="240"/>
    </w:pPr>
  </w:style>
  <w:style w:type="paragraph" w:customStyle="1" w:styleId="AllowPageBreak">
    <w:name w:val="AllowPageBreak"/>
    <w:rsid w:val="00066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8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8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882"/>
    <w:rPr>
      <w:rFonts w:ascii="Courier New" w:eastAsia="Times New Roman" w:hAnsi="Courier New" w:cs="Times New Roman"/>
      <w:i/>
      <w:szCs w:val="20"/>
      <w:lang w:eastAsia="en-US"/>
    </w:rPr>
  </w:style>
  <w:style w:type="paragraph" w:customStyle="1" w:styleId="HeadingBase">
    <w:name w:val="Heading Base"/>
    <w:rsid w:val="00066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882"/>
    <w:pPr>
      <w:tabs>
        <w:tab w:val="right" w:leader="dot" w:pos="9072"/>
      </w:tabs>
      <w:ind w:left="567"/>
    </w:pPr>
    <w:rPr>
      <w:szCs w:val="22"/>
    </w:rPr>
  </w:style>
  <w:style w:type="paragraph" w:customStyle="1" w:styleId="TOCBase">
    <w:name w:val="TOC Base"/>
    <w:rsid w:val="00066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882"/>
    <w:pPr>
      <w:tabs>
        <w:tab w:val="right" w:leader="dot" w:pos="9072"/>
      </w:tabs>
      <w:spacing w:before="40" w:after="40"/>
      <w:ind w:left="284"/>
    </w:pPr>
    <w:rPr>
      <w:rFonts w:ascii="Times New Roman" w:hAnsi="Times New Roman"/>
    </w:rPr>
  </w:style>
  <w:style w:type="paragraph" w:styleId="TOC1">
    <w:name w:val="toc 1"/>
    <w:basedOn w:val="TOCBase"/>
    <w:next w:val="Normal"/>
    <w:rsid w:val="000668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882"/>
    <w:rPr>
      <w:rFonts w:ascii="Times New Roman" w:eastAsia="Times New Roman" w:hAnsi="Times New Roman" w:cs="Times New Roman"/>
      <w:sz w:val="16"/>
      <w:lang w:eastAsia="en-US"/>
    </w:rPr>
  </w:style>
  <w:style w:type="paragraph" w:styleId="Title">
    <w:name w:val="Title"/>
    <w:basedOn w:val="HeadingBase"/>
    <w:link w:val="TitleChar"/>
    <w:qFormat/>
    <w:rsid w:val="00066882"/>
    <w:pPr>
      <w:spacing w:before="5040"/>
      <w:jc w:val="center"/>
    </w:pPr>
    <w:rPr>
      <w:sz w:val="48"/>
      <w:szCs w:val="72"/>
      <w:lang w:val="en-US"/>
    </w:rPr>
  </w:style>
  <w:style w:type="character" w:customStyle="1" w:styleId="TitleChar">
    <w:name w:val="Title Char"/>
    <w:basedOn w:val="DefaultParagraphFont"/>
    <w:link w:val="Title"/>
    <w:rsid w:val="00066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882"/>
    <w:pPr>
      <w:tabs>
        <w:tab w:val="left" w:pos="3600"/>
        <w:tab w:val="left" w:pos="3958"/>
      </w:tabs>
    </w:pPr>
  </w:style>
  <w:style w:type="paragraph" w:customStyle="1" w:styleId="Note">
    <w:name w:val="Note"/>
    <w:basedOn w:val="BodyText"/>
    <w:rsid w:val="00066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882"/>
    <w:pPr>
      <w:framePr w:wrap="auto" w:hAnchor="text" w:y="6049"/>
    </w:pPr>
    <w:rPr>
      <w:color w:val="000000"/>
      <w:sz w:val="40"/>
    </w:rPr>
  </w:style>
  <w:style w:type="paragraph" w:customStyle="1" w:styleId="TOCTitle">
    <w:name w:val="TOCTitle"/>
    <w:basedOn w:val="Heading1"/>
    <w:rsid w:val="00066882"/>
    <w:pPr>
      <w:spacing w:after="240"/>
      <w:jc w:val="center"/>
      <w:outlineLvl w:val="9"/>
    </w:pPr>
    <w:rPr>
      <w:caps/>
    </w:rPr>
  </w:style>
  <w:style w:type="paragraph" w:customStyle="1" w:styleId="Version">
    <w:name w:val="Version"/>
    <w:rsid w:val="000668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882"/>
    <w:pPr>
      <w:numPr>
        <w:numId w:val="12"/>
      </w:numPr>
      <w:tabs>
        <w:tab w:val="clear" w:pos="680"/>
      </w:tabs>
    </w:pPr>
  </w:style>
  <w:style w:type="paragraph" w:styleId="Index1">
    <w:name w:val="index 1"/>
    <w:basedOn w:val="Normal"/>
    <w:next w:val="Normal"/>
    <w:semiHidden/>
    <w:rsid w:val="00066882"/>
    <w:pPr>
      <w:keepNext w:val="0"/>
      <w:tabs>
        <w:tab w:val="right" w:pos="4176"/>
      </w:tabs>
      <w:ind w:left="198" w:hanging="198"/>
    </w:pPr>
    <w:rPr>
      <w:rFonts w:ascii="Garamond" w:hAnsi="Garamond"/>
    </w:rPr>
  </w:style>
  <w:style w:type="paragraph" w:styleId="IndexHeading">
    <w:name w:val="index heading"/>
    <w:basedOn w:val="Normal"/>
    <w:next w:val="Index1"/>
    <w:semiHidden/>
    <w:rsid w:val="00066882"/>
    <w:pPr>
      <w:spacing w:before="120" w:after="120"/>
    </w:pPr>
    <w:rPr>
      <w:rFonts w:ascii="Arial" w:hAnsi="Arial"/>
      <w:b/>
      <w:color w:val="918585"/>
      <w:sz w:val="24"/>
    </w:rPr>
  </w:style>
  <w:style w:type="paragraph" w:styleId="Header">
    <w:name w:val="header"/>
    <w:basedOn w:val="Normal"/>
    <w:link w:val="HeaderChar"/>
    <w:rsid w:val="00066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882"/>
    <w:rPr>
      <w:rFonts w:ascii="Times New Roman" w:eastAsia="Times New Roman" w:hAnsi="Times New Roman" w:cs="Times New Roman"/>
      <w:sz w:val="16"/>
      <w:szCs w:val="20"/>
      <w:lang w:val="en-GB" w:eastAsia="en-US"/>
    </w:rPr>
  </w:style>
  <w:style w:type="paragraph" w:customStyle="1" w:styleId="Chapter">
    <w:name w:val="Chapter"/>
    <w:basedOn w:val="Normal"/>
    <w:rsid w:val="00066882"/>
    <w:pPr>
      <w:spacing w:before="240"/>
    </w:pPr>
    <w:rPr>
      <w:rFonts w:ascii="Times New Roman" w:hAnsi="Times New Roman"/>
      <w:smallCaps/>
      <w:spacing w:val="80"/>
      <w:sz w:val="28"/>
    </w:rPr>
  </w:style>
  <w:style w:type="paragraph" w:customStyle="1" w:styleId="InChapter">
    <w:name w:val="InChapter"/>
    <w:basedOn w:val="Heading3"/>
    <w:rsid w:val="00066882"/>
    <w:pPr>
      <w:spacing w:after="240"/>
      <w:outlineLvl w:val="9"/>
    </w:pPr>
    <w:rPr>
      <w:noProof/>
    </w:rPr>
  </w:style>
  <w:style w:type="paragraph" w:styleId="Index2">
    <w:name w:val="index 2"/>
    <w:basedOn w:val="Normal"/>
    <w:next w:val="Normal"/>
    <w:semiHidden/>
    <w:rsid w:val="00066882"/>
    <w:pPr>
      <w:tabs>
        <w:tab w:val="right" w:pos="4176"/>
      </w:tabs>
      <w:ind w:left="568" w:hanging="284"/>
    </w:pPr>
    <w:rPr>
      <w:rFonts w:ascii="Garamond" w:hAnsi="Garamond"/>
    </w:rPr>
  </w:style>
  <w:style w:type="paragraph" w:customStyle="1" w:styleId="Byline">
    <w:name w:val="Byline"/>
    <w:rsid w:val="00066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882"/>
    <w:pPr>
      <w:tabs>
        <w:tab w:val="clear" w:pos="3600"/>
        <w:tab w:val="clear" w:pos="3958"/>
      </w:tabs>
      <w:jc w:val="right"/>
    </w:pPr>
  </w:style>
  <w:style w:type="character" w:styleId="Emphasis">
    <w:name w:val="Emphasis"/>
    <w:basedOn w:val="DefaultParagraphFont"/>
    <w:qFormat/>
    <w:rsid w:val="00066882"/>
    <w:rPr>
      <w:i/>
    </w:rPr>
  </w:style>
  <w:style w:type="paragraph" w:styleId="Caption">
    <w:name w:val="caption"/>
    <w:basedOn w:val="BodyText"/>
    <w:next w:val="Normal"/>
    <w:qFormat/>
    <w:rsid w:val="00066882"/>
    <w:pPr>
      <w:framePr w:w="2268" w:hSpace="181" w:vSpace="181" w:wrap="around" w:vAnchor="text" w:hAnchor="page" w:x="1135" w:y="285" w:anchorLock="1"/>
    </w:pPr>
    <w:rPr>
      <w:i/>
    </w:rPr>
  </w:style>
  <w:style w:type="paragraph" w:customStyle="1" w:styleId="MiniTOCTitle">
    <w:name w:val="MiniTOCTitle"/>
    <w:basedOn w:val="Heading4"/>
    <w:rsid w:val="00066882"/>
    <w:pPr>
      <w:spacing w:before="240"/>
      <w:outlineLvl w:val="9"/>
    </w:pPr>
    <w:rPr>
      <w:noProof/>
      <w:sz w:val="24"/>
    </w:rPr>
  </w:style>
  <w:style w:type="paragraph" w:customStyle="1" w:styleId="MiniTOCItem">
    <w:name w:val="MiniTOCItem"/>
    <w:basedOn w:val="ListBullet"/>
    <w:rsid w:val="00066882"/>
    <w:pPr>
      <w:numPr>
        <w:numId w:val="0"/>
      </w:numPr>
      <w:tabs>
        <w:tab w:val="right" w:leader="dot" w:pos="6521"/>
      </w:tabs>
      <w:spacing w:before="0" w:after="0"/>
    </w:pPr>
  </w:style>
  <w:style w:type="paragraph" w:customStyle="1" w:styleId="TOFTitle">
    <w:name w:val="TOFTitle"/>
    <w:basedOn w:val="TOCTitle"/>
    <w:rsid w:val="00066882"/>
  </w:style>
  <w:style w:type="paragraph" w:styleId="TableofFigures">
    <w:name w:val="table of figures"/>
    <w:basedOn w:val="Normal"/>
    <w:next w:val="Normal"/>
    <w:semiHidden/>
    <w:rsid w:val="00066882"/>
    <w:pPr>
      <w:tabs>
        <w:tab w:val="right" w:leader="dot" w:pos="9072"/>
      </w:tabs>
      <w:ind w:left="970" w:hanging="403"/>
    </w:pPr>
    <w:rPr>
      <w:rFonts w:ascii="Times New Roman" w:hAnsi="Times New Roman"/>
      <w:b/>
    </w:rPr>
  </w:style>
  <w:style w:type="paragraph" w:styleId="ListNumber">
    <w:name w:val="List Number"/>
    <w:basedOn w:val="List"/>
    <w:rsid w:val="00066882"/>
    <w:pPr>
      <w:numPr>
        <w:numId w:val="14"/>
      </w:numPr>
      <w:tabs>
        <w:tab w:val="clear" w:pos="340"/>
      </w:tabs>
    </w:pPr>
  </w:style>
  <w:style w:type="character" w:customStyle="1" w:styleId="WingdingSymbols">
    <w:name w:val="Wingding Symbols"/>
    <w:rsid w:val="00066882"/>
    <w:rPr>
      <w:rFonts w:ascii="Wingdings" w:hAnsi="Wingdings"/>
    </w:rPr>
  </w:style>
  <w:style w:type="character" w:customStyle="1" w:styleId="HotSpot">
    <w:name w:val="HotSpot"/>
    <w:rsid w:val="00066882"/>
    <w:rPr>
      <w:color w:val="0033CC"/>
      <w:u w:val="none"/>
    </w:rPr>
  </w:style>
  <w:style w:type="paragraph" w:customStyle="1" w:styleId="BodyTextRight">
    <w:name w:val="Body Text Right"/>
    <w:basedOn w:val="BodyText"/>
    <w:rsid w:val="00066882"/>
    <w:pPr>
      <w:spacing w:before="0" w:after="0"/>
      <w:jc w:val="right"/>
    </w:pPr>
  </w:style>
  <w:style w:type="paragraph" w:styleId="Index3">
    <w:name w:val="index 3"/>
    <w:basedOn w:val="ListNumber2"/>
    <w:next w:val="Normal"/>
    <w:semiHidden/>
    <w:rsid w:val="00066882"/>
    <w:pPr>
      <w:numPr>
        <w:numId w:val="0"/>
      </w:numPr>
      <w:tabs>
        <w:tab w:val="right" w:leader="dot" w:pos="4176"/>
      </w:tabs>
    </w:pPr>
  </w:style>
  <w:style w:type="paragraph" w:styleId="ListNumber2">
    <w:name w:val="List Number 2"/>
    <w:basedOn w:val="List2"/>
    <w:rsid w:val="00066882"/>
    <w:pPr>
      <w:numPr>
        <w:numId w:val="9"/>
      </w:numPr>
      <w:tabs>
        <w:tab w:val="clear" w:pos="1060"/>
      </w:tabs>
    </w:pPr>
  </w:style>
  <w:style w:type="paragraph" w:customStyle="1" w:styleId="MarginNote">
    <w:name w:val="Margin Note"/>
    <w:basedOn w:val="BodyText"/>
    <w:rsid w:val="00066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8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882"/>
    <w:rPr>
      <w:sz w:val="32"/>
    </w:rPr>
  </w:style>
  <w:style w:type="paragraph" w:customStyle="1" w:styleId="HeadingProcedure">
    <w:name w:val="Heading Procedure"/>
    <w:basedOn w:val="HeadingBase"/>
    <w:next w:val="Normal"/>
    <w:rsid w:val="00066882"/>
    <w:pPr>
      <w:tabs>
        <w:tab w:val="left" w:pos="0"/>
      </w:tabs>
      <w:spacing w:before="120" w:after="60"/>
    </w:pPr>
    <w:rPr>
      <w:i/>
      <w:color w:val="918585"/>
      <w:sz w:val="22"/>
    </w:rPr>
  </w:style>
  <w:style w:type="paragraph" w:customStyle="1" w:styleId="TableBodyText">
    <w:name w:val="Table Body Text"/>
    <w:basedOn w:val="BodyText"/>
    <w:rsid w:val="00066882"/>
    <w:pPr>
      <w:spacing w:before="60" w:after="60"/>
    </w:pPr>
  </w:style>
  <w:style w:type="paragraph" w:styleId="ListContinue">
    <w:name w:val="List Continue"/>
    <w:basedOn w:val="List"/>
    <w:rsid w:val="00066882"/>
    <w:pPr>
      <w:ind w:firstLine="0"/>
    </w:pPr>
  </w:style>
  <w:style w:type="paragraph" w:customStyle="1" w:styleId="ListNote">
    <w:name w:val="List Note"/>
    <w:basedOn w:val="List"/>
    <w:rsid w:val="00066882"/>
    <w:pPr>
      <w:pBdr>
        <w:top w:val="single" w:sz="6" w:space="2" w:color="918585"/>
        <w:bottom w:val="single" w:sz="6" w:space="2" w:color="918585"/>
      </w:pBdr>
      <w:tabs>
        <w:tab w:val="left" w:pos="1021"/>
      </w:tabs>
      <w:ind w:firstLine="0"/>
    </w:pPr>
  </w:style>
  <w:style w:type="paragraph" w:customStyle="1" w:styleId="Warning">
    <w:name w:val="Warning"/>
    <w:basedOn w:val="BodyText"/>
    <w:rsid w:val="00066882"/>
    <w:pPr>
      <w:shd w:val="clear" w:color="auto" w:fill="D9D9D9"/>
      <w:tabs>
        <w:tab w:val="left" w:pos="992"/>
      </w:tabs>
      <w:ind w:left="119" w:right="119"/>
    </w:pPr>
    <w:rPr>
      <w:sz w:val="20"/>
    </w:rPr>
  </w:style>
  <w:style w:type="paragraph" w:customStyle="1" w:styleId="MarginIcons">
    <w:name w:val="Margin Icons"/>
    <w:basedOn w:val="BodyText"/>
    <w:rsid w:val="00066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882"/>
    <w:rPr>
      <w:rFonts w:ascii="Courier New" w:hAnsi="Courier New"/>
    </w:rPr>
  </w:style>
  <w:style w:type="paragraph" w:customStyle="1" w:styleId="NoteBullet">
    <w:name w:val="Note Bullet"/>
    <w:basedOn w:val="Note"/>
    <w:rsid w:val="00066882"/>
    <w:pPr>
      <w:tabs>
        <w:tab w:val="clear" w:pos="680"/>
      </w:tabs>
      <w:spacing w:before="60" w:after="60"/>
    </w:pPr>
  </w:style>
  <w:style w:type="paragraph" w:customStyle="1" w:styleId="SubHeading2">
    <w:name w:val="SubHeading2"/>
    <w:basedOn w:val="HeadingBase"/>
    <w:rsid w:val="00066882"/>
    <w:pPr>
      <w:spacing w:before="240" w:after="60"/>
    </w:pPr>
    <w:rPr>
      <w:sz w:val="20"/>
    </w:rPr>
  </w:style>
  <w:style w:type="paragraph" w:customStyle="1" w:styleId="SubHeading1">
    <w:name w:val="SubHeading1"/>
    <w:basedOn w:val="HeadingBase"/>
    <w:rsid w:val="00066882"/>
    <w:pPr>
      <w:spacing w:before="240" w:after="60"/>
    </w:pPr>
    <w:rPr>
      <w:color w:val="918585"/>
      <w:sz w:val="22"/>
    </w:rPr>
  </w:style>
  <w:style w:type="paragraph" w:customStyle="1" w:styleId="SideHeading">
    <w:name w:val="Side Heading"/>
    <w:basedOn w:val="HeadingBase"/>
    <w:rsid w:val="00066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882"/>
    <w:pPr>
      <w:numPr>
        <w:numId w:val="10"/>
      </w:numPr>
    </w:pPr>
  </w:style>
  <w:style w:type="paragraph" w:styleId="PlainText">
    <w:name w:val="Plain Text"/>
    <w:basedOn w:val="Normal"/>
    <w:link w:val="PlainTextChar"/>
    <w:rsid w:val="00066882"/>
    <w:rPr>
      <w:sz w:val="20"/>
    </w:rPr>
  </w:style>
  <w:style w:type="character" w:customStyle="1" w:styleId="PlainTextChar">
    <w:name w:val="Plain Text Char"/>
    <w:basedOn w:val="DefaultParagraphFont"/>
    <w:link w:val="PlainText"/>
    <w:rsid w:val="00066882"/>
    <w:rPr>
      <w:rFonts w:ascii="Courier New" w:eastAsia="Times New Roman" w:hAnsi="Courier New" w:cs="Times New Roman"/>
      <w:sz w:val="20"/>
      <w:szCs w:val="20"/>
      <w:lang w:eastAsia="en-US"/>
    </w:rPr>
  </w:style>
  <w:style w:type="character" w:customStyle="1" w:styleId="MenuOption">
    <w:name w:val="Menu Option"/>
    <w:basedOn w:val="DefaultParagraphFont"/>
    <w:rsid w:val="00066882"/>
    <w:rPr>
      <w:b/>
      <w:smallCaps/>
    </w:rPr>
  </w:style>
  <w:style w:type="paragraph" w:customStyle="1" w:styleId="TableListNumber">
    <w:name w:val="Table List Number"/>
    <w:basedOn w:val="ListNumber"/>
    <w:rsid w:val="00066882"/>
    <w:pPr>
      <w:numPr>
        <w:numId w:val="0"/>
      </w:numPr>
    </w:pPr>
  </w:style>
  <w:style w:type="paragraph" w:styleId="TOC4">
    <w:name w:val="toc 4"/>
    <w:basedOn w:val="TOCBase"/>
    <w:next w:val="Normal"/>
    <w:semiHidden/>
    <w:rsid w:val="00066882"/>
    <w:pPr>
      <w:tabs>
        <w:tab w:val="right" w:leader="dot" w:pos="9071"/>
      </w:tabs>
      <w:ind w:left="1701"/>
    </w:pPr>
  </w:style>
  <w:style w:type="paragraph" w:customStyle="1" w:styleId="ListAlpha">
    <w:name w:val="List Alpha"/>
    <w:basedOn w:val="List"/>
    <w:rsid w:val="00066882"/>
    <w:pPr>
      <w:numPr>
        <w:numId w:val="8"/>
      </w:numPr>
    </w:pPr>
  </w:style>
  <w:style w:type="paragraph" w:customStyle="1" w:styleId="ListAlpha2">
    <w:name w:val="List Alpha 2"/>
    <w:basedOn w:val="List2"/>
    <w:rsid w:val="00066882"/>
    <w:pPr>
      <w:numPr>
        <w:numId w:val="7"/>
      </w:numPr>
    </w:pPr>
  </w:style>
  <w:style w:type="paragraph" w:styleId="List2">
    <w:name w:val="List 2"/>
    <w:basedOn w:val="BodyText"/>
    <w:rsid w:val="00066882"/>
    <w:pPr>
      <w:tabs>
        <w:tab w:val="left" w:pos="680"/>
      </w:tabs>
      <w:spacing w:before="60" w:after="60"/>
      <w:ind w:left="680" w:hanging="340"/>
    </w:pPr>
  </w:style>
  <w:style w:type="paragraph" w:styleId="List3">
    <w:name w:val="List 3"/>
    <w:basedOn w:val="BodyText"/>
    <w:rsid w:val="00066882"/>
    <w:pPr>
      <w:tabs>
        <w:tab w:val="left" w:pos="1021"/>
      </w:tabs>
      <w:spacing w:before="60" w:after="60"/>
      <w:ind w:left="1020" w:hanging="340"/>
    </w:pPr>
  </w:style>
  <w:style w:type="paragraph" w:styleId="List4">
    <w:name w:val="List 4"/>
    <w:basedOn w:val="BodyText"/>
    <w:rsid w:val="00066882"/>
    <w:pPr>
      <w:tabs>
        <w:tab w:val="left" w:pos="1361"/>
      </w:tabs>
      <w:spacing w:before="60" w:after="60"/>
      <w:ind w:left="1361" w:hanging="340"/>
    </w:pPr>
  </w:style>
  <w:style w:type="paragraph" w:styleId="List5">
    <w:name w:val="List 5"/>
    <w:basedOn w:val="BodyText"/>
    <w:rsid w:val="00066882"/>
    <w:pPr>
      <w:tabs>
        <w:tab w:val="left" w:pos="1701"/>
      </w:tabs>
      <w:spacing w:before="60" w:after="60"/>
      <w:ind w:left="1701" w:hanging="340"/>
    </w:pPr>
  </w:style>
  <w:style w:type="paragraph" w:styleId="ListBullet3">
    <w:name w:val="List Bullet 3"/>
    <w:basedOn w:val="List3"/>
    <w:rsid w:val="00066882"/>
    <w:pPr>
      <w:numPr>
        <w:numId w:val="13"/>
      </w:numPr>
      <w:tabs>
        <w:tab w:val="clear" w:pos="1021"/>
      </w:tabs>
      <w:ind w:left="1037" w:hanging="357"/>
    </w:pPr>
  </w:style>
  <w:style w:type="paragraph" w:styleId="ListBullet4">
    <w:name w:val="List Bullet 4"/>
    <w:basedOn w:val="List4"/>
    <w:rsid w:val="00066882"/>
    <w:pPr>
      <w:numPr>
        <w:numId w:val="2"/>
      </w:numPr>
      <w:tabs>
        <w:tab w:val="clear" w:pos="1361"/>
      </w:tabs>
    </w:pPr>
  </w:style>
  <w:style w:type="paragraph" w:styleId="ListBullet5">
    <w:name w:val="List Bullet 5"/>
    <w:basedOn w:val="List5"/>
    <w:rsid w:val="00066882"/>
    <w:pPr>
      <w:numPr>
        <w:numId w:val="3"/>
      </w:numPr>
    </w:pPr>
  </w:style>
  <w:style w:type="paragraph" w:styleId="ListContinue2">
    <w:name w:val="List Continue 2"/>
    <w:basedOn w:val="List2"/>
    <w:rsid w:val="00066882"/>
    <w:pPr>
      <w:ind w:firstLine="0"/>
    </w:pPr>
  </w:style>
  <w:style w:type="paragraph" w:styleId="ListContinue3">
    <w:name w:val="List Continue 3"/>
    <w:basedOn w:val="List3"/>
    <w:rsid w:val="00066882"/>
    <w:pPr>
      <w:ind w:left="1021" w:firstLine="0"/>
    </w:pPr>
  </w:style>
  <w:style w:type="paragraph" w:styleId="ListContinue4">
    <w:name w:val="List Continue 4"/>
    <w:basedOn w:val="List4"/>
    <w:rsid w:val="00066882"/>
    <w:pPr>
      <w:ind w:firstLine="0"/>
    </w:pPr>
  </w:style>
  <w:style w:type="paragraph" w:styleId="ListContinue5">
    <w:name w:val="List Continue 5"/>
    <w:basedOn w:val="List5"/>
    <w:rsid w:val="00066882"/>
    <w:pPr>
      <w:ind w:firstLine="0"/>
    </w:pPr>
  </w:style>
  <w:style w:type="paragraph" w:styleId="ListNumber3">
    <w:name w:val="List Number 3"/>
    <w:basedOn w:val="List3"/>
    <w:rsid w:val="00066882"/>
    <w:pPr>
      <w:numPr>
        <w:numId w:val="4"/>
      </w:numPr>
    </w:pPr>
  </w:style>
  <w:style w:type="paragraph" w:styleId="ListNumber4">
    <w:name w:val="List Number 4"/>
    <w:basedOn w:val="List4"/>
    <w:rsid w:val="00066882"/>
    <w:pPr>
      <w:numPr>
        <w:numId w:val="5"/>
      </w:numPr>
    </w:pPr>
  </w:style>
  <w:style w:type="paragraph" w:styleId="ListNumber5">
    <w:name w:val="List Number 5"/>
    <w:basedOn w:val="List5"/>
    <w:rsid w:val="00066882"/>
    <w:pPr>
      <w:numPr>
        <w:numId w:val="6"/>
      </w:numPr>
    </w:pPr>
  </w:style>
  <w:style w:type="paragraph" w:styleId="BlockText">
    <w:name w:val="Block Text"/>
    <w:basedOn w:val="Normal"/>
    <w:rsid w:val="00066882"/>
    <w:pPr>
      <w:spacing w:after="120"/>
      <w:ind w:left="1440" w:right="1440"/>
    </w:pPr>
  </w:style>
  <w:style w:type="character" w:customStyle="1" w:styleId="Subscript">
    <w:name w:val="Subscript"/>
    <w:basedOn w:val="DefaultParagraphFont"/>
    <w:rsid w:val="00066882"/>
    <w:rPr>
      <w:sz w:val="16"/>
      <w:vertAlign w:val="subscript"/>
    </w:rPr>
  </w:style>
  <w:style w:type="character" w:customStyle="1" w:styleId="Superscript">
    <w:name w:val="Superscript"/>
    <w:basedOn w:val="DefaultParagraphFont"/>
    <w:rsid w:val="00066882"/>
    <w:rPr>
      <w:sz w:val="16"/>
      <w:vertAlign w:val="superscript"/>
    </w:rPr>
  </w:style>
  <w:style w:type="character" w:customStyle="1" w:styleId="Symbols">
    <w:name w:val="Symbols"/>
    <w:basedOn w:val="DefaultParagraphFont"/>
    <w:rsid w:val="00066882"/>
    <w:rPr>
      <w:rFonts w:ascii="Symbol" w:hAnsi="Symbol"/>
    </w:rPr>
  </w:style>
  <w:style w:type="character" w:customStyle="1" w:styleId="MenuOptions">
    <w:name w:val="Menu Options"/>
    <w:basedOn w:val="DefaultParagraphFont"/>
    <w:rsid w:val="00066882"/>
    <w:rPr>
      <w:rFonts w:ascii="Arial Narrow" w:hAnsi="Arial Narrow"/>
      <w:smallCaps/>
    </w:rPr>
  </w:style>
  <w:style w:type="character" w:customStyle="1" w:styleId="Buttons">
    <w:name w:val="Buttons"/>
    <w:basedOn w:val="DefaultParagraphFont"/>
    <w:rsid w:val="00066882"/>
    <w:rPr>
      <w:b/>
    </w:rPr>
  </w:style>
  <w:style w:type="character" w:customStyle="1" w:styleId="Underlined">
    <w:name w:val="Underlined"/>
    <w:basedOn w:val="DefaultParagraphFont"/>
    <w:rsid w:val="00066882"/>
    <w:rPr>
      <w:u w:val="single"/>
    </w:rPr>
  </w:style>
  <w:style w:type="paragraph" w:customStyle="1" w:styleId="TableBodyTextRight">
    <w:name w:val="Table Body Text Right"/>
    <w:basedOn w:val="TableBodyText"/>
    <w:rsid w:val="00066882"/>
    <w:pPr>
      <w:widowControl w:val="0"/>
      <w:autoSpaceDE w:val="0"/>
      <w:autoSpaceDN w:val="0"/>
      <w:adjustRightInd w:val="0"/>
      <w:jc w:val="right"/>
    </w:pPr>
    <w:rPr>
      <w:rFonts w:cs="Arial"/>
      <w:szCs w:val="18"/>
    </w:rPr>
  </w:style>
  <w:style w:type="paragraph" w:customStyle="1" w:styleId="CopyrightText">
    <w:name w:val="Copyright Text"/>
    <w:basedOn w:val="BodyText"/>
    <w:rsid w:val="00066882"/>
    <w:rPr>
      <w:sz w:val="18"/>
    </w:rPr>
  </w:style>
  <w:style w:type="paragraph" w:customStyle="1" w:styleId="BodySmallRight">
    <w:name w:val="Body Small Right"/>
    <w:basedOn w:val="BodyTextRight"/>
    <w:rsid w:val="00066882"/>
    <w:rPr>
      <w:sz w:val="18"/>
      <w:szCs w:val="18"/>
    </w:rPr>
  </w:style>
  <w:style w:type="paragraph" w:customStyle="1" w:styleId="MarginEdition">
    <w:name w:val="Margin Edition"/>
    <w:basedOn w:val="MarginNote"/>
    <w:rsid w:val="00066882"/>
    <w:pPr>
      <w:spacing w:before="0" w:after="0"/>
    </w:pPr>
    <w:rPr>
      <w:rFonts w:ascii="Times New Roman" w:hAnsi="Times New Roman"/>
      <w:color w:val="999999"/>
    </w:rPr>
  </w:style>
  <w:style w:type="paragraph" w:customStyle="1" w:styleId="Spacer">
    <w:name w:val="Spacer"/>
    <w:basedOn w:val="Normal"/>
    <w:rsid w:val="00066882"/>
    <w:rPr>
      <w:sz w:val="2"/>
      <w:szCs w:val="2"/>
    </w:rPr>
  </w:style>
  <w:style w:type="character" w:customStyle="1" w:styleId="Small">
    <w:name w:val="Small"/>
    <w:basedOn w:val="DefaultParagraphFont"/>
    <w:rsid w:val="00066882"/>
    <w:rPr>
      <w:sz w:val="16"/>
    </w:rPr>
  </w:style>
  <w:style w:type="paragraph" w:customStyle="1" w:styleId="WideTable">
    <w:name w:val="Wide Table"/>
    <w:basedOn w:val="Normal"/>
    <w:rsid w:val="00066882"/>
    <w:pPr>
      <w:ind w:left="-1418"/>
    </w:pPr>
    <w:rPr>
      <w:sz w:val="2"/>
      <w:szCs w:val="2"/>
    </w:rPr>
  </w:style>
  <w:style w:type="character" w:styleId="PageNumber">
    <w:name w:val="page number"/>
    <w:basedOn w:val="DefaultParagraphFont"/>
    <w:rsid w:val="00066882"/>
  </w:style>
  <w:style w:type="paragraph" w:styleId="Quote">
    <w:name w:val="Quote"/>
    <w:basedOn w:val="Heading1"/>
    <w:link w:val="QuoteChar"/>
    <w:qFormat/>
    <w:rsid w:val="00066882"/>
    <w:rPr>
      <w:b w:val="0"/>
      <w:sz w:val="72"/>
      <w:szCs w:val="72"/>
      <w:lang w:val="en-NZ"/>
    </w:rPr>
  </w:style>
  <w:style w:type="character" w:customStyle="1" w:styleId="QuoteChar">
    <w:name w:val="Quote Char"/>
    <w:basedOn w:val="DefaultParagraphFont"/>
    <w:link w:val="Quote"/>
    <w:rsid w:val="00066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882"/>
    <w:pPr>
      <w:pageBreakBefore/>
    </w:pPr>
  </w:style>
  <w:style w:type="paragraph" w:customStyle="1" w:styleId="Border">
    <w:name w:val="Border"/>
    <w:basedOn w:val="Normal"/>
    <w:qFormat/>
    <w:rsid w:val="00066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882"/>
    <w:rPr>
      <w:b/>
      <w:bCs/>
      <w:i/>
      <w:iCs/>
      <w:color w:val="auto"/>
    </w:rPr>
  </w:style>
  <w:style w:type="paragraph" w:styleId="IntenseQuote">
    <w:name w:val="Intense Quote"/>
    <w:basedOn w:val="Normal"/>
    <w:next w:val="Normal"/>
    <w:link w:val="IntenseQuoteChar"/>
    <w:uiPriority w:val="30"/>
    <w:qFormat/>
    <w:rsid w:val="00066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8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882"/>
    <w:rPr>
      <w:smallCaps/>
      <w:color w:val="auto"/>
      <w:u w:val="single"/>
    </w:rPr>
  </w:style>
  <w:style w:type="character" w:styleId="IntenseReference">
    <w:name w:val="Intense Reference"/>
    <w:basedOn w:val="DefaultParagraphFont"/>
    <w:uiPriority w:val="32"/>
    <w:qFormat/>
    <w:rsid w:val="00066882"/>
    <w:rPr>
      <w:b/>
      <w:bCs/>
      <w:smallCaps/>
      <w:color w:val="auto"/>
      <w:spacing w:val="5"/>
      <w:u w:val="single"/>
    </w:rPr>
  </w:style>
  <w:style w:type="paragraph" w:customStyle="1" w:styleId="2ColumnHeading">
    <w:name w:val="2Column Heading"/>
    <w:basedOn w:val="BodyText"/>
    <w:qFormat/>
    <w:rsid w:val="00066882"/>
    <w:pPr>
      <w:spacing w:after="60"/>
      <w:ind w:left="-2268"/>
    </w:pPr>
    <w:rPr>
      <w:b/>
    </w:rPr>
  </w:style>
  <w:style w:type="paragraph" w:customStyle="1" w:styleId="Heading1TOC">
    <w:name w:val="Heading1 TOC"/>
    <w:basedOn w:val="Normal"/>
    <w:qFormat/>
    <w:rsid w:val="00066882"/>
    <w:pPr>
      <w:spacing w:before="240" w:after="120"/>
    </w:pPr>
    <w:rPr>
      <w:rFonts w:ascii="Times New Roman" w:hAnsi="Times New Roman"/>
      <w:b/>
      <w:sz w:val="32"/>
    </w:rPr>
  </w:style>
  <w:style w:type="paragraph" w:customStyle="1" w:styleId="Heading2TOC">
    <w:name w:val="Heading2 TOC"/>
    <w:basedOn w:val="Normal"/>
    <w:qFormat/>
    <w:rsid w:val="00066882"/>
    <w:pPr>
      <w:spacing w:before="240" w:after="60"/>
    </w:pPr>
    <w:rPr>
      <w:rFonts w:ascii="Times New Roman" w:hAnsi="Times New Roman"/>
      <w:b/>
      <w:sz w:val="28"/>
    </w:rPr>
  </w:style>
  <w:style w:type="character" w:customStyle="1" w:styleId="Underline">
    <w:name w:val="Underline"/>
    <w:basedOn w:val="DefaultParagraphFont"/>
    <w:qFormat/>
    <w:rsid w:val="00066882"/>
    <w:rPr>
      <w:u w:val="single"/>
    </w:rPr>
  </w:style>
  <w:style w:type="character" w:customStyle="1" w:styleId="BoldandItalics">
    <w:name w:val="Bold and Italics"/>
    <w:qFormat/>
    <w:rsid w:val="00066882"/>
    <w:rPr>
      <w:b/>
      <w:i/>
      <w:u w:val="none"/>
    </w:rPr>
  </w:style>
  <w:style w:type="paragraph" w:styleId="BalloonText">
    <w:name w:val="Balloon Text"/>
    <w:basedOn w:val="Normal"/>
    <w:link w:val="BalloonTextChar"/>
    <w:rsid w:val="00066882"/>
    <w:rPr>
      <w:rFonts w:ascii="Tahoma" w:hAnsi="Tahoma" w:cs="Tahoma"/>
      <w:sz w:val="16"/>
      <w:szCs w:val="16"/>
    </w:rPr>
  </w:style>
  <w:style w:type="character" w:customStyle="1" w:styleId="BalloonTextChar">
    <w:name w:val="Balloon Text Char"/>
    <w:basedOn w:val="DefaultParagraphFont"/>
    <w:link w:val="BalloonText"/>
    <w:rsid w:val="000668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8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8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882"/>
    <w:rPr>
      <w:b/>
      <w:color w:val="660033"/>
      <w:spacing w:val="0"/>
    </w:rPr>
  </w:style>
  <w:style w:type="paragraph" w:customStyle="1" w:styleId="Nameditemlist">
    <w:name w:val="Named item list"/>
    <w:basedOn w:val="BodyText"/>
    <w:qFormat/>
    <w:rsid w:val="00066882"/>
    <w:pPr>
      <w:tabs>
        <w:tab w:val="left" w:pos="2835"/>
      </w:tabs>
      <w:ind w:left="2835" w:hanging="2835"/>
    </w:pPr>
  </w:style>
  <w:style w:type="paragraph" w:customStyle="1" w:styleId="BodyTextnopadding">
    <w:name w:val="Body Text no padding"/>
    <w:basedOn w:val="BodyText"/>
    <w:qFormat/>
    <w:rsid w:val="00066882"/>
    <w:pPr>
      <w:spacing w:before="0" w:after="0"/>
    </w:pPr>
  </w:style>
  <w:style w:type="paragraph" w:customStyle="1" w:styleId="BodyTextBold">
    <w:name w:val="Body Text Bold"/>
    <w:basedOn w:val="BodyText"/>
    <w:qFormat/>
    <w:rsid w:val="00066882"/>
    <w:rPr>
      <w:b/>
    </w:rPr>
  </w:style>
  <w:style w:type="character" w:styleId="Hyperlink">
    <w:name w:val="Hyperlink"/>
    <w:basedOn w:val="DefaultParagraphFont"/>
    <w:uiPriority w:val="99"/>
    <w:unhideWhenUsed/>
    <w:rsid w:val="00EE3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8617</Characters>
  <Application>Microsoft Office Word</Application>
  <DocSecurity>0</DocSecurity>
  <Lines>239</Lines>
  <Paragraphs>135</Paragraphs>
  <ScaleCrop>false</ScaleCrop>
  <Company>Author-it Software Corporation Ltd.</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PSPGEN030 Provide support to Parliament</dc:title>
  <dc:subject>Approved</dc:subject>
  <dc:creator>Public Skills Australia</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