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883" w:rsidP="00D67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PSPGEN028 Provide a quotation</w:t>
      </w:r>
      <w:r>
        <w:fldChar w:fldCharType="end"/>
      </w:r>
    </w:p>
    <w:p w:rsidR="00D67883" w:rsidP="00D67883">
      <w:pPr>
        <w:pStyle w:val="Version"/>
        <w:sectPr w:rsidSect="00517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CE5" w:rsidP="00517CE5">
      <w:pPr>
        <w:pStyle w:val="SuperHeading"/>
      </w:pPr>
      <w:r w:rsidRPr="00517CE5">
        <w:t>Assessment Requirements for PSPGEN028 Provide a quotation</w:t>
      </w:r>
    </w:p>
    <w:p w:rsidR="00000000" w:rsidRPr="00517CE5" w:rsidP="00517CE5">
      <w:pPr>
        <w:pStyle w:val="Heading1"/>
      </w:pPr>
      <w:bookmarkStart w:id="1" w:name="O_816148"/>
      <w:bookmarkEnd w:id="1"/>
      <w:r w:rsidRPr="00517C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67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E5">
            <w:pPr>
              <w:pStyle w:val="TableHeading"/>
              <w:rPr>
                <w:lang w:val="en-NZ"/>
              </w:rPr>
            </w:pPr>
            <w:r w:rsidRPr="00517CE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E5">
            <w:pPr>
              <w:pStyle w:val="TableHeading"/>
              <w:rPr>
                <w:lang w:val="en-NZ"/>
              </w:rPr>
            </w:pPr>
            <w:r w:rsidRPr="00517CE5">
              <w:t>Comments</w:t>
            </w:r>
          </w:p>
        </w:tc>
      </w:tr>
      <w:tr w:rsidTr="00D67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E5">
            <w:pPr>
              <w:pStyle w:val="BodyText"/>
              <w:rPr>
                <w:lang w:val="en-NZ"/>
              </w:rPr>
            </w:pPr>
            <w:r w:rsidRPr="00517CE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E5" w:rsidP="00517CE5">
            <w:pPr>
              <w:pStyle w:val="BodyText"/>
            </w:pPr>
            <w:r w:rsidRPr="00517CE5">
              <w:t xml:space="preserve">These Assessment Requirements were released in PSP Public Sector Training Package release 1.0 and meet the Standards for Training Packages. </w:t>
            </w:r>
          </w:p>
          <w:p w:rsidR="00000000" w:rsidRPr="00517CE5" w:rsidP="00517CE5">
            <w:pPr>
              <w:pStyle w:val="BodyText"/>
            </w:pPr>
          </w:p>
          <w:p w:rsidR="00000000" w:rsidRPr="00517CE5" w:rsidP="00517CE5">
            <w:pPr>
              <w:pStyle w:val="ListBullet"/>
            </w:pPr>
            <w:r w:rsidRPr="00517CE5">
              <w:t>Assessment Requirements created drawing upon specified a</w:t>
            </w:r>
            <w:r w:rsidRPr="00517CE5">
              <w:t>ssessment information from superseded unit</w:t>
            </w:r>
          </w:p>
        </w:tc>
      </w:tr>
    </w:tbl>
    <w:p w:rsidR="00000000" w:rsidRPr="00517CE5" w:rsidP="00517CE5">
      <w:pPr>
        <w:pStyle w:val="BodyText"/>
      </w:pPr>
    </w:p>
    <w:p w:rsidR="00000000" w:rsidRPr="00517CE5" w:rsidP="00517CE5">
      <w:pPr>
        <w:pStyle w:val="AllowPageBreak"/>
      </w:pPr>
    </w:p>
    <w:p w:rsidR="00000000" w:rsidRPr="00517CE5" w:rsidP="00517CE5">
      <w:pPr>
        <w:pStyle w:val="Heading1"/>
      </w:pPr>
      <w:bookmarkStart w:id="2" w:name="O_816149"/>
      <w:bookmarkEnd w:id="2"/>
      <w:r w:rsidRPr="00517CE5">
        <w:t>Performance Evidence</w:t>
      </w:r>
    </w:p>
    <w:p w:rsidR="00000000" w:rsidRPr="00517CE5" w:rsidP="00D67883">
      <w:pPr>
        <w:pStyle w:val="BodyText"/>
      </w:pPr>
      <w:r w:rsidRPr="00517CE5">
        <w:t xml:space="preserve">Evidence required to demonstrate competence must satisfy all of the requirements of the elements and performance criteria. If not otherwise specified </w:t>
      </w:r>
      <w:r w:rsidRPr="00517CE5">
        <w:t>the candidate must demonstrate evidence of performance of the following on at least one occasion.</w:t>
      </w:r>
    </w:p>
    <w:p w:rsidR="00000000" w:rsidRPr="00517CE5" w:rsidP="00517CE5">
      <w:pPr>
        <w:pStyle w:val="ListBullet"/>
      </w:pPr>
      <w:r w:rsidRPr="00517CE5">
        <w:t>using numeracy for selecting and applying mathematical concepts, estimating, checking reasonableness of results</w:t>
      </w:r>
    </w:p>
    <w:p w:rsidR="00000000" w:rsidRPr="00517CE5" w:rsidP="00517CE5">
      <w:pPr>
        <w:pStyle w:val="ListBullet"/>
      </w:pPr>
      <w:r w:rsidRPr="00517CE5">
        <w:t>using mathematical language to communicate ma</w:t>
      </w:r>
      <w:r w:rsidRPr="00517CE5">
        <w:t>thematical information</w:t>
      </w:r>
    </w:p>
    <w:p w:rsidR="00000000" w:rsidRPr="00517CE5" w:rsidP="00517CE5">
      <w:pPr>
        <w:pStyle w:val="ListBullet"/>
      </w:pPr>
      <w:r w:rsidRPr="00517CE5">
        <w:t xml:space="preserve">managing financial and other resources </w:t>
      </w:r>
    </w:p>
    <w:p w:rsidR="00000000" w:rsidRPr="00517CE5" w:rsidP="00517CE5">
      <w:pPr>
        <w:pStyle w:val="ListBullet"/>
      </w:pPr>
      <w:r w:rsidRPr="00517CE5">
        <w:t>using literacy for oral clarification of issues and negotiating variations and changes with clients</w:t>
      </w:r>
    </w:p>
    <w:p w:rsidR="00000000" w:rsidRPr="00517CE5" w:rsidP="00517CE5">
      <w:pPr>
        <w:pStyle w:val="ListBullet"/>
      </w:pPr>
      <w:r w:rsidRPr="00517CE5">
        <w:t>using required language and style for written quotations</w:t>
      </w:r>
    </w:p>
    <w:p w:rsidR="00000000" w:rsidRPr="00517CE5" w:rsidP="00517CE5">
      <w:pPr>
        <w:pStyle w:val="ListBullet"/>
      </w:pPr>
      <w:r w:rsidRPr="00517CE5">
        <w:t>using technical and other vocabulary</w:t>
      </w:r>
    </w:p>
    <w:p w:rsidR="00000000" w:rsidRPr="00517CE5" w:rsidP="00517CE5">
      <w:pPr>
        <w:pStyle w:val="ListBullet"/>
      </w:pPr>
      <w:r w:rsidRPr="00517CE5">
        <w:t>applying research and analysis methods</w:t>
      </w:r>
    </w:p>
    <w:p w:rsidR="00000000" w:rsidRPr="00517CE5" w:rsidP="00517CE5">
      <w:pPr>
        <w:pStyle w:val="ListBullet"/>
      </w:pPr>
      <w:r w:rsidRPr="00517CE5">
        <w:t>using problem solving including conceptual/reasoning skills</w:t>
      </w:r>
    </w:p>
    <w:p w:rsidR="00000000" w:rsidRPr="00517CE5" w:rsidP="00517CE5">
      <w:pPr>
        <w:pStyle w:val="ListBullet"/>
      </w:pPr>
      <w:r w:rsidRPr="00517CE5">
        <w:t>networking with clients, suppliers and stakeholders</w:t>
      </w:r>
    </w:p>
    <w:p w:rsidR="00000000" w:rsidRPr="00517CE5" w:rsidP="00517CE5">
      <w:pPr>
        <w:pStyle w:val="AllowPageBreak"/>
      </w:pPr>
    </w:p>
    <w:p w:rsidR="00000000" w:rsidRPr="00517CE5" w:rsidP="00517CE5">
      <w:pPr>
        <w:pStyle w:val="Heading1"/>
      </w:pPr>
      <w:bookmarkStart w:id="3" w:name="O_816150"/>
      <w:bookmarkEnd w:id="3"/>
      <w:r w:rsidRPr="00517CE5">
        <w:t>Knowledge Evidence</w:t>
      </w:r>
    </w:p>
    <w:p w:rsidR="00000000" w:rsidRPr="00517CE5" w:rsidP="00D67883">
      <w:pPr>
        <w:pStyle w:val="BodyText"/>
      </w:pPr>
      <w:r w:rsidRPr="00517CE5">
        <w:t xml:space="preserve">Evidence required to demonstrate competence must satisfy all of the </w:t>
      </w:r>
      <w:r w:rsidRPr="00517CE5">
        <w:t>requirements of the elements and performance criteria. If not otherwise specified the depth of knowledge demonstrated must be appropriate to the job context of the candidate.</w:t>
      </w:r>
    </w:p>
    <w:p w:rsidR="00000000" w:rsidRPr="00517CE5" w:rsidP="00517CE5">
      <w:pPr>
        <w:pStyle w:val="ListBullet"/>
      </w:pPr>
      <w:r w:rsidRPr="00517CE5">
        <w:t>public sector legislation including WHS and environment, guidelines, policies an</w:t>
      </w:r>
      <w:r w:rsidRPr="00517CE5">
        <w:t>d practices relating to providing quotations for services</w:t>
      </w:r>
    </w:p>
    <w:p w:rsidR="00000000" w:rsidRPr="00517CE5" w:rsidP="00517CE5">
      <w:pPr>
        <w:pStyle w:val="ListBullet"/>
      </w:pPr>
      <w:r w:rsidRPr="00517CE5">
        <w:t>organisational tendering guidelines, policies and practices</w:t>
      </w:r>
    </w:p>
    <w:p w:rsidR="00000000" w:rsidRPr="00517CE5" w:rsidP="00517CE5">
      <w:pPr>
        <w:pStyle w:val="ListBullet"/>
      </w:pPr>
      <w:r w:rsidRPr="00517CE5">
        <w:t>financial accountability requirements</w:t>
      </w:r>
    </w:p>
    <w:p w:rsidR="00000000" w:rsidRPr="00517CE5" w:rsidP="00517CE5">
      <w:pPr>
        <w:pStyle w:val="ListBullet"/>
      </w:pPr>
      <w:r w:rsidRPr="00517CE5">
        <w:t>legal requirements of selling government services</w:t>
      </w:r>
    </w:p>
    <w:p w:rsidR="00000000" w:rsidRPr="00517CE5" w:rsidP="00517CE5">
      <w:pPr>
        <w:pStyle w:val="ListBullet"/>
      </w:pPr>
      <w:r w:rsidRPr="00517CE5">
        <w:t>implications of contracting agreements where gover</w:t>
      </w:r>
      <w:r w:rsidRPr="00517CE5">
        <w:t>nment is the provider</w:t>
      </w:r>
    </w:p>
    <w:p w:rsidR="00000000" w:rsidRPr="00517CE5" w:rsidP="00517CE5">
      <w:pPr>
        <w:pStyle w:val="ListBullet"/>
      </w:pPr>
      <w:r w:rsidRPr="00517CE5">
        <w:t>whole</w:t>
      </w:r>
      <w:r w:rsidRPr="00517CE5">
        <w:noBreakHyphen/>
        <w:t>of</w:t>
      </w:r>
      <w:r w:rsidRPr="00517CE5">
        <w:noBreakHyphen/>
        <w:t>life considerations</w:t>
      </w:r>
    </w:p>
    <w:p w:rsidR="00000000" w:rsidRPr="00517CE5" w:rsidP="00517CE5">
      <w:pPr>
        <w:pStyle w:val="ListBullet"/>
      </w:pPr>
      <w:r w:rsidRPr="00517CE5">
        <w:t>disposals considerations including legal aspects of disposals</w:t>
      </w:r>
    </w:p>
    <w:p w:rsidR="00000000" w:rsidRPr="00517CE5" w:rsidP="00517CE5">
      <w:pPr>
        <w:pStyle w:val="ListBullet"/>
      </w:pPr>
      <w:r w:rsidRPr="00517CE5">
        <w:t>approval processes</w:t>
      </w:r>
    </w:p>
    <w:p w:rsidR="00000000" w:rsidRPr="00517CE5" w:rsidP="00517CE5">
      <w:pPr>
        <w:pStyle w:val="ListBullet"/>
      </w:pPr>
      <w:r w:rsidRPr="00517CE5">
        <w:t>tendering management processes</w:t>
      </w:r>
    </w:p>
    <w:p w:rsidR="00000000" w:rsidRPr="00517CE5" w:rsidP="00517CE5">
      <w:pPr>
        <w:pStyle w:val="AllowPageBreak"/>
      </w:pPr>
    </w:p>
    <w:p w:rsidR="00000000" w:rsidRPr="00517CE5" w:rsidP="00517CE5">
      <w:pPr>
        <w:pStyle w:val="Heading1"/>
      </w:pPr>
      <w:bookmarkStart w:id="4" w:name="O_816151"/>
      <w:bookmarkEnd w:id="4"/>
      <w:r w:rsidRPr="00517CE5">
        <w:t>Assessment Conditions</w:t>
      </w:r>
    </w:p>
    <w:p w:rsidR="00000000" w:rsidRPr="00517CE5" w:rsidP="00D67883">
      <w:pPr>
        <w:pStyle w:val="BodyText"/>
      </w:pPr>
      <w:r w:rsidRPr="00517CE5">
        <w:t xml:space="preserve">This unit contains no </w:t>
      </w:r>
      <w:r w:rsidRPr="00517CE5">
        <w:t>specific industry-mandated assessment conditions. Guidance on suggested and recommended conditions and methods can be found in the Implementation Guide.</w:t>
      </w:r>
    </w:p>
    <w:p w:rsidR="00D67883" w:rsidP="00D67883">
      <w:pPr>
        <w:pStyle w:val="BodyText"/>
      </w:pPr>
      <w:r w:rsidRPr="00517CE5">
        <w:t>Assessors must satisfy the NVR/AQTF mandatory competency requirements for assessors.</w:t>
      </w:r>
    </w:p>
    <w:p w:rsidR="00000000" w:rsidRPr="00517CE5" w:rsidP="00517CE5">
      <w:pPr>
        <w:pStyle w:val="Heading1"/>
      </w:pPr>
      <w:bookmarkStart w:id="5" w:name="O_816154"/>
      <w:bookmarkEnd w:id="5"/>
      <w:r w:rsidRPr="00517CE5">
        <w:t>Links</w:t>
      </w:r>
    </w:p>
    <w:p w:rsidR="00000000" w:rsidRPr="00517CE5" w:rsidP="00D67883">
      <w:pPr>
        <w:pStyle w:val="BodyText"/>
      </w:pPr>
      <w:r w:rsidRPr="00517C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4B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7CE5" w:rsidP="00D67883">
      <w:pPr>
        <w:pStyle w:val="BodyText"/>
      </w:pPr>
      <w:r w:rsidRPr="00517C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4B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7CE5" w:rsidP="00D67883">
      <w:pPr>
        <w:pStyle w:val="BodyText"/>
      </w:pPr>
      <w:r w:rsidRPr="00517C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4B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7CE5" w:rsidP="00517CE5"/>
    <w:sectPr w:rsidSect="00517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E5" w:rsidRPr="00D67883" w:rsidP="00D67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83" w:rsidP="00517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7883" w:rsidP="00517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7883" w:rsidP="00517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CE5" w:rsidRPr="00D67883" w:rsidP="00D678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83" w:rsidRPr="002D2AF8" w:rsidP="00517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PSPGEN028 Provide a quotation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67883" w:rsidP="00517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28E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2C8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CE5"/>
  </w:style>
  <w:style w:type="character" w:customStyle="1" w:styleId="Heading1Char">
    <w:name w:val="Heading 1 Char"/>
    <w:basedOn w:val="DefaultParagraphFont"/>
    <w:link w:val="Heading1"/>
    <w:rsid w:val="00517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C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7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7C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7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CE5"/>
    <w:rPr>
      <w:b/>
      <w:spacing w:val="0"/>
    </w:rPr>
  </w:style>
  <w:style w:type="paragraph" w:customStyle="1" w:styleId="SuperTitle">
    <w:name w:val="SuperTitle"/>
    <w:basedOn w:val="Title"/>
    <w:rsid w:val="00517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CE5"/>
    <w:rPr>
      <w:i/>
    </w:rPr>
  </w:style>
  <w:style w:type="paragraph" w:styleId="Caption">
    <w:name w:val="caption"/>
    <w:basedOn w:val="BodyText"/>
    <w:next w:val="Normal"/>
    <w:qFormat/>
    <w:rsid w:val="00517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CE5"/>
  </w:style>
  <w:style w:type="paragraph" w:styleId="TableofFigures">
    <w:name w:val="table of figures"/>
    <w:basedOn w:val="Normal"/>
    <w:next w:val="Normal"/>
    <w:semiHidden/>
    <w:rsid w:val="00517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CE5"/>
    <w:rPr>
      <w:rFonts w:ascii="Wingdings" w:hAnsi="Wingdings"/>
    </w:rPr>
  </w:style>
  <w:style w:type="character" w:customStyle="1" w:styleId="HotSpot">
    <w:name w:val="HotSpot"/>
    <w:rsid w:val="00517CE5"/>
    <w:rPr>
      <w:color w:val="0033CC"/>
      <w:u w:val="none"/>
    </w:rPr>
  </w:style>
  <w:style w:type="paragraph" w:customStyle="1" w:styleId="BodyTextRight">
    <w:name w:val="Body Text Right"/>
    <w:basedOn w:val="BodyText"/>
    <w:rsid w:val="00517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CE5"/>
    <w:rPr>
      <w:sz w:val="32"/>
    </w:rPr>
  </w:style>
  <w:style w:type="paragraph" w:customStyle="1" w:styleId="HeadingProcedure">
    <w:name w:val="Heading Procedure"/>
    <w:basedOn w:val="HeadingBase"/>
    <w:next w:val="Normal"/>
    <w:rsid w:val="00517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CE5"/>
    <w:pPr>
      <w:spacing w:before="60" w:after="60"/>
    </w:pPr>
  </w:style>
  <w:style w:type="paragraph" w:styleId="ListContinue">
    <w:name w:val="List Continue"/>
    <w:basedOn w:val="List"/>
    <w:rsid w:val="00517CE5"/>
    <w:pPr>
      <w:ind w:firstLine="0"/>
    </w:pPr>
  </w:style>
  <w:style w:type="paragraph" w:customStyle="1" w:styleId="ListNote">
    <w:name w:val="List Note"/>
    <w:basedOn w:val="List"/>
    <w:rsid w:val="00517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CE5"/>
    <w:rPr>
      <w:rFonts w:ascii="Courier New" w:hAnsi="Courier New"/>
    </w:rPr>
  </w:style>
  <w:style w:type="paragraph" w:customStyle="1" w:styleId="NoteBullet">
    <w:name w:val="Note Bullet"/>
    <w:basedOn w:val="Note"/>
    <w:rsid w:val="00517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CE5"/>
    <w:rPr>
      <w:b/>
      <w:smallCaps/>
    </w:rPr>
  </w:style>
  <w:style w:type="paragraph" w:customStyle="1" w:styleId="TableListNumber">
    <w:name w:val="Table List Number"/>
    <w:basedOn w:val="ListNumber"/>
    <w:rsid w:val="00517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CE5"/>
    <w:pPr>
      <w:numPr>
        <w:numId w:val="8"/>
      </w:numPr>
    </w:pPr>
  </w:style>
  <w:style w:type="paragraph" w:customStyle="1" w:styleId="ListAlpha2">
    <w:name w:val="List Alpha 2"/>
    <w:basedOn w:val="List2"/>
    <w:rsid w:val="00517CE5"/>
    <w:pPr>
      <w:numPr>
        <w:numId w:val="7"/>
      </w:numPr>
    </w:pPr>
  </w:style>
  <w:style w:type="paragraph" w:styleId="List2">
    <w:name w:val="List 2"/>
    <w:basedOn w:val="BodyText"/>
    <w:rsid w:val="00517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CE5"/>
    <w:pPr>
      <w:numPr>
        <w:numId w:val="3"/>
      </w:numPr>
    </w:pPr>
  </w:style>
  <w:style w:type="paragraph" w:styleId="ListContinue2">
    <w:name w:val="List Continue 2"/>
    <w:basedOn w:val="List2"/>
    <w:rsid w:val="00517CE5"/>
    <w:pPr>
      <w:ind w:firstLine="0"/>
    </w:pPr>
  </w:style>
  <w:style w:type="paragraph" w:styleId="ListContinue3">
    <w:name w:val="List Continue 3"/>
    <w:basedOn w:val="List3"/>
    <w:rsid w:val="00517CE5"/>
    <w:pPr>
      <w:ind w:left="1021" w:firstLine="0"/>
    </w:pPr>
  </w:style>
  <w:style w:type="paragraph" w:styleId="ListContinue4">
    <w:name w:val="List Continue 4"/>
    <w:basedOn w:val="List4"/>
    <w:rsid w:val="00517CE5"/>
    <w:pPr>
      <w:ind w:firstLine="0"/>
    </w:pPr>
  </w:style>
  <w:style w:type="paragraph" w:styleId="ListContinue5">
    <w:name w:val="List Continue 5"/>
    <w:basedOn w:val="List5"/>
    <w:rsid w:val="00517CE5"/>
    <w:pPr>
      <w:ind w:firstLine="0"/>
    </w:pPr>
  </w:style>
  <w:style w:type="paragraph" w:styleId="ListNumber3">
    <w:name w:val="List Number 3"/>
    <w:basedOn w:val="List3"/>
    <w:rsid w:val="00517CE5"/>
    <w:pPr>
      <w:numPr>
        <w:numId w:val="4"/>
      </w:numPr>
    </w:pPr>
  </w:style>
  <w:style w:type="paragraph" w:styleId="ListNumber4">
    <w:name w:val="List Number 4"/>
    <w:basedOn w:val="List4"/>
    <w:rsid w:val="00517CE5"/>
    <w:pPr>
      <w:numPr>
        <w:numId w:val="5"/>
      </w:numPr>
    </w:pPr>
  </w:style>
  <w:style w:type="paragraph" w:styleId="ListNumber5">
    <w:name w:val="List Number 5"/>
    <w:basedOn w:val="List5"/>
    <w:rsid w:val="00517CE5"/>
    <w:pPr>
      <w:numPr>
        <w:numId w:val="6"/>
      </w:numPr>
    </w:pPr>
  </w:style>
  <w:style w:type="paragraph" w:styleId="BlockText">
    <w:name w:val="Block Text"/>
    <w:basedOn w:val="Normal"/>
    <w:rsid w:val="00517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CE5"/>
    <w:rPr>
      <w:sz w:val="16"/>
      <w:vertAlign w:val="superscript"/>
    </w:rPr>
  </w:style>
  <w:style w:type="character" w:customStyle="1" w:styleId="Symbols">
    <w:name w:val="Symbols"/>
    <w:basedOn w:val="DefaultParagraphFont"/>
    <w:rsid w:val="00517CE5"/>
    <w:rPr>
      <w:rFonts w:ascii="Symbol" w:hAnsi="Symbol"/>
    </w:rPr>
  </w:style>
  <w:style w:type="character" w:customStyle="1" w:styleId="MenuOptions">
    <w:name w:val="Menu Options"/>
    <w:basedOn w:val="DefaultParagraphFont"/>
    <w:rsid w:val="00517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CE5"/>
    <w:rPr>
      <w:b/>
    </w:rPr>
  </w:style>
  <w:style w:type="character" w:customStyle="1" w:styleId="Underlined">
    <w:name w:val="Underlined"/>
    <w:basedOn w:val="DefaultParagraphFont"/>
    <w:rsid w:val="00517CE5"/>
    <w:rPr>
      <w:u w:val="single"/>
    </w:rPr>
  </w:style>
  <w:style w:type="paragraph" w:customStyle="1" w:styleId="TableBodyTextRight">
    <w:name w:val="Table Body Text Right"/>
    <w:basedOn w:val="TableBodyText"/>
    <w:rsid w:val="00517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CE5"/>
    <w:rPr>
      <w:sz w:val="18"/>
    </w:rPr>
  </w:style>
  <w:style w:type="paragraph" w:customStyle="1" w:styleId="BodySmallRight">
    <w:name w:val="Body Small Right"/>
    <w:basedOn w:val="BodyTextRight"/>
    <w:rsid w:val="00517CE5"/>
    <w:rPr>
      <w:sz w:val="18"/>
      <w:szCs w:val="18"/>
    </w:rPr>
  </w:style>
  <w:style w:type="paragraph" w:customStyle="1" w:styleId="MarginEdition">
    <w:name w:val="Margin Edition"/>
    <w:basedOn w:val="MarginNote"/>
    <w:rsid w:val="00517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CE5"/>
    <w:rPr>
      <w:sz w:val="2"/>
      <w:szCs w:val="2"/>
    </w:rPr>
  </w:style>
  <w:style w:type="character" w:customStyle="1" w:styleId="Small">
    <w:name w:val="Small"/>
    <w:basedOn w:val="DefaultParagraphFont"/>
    <w:rsid w:val="00517CE5"/>
    <w:rPr>
      <w:sz w:val="16"/>
    </w:rPr>
  </w:style>
  <w:style w:type="paragraph" w:customStyle="1" w:styleId="WideTable">
    <w:name w:val="Wide Table"/>
    <w:basedOn w:val="Normal"/>
    <w:rsid w:val="00517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CE5"/>
  </w:style>
  <w:style w:type="paragraph" w:styleId="Quote">
    <w:name w:val="Quote"/>
    <w:basedOn w:val="Heading1"/>
    <w:link w:val="QuoteChar"/>
    <w:qFormat/>
    <w:rsid w:val="00517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CE5"/>
    <w:pPr>
      <w:pageBreakBefore/>
    </w:pPr>
  </w:style>
  <w:style w:type="paragraph" w:customStyle="1" w:styleId="Border">
    <w:name w:val="Border"/>
    <w:basedOn w:val="Normal"/>
    <w:qFormat/>
    <w:rsid w:val="00517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CE5"/>
    <w:rPr>
      <w:u w:val="single"/>
    </w:rPr>
  </w:style>
  <w:style w:type="character" w:customStyle="1" w:styleId="BoldandItalics">
    <w:name w:val="Bold and Italics"/>
    <w:qFormat/>
    <w:rsid w:val="00517CE5"/>
    <w:rPr>
      <w:b/>
      <w:i/>
      <w:u w:val="none"/>
    </w:rPr>
  </w:style>
  <w:style w:type="paragraph" w:styleId="BalloonText">
    <w:name w:val="Balloon Text"/>
    <w:basedOn w:val="Normal"/>
    <w:link w:val="BalloonTextChar"/>
    <w:rsid w:val="00517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CE5"/>
    <w:pPr>
      <w:spacing w:before="0" w:after="0"/>
    </w:pPr>
  </w:style>
  <w:style w:type="paragraph" w:customStyle="1" w:styleId="BodyTextBold">
    <w:name w:val="Body Text Bold"/>
    <w:basedOn w:val="BodyText"/>
    <w:qFormat/>
    <w:rsid w:val="00517CE5"/>
    <w:rPr>
      <w:b/>
    </w:rPr>
  </w:style>
  <w:style w:type="character" w:styleId="Hyperlink">
    <w:name w:val="Hyperlink"/>
    <w:basedOn w:val="DefaultParagraphFont"/>
    <w:uiPriority w:val="99"/>
    <w:unhideWhenUsed/>
    <w:rsid w:val="00D678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2748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PSPGEN028 Provide a quotation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2022-04-03T12:59:00Z</dcterms:created>
  <dcterms:modified xsi:type="dcterms:W3CDTF">2022-04-03T12:59:00Z</dcterms:modified>
</cp:coreProperties>
</file>