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EFE" w:rsidP="001B2EFE">
      <w:pPr>
        <w:pStyle w:val="Title"/>
      </w:pPr>
      <w:r>
        <w:fldChar w:fldCharType="begin"/>
      </w:r>
      <w:r>
        <w:instrText xml:space="preserve"> TITLE   \* MERGEFORMAT </w:instrText>
      </w:r>
      <w:r>
        <w:fldChar w:fldCharType="separate"/>
      </w:r>
      <w:r>
        <w:t>PSPGEN016 Address client needs</w:t>
      </w:r>
      <w:r>
        <w:fldChar w:fldCharType="end"/>
      </w:r>
    </w:p>
    <w:p w:rsidR="001B2EFE" w:rsidP="001B2EFE">
      <w:pPr>
        <w:pStyle w:val="Version"/>
        <w:sectPr w:rsidSect="00DF5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DA5" w:rsidP="00DF5DA5">
      <w:pPr>
        <w:pStyle w:val="SuperHeading"/>
      </w:pPr>
      <w:r w:rsidRPr="00DF5DA5">
        <w:t>PSPGEN016 Address client needs</w:t>
      </w:r>
    </w:p>
    <w:p w:rsidR="00000000" w:rsidRPr="00DF5DA5" w:rsidP="00DF5DA5">
      <w:pPr>
        <w:pStyle w:val="Heading1"/>
      </w:pPr>
      <w:bookmarkStart w:id="1" w:name="O_815896"/>
      <w:bookmarkEnd w:id="1"/>
      <w:r w:rsidRPr="00DF5DA5">
        <w:t>Modification History</w:t>
      </w:r>
    </w:p>
    <w:tbl>
      <w:tblPr>
        <w:tblW w:w="0" w:type="auto"/>
        <w:tblLayout w:type="fixed"/>
        <w:tblCellMar>
          <w:left w:w="62" w:type="dxa"/>
          <w:right w:w="62" w:type="dxa"/>
        </w:tblCellMar>
        <w:tblLook w:val="0000"/>
      </w:tblPr>
      <w:tblGrid>
        <w:gridCol w:w="1134"/>
        <w:gridCol w:w="7937"/>
      </w:tblGrid>
      <w:tr w:rsidTr="001B2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BodyText"/>
            </w:pPr>
            <w:r w:rsidRPr="00DF5DA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rPr>
                <w:rStyle w:val="SpecialBold"/>
              </w:rPr>
              <w:t>Comments</w:t>
            </w:r>
          </w:p>
        </w:tc>
      </w:tr>
      <w:tr w:rsidTr="001B2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BodyText"/>
            </w:pPr>
            <w:r w:rsidRPr="00DF5DA5">
              <w:t xml:space="preserve">This unit was released in PSP Public Sector Training Package release 1.0 and meets the Standards for Training Packages. </w:t>
            </w:r>
          </w:p>
          <w:p w:rsidR="00000000" w:rsidRPr="00DF5DA5" w:rsidP="00DF5DA5">
            <w:pPr>
              <w:pStyle w:val="BodyText"/>
            </w:pPr>
          </w:p>
          <w:p w:rsidR="00000000" w:rsidRPr="00DF5DA5" w:rsidP="00DF5DA5">
            <w:pPr>
              <w:pStyle w:val="BodyText"/>
            </w:pPr>
            <w:r w:rsidRPr="00DF5DA5">
              <w:t>This unit supersedes and is equivalent to PSPGOV309A Address client needs.</w:t>
            </w:r>
          </w:p>
          <w:p w:rsidR="00000000" w:rsidRPr="00DF5DA5" w:rsidP="00DF5DA5">
            <w:pPr>
              <w:pStyle w:val="BodyText"/>
            </w:pPr>
          </w:p>
          <w:p w:rsidR="00000000" w:rsidRPr="00DF5DA5" w:rsidP="00DF5DA5">
            <w:pPr>
              <w:pStyle w:val="ListBullet"/>
            </w:pPr>
            <w:r w:rsidRPr="00DF5DA5">
              <w:t>Unit code update</w:t>
            </w:r>
            <w:r w:rsidRPr="00DF5DA5">
              <w:t>d</w:t>
            </w:r>
          </w:p>
          <w:p w:rsidR="00000000" w:rsidRPr="00DF5DA5" w:rsidP="00DF5DA5">
            <w:pPr>
              <w:pStyle w:val="ListBullet"/>
            </w:pPr>
            <w:r w:rsidRPr="00DF5DA5">
              <w:t>Content and formatting updated to comply with the new standards</w:t>
            </w:r>
          </w:p>
          <w:p w:rsidR="00000000" w:rsidRPr="00DF5DA5" w:rsidP="00DF5DA5">
            <w:pPr>
              <w:pStyle w:val="ListBullet"/>
            </w:pPr>
            <w:r w:rsidRPr="00DF5DA5">
              <w:t>All PC transitioned from passive to active voice</w:t>
            </w:r>
          </w:p>
        </w:tc>
      </w:tr>
    </w:tbl>
    <w:p w:rsidR="00000000" w:rsidRPr="00DF5DA5" w:rsidP="00DF5DA5">
      <w:pPr>
        <w:pStyle w:val="BodyText"/>
      </w:pPr>
    </w:p>
    <w:p w:rsidR="00000000" w:rsidRPr="00DF5DA5" w:rsidP="00DF5DA5">
      <w:pPr>
        <w:pStyle w:val="AllowPageBreak"/>
      </w:pPr>
    </w:p>
    <w:p w:rsidR="00000000" w:rsidRPr="00DF5DA5" w:rsidP="00DF5DA5">
      <w:pPr>
        <w:pStyle w:val="Heading1"/>
      </w:pPr>
      <w:bookmarkStart w:id="2" w:name="O_815897"/>
      <w:bookmarkEnd w:id="2"/>
      <w:r w:rsidRPr="00DF5DA5">
        <w:t>Application</w:t>
      </w:r>
    </w:p>
    <w:p w:rsidR="00000000" w:rsidRPr="00DF5DA5" w:rsidP="001B2EFE">
      <w:pPr>
        <w:pStyle w:val="BodyText"/>
      </w:pPr>
      <w:r w:rsidRPr="00DF5DA5">
        <w:t>This unit describes the skills required to address client needs. It includes assisting clients to articulate their needs, and exercising judgement to resolve client service issues.</w:t>
      </w:r>
    </w:p>
    <w:p w:rsidR="00000000" w:rsidRPr="00DF5DA5" w:rsidP="001B2EFE">
      <w:pPr>
        <w:pStyle w:val="BodyText"/>
      </w:pPr>
      <w:r w:rsidRPr="00DF5DA5">
        <w:t>This unit applies to those working in customer service roles within the pu</w:t>
      </w:r>
      <w:r w:rsidRPr="00DF5DA5">
        <w:t>blic service dealing with external clients addressing their needs and resolving issues.</w:t>
      </w:r>
    </w:p>
    <w:p w:rsidR="00000000" w:rsidRPr="00DF5DA5" w:rsidP="001B2EFE">
      <w:pPr>
        <w:pStyle w:val="BodyText"/>
      </w:pPr>
      <w:r w:rsidRPr="00DF5DA5">
        <w:t>The skills and knowledge described in this unit must be applied within the legislative, regulatory and policy environment in which they are carried out. Organisational</w:t>
      </w:r>
      <w:r w:rsidRPr="00DF5DA5">
        <w:t xml:space="preserve"> policies and procedures must be consulted and adhered to.</w:t>
      </w:r>
    </w:p>
    <w:p w:rsidR="00000000" w:rsidRPr="00DF5DA5" w:rsidP="001B2EFE">
      <w:pPr>
        <w:pStyle w:val="BodyText"/>
      </w:pPr>
      <w:r w:rsidRPr="00DF5DA5">
        <w:t>Those undertaking this unit would work independently, performing routine tasks in a range of familiar contexts.</w:t>
      </w:r>
    </w:p>
    <w:p w:rsidR="001B2EFE" w:rsidP="001B2EFE">
      <w:pPr>
        <w:pStyle w:val="BodyText"/>
      </w:pPr>
      <w:r w:rsidRPr="00DF5DA5">
        <w:t>No licensing, legislative or certification requirements apply to unit at the time o</w:t>
      </w:r>
      <w:r w:rsidRPr="00DF5DA5">
        <w:t>f publication.</w:t>
      </w:r>
    </w:p>
    <w:p w:rsidR="00000000" w:rsidRPr="00DF5DA5" w:rsidP="00DF5DA5">
      <w:pPr>
        <w:pStyle w:val="Heading1"/>
      </w:pPr>
      <w:bookmarkStart w:id="3" w:name="O_815899"/>
      <w:bookmarkEnd w:id="3"/>
      <w:r w:rsidRPr="00DF5DA5">
        <w:t>Competency Field</w:t>
      </w:r>
    </w:p>
    <w:p w:rsidR="00000000" w:rsidRPr="00DF5DA5" w:rsidP="001B2EFE">
      <w:pPr>
        <w:pStyle w:val="BodyText"/>
      </w:pPr>
      <w:r w:rsidRPr="00DF5DA5">
        <w:t>General</w:t>
      </w:r>
    </w:p>
    <w:p w:rsidR="00000000" w:rsidRPr="00DF5DA5" w:rsidP="00DF5DA5">
      <w:pPr>
        <w:pStyle w:val="Heading1"/>
      </w:pPr>
      <w:bookmarkStart w:id="4" w:name="O_815901"/>
      <w:bookmarkEnd w:id="4"/>
      <w:r w:rsidRPr="00DF5DA5">
        <w:t>Elements and Performance Criteria</w:t>
      </w:r>
    </w:p>
    <w:tbl>
      <w:tblPr>
        <w:tblW w:w="0" w:type="auto"/>
        <w:tblLayout w:type="fixed"/>
        <w:tblCellMar>
          <w:left w:w="62" w:type="dxa"/>
          <w:right w:w="62" w:type="dxa"/>
        </w:tblCellMar>
        <w:tblLook w:val="0000"/>
      </w:tblPr>
      <w:tblGrid>
        <w:gridCol w:w="2203"/>
        <w:gridCol w:w="6804"/>
      </w:tblGrid>
      <w:tr w:rsidTr="00DF5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TableHeading"/>
              <w:rPr>
                <w:lang w:val="en-NZ"/>
              </w:rPr>
            </w:pPr>
            <w:r w:rsidRPr="00DF5DA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TableHeading"/>
              <w:rPr>
                <w:lang w:val="en-NZ"/>
              </w:rPr>
            </w:pPr>
            <w:r w:rsidRPr="00DF5DA5">
              <w:t>PERFORMANCE CRITERIA</w:t>
            </w:r>
          </w:p>
        </w:tc>
      </w:tr>
      <w:tr w:rsidTr="00DF5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t>Performance criteria describe the performance needed to demonstrate achievement of the element. Where bold italicised text is used, further information is detailed in the range of conditions section.</w:t>
            </w:r>
          </w:p>
        </w:tc>
      </w:tr>
      <w:tr w:rsidTr="00DF5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List"/>
              <w:rPr>
                <w:lang w:val="en-NZ"/>
              </w:rPr>
            </w:pPr>
            <w:r w:rsidRPr="00DF5DA5">
              <w:rPr>
                <w:rStyle w:val="SpecialBold"/>
              </w:rPr>
              <w:t>1.</w:t>
            </w:r>
            <w:r w:rsidRPr="00DF5DA5">
              <w:rPr>
                <w:rStyle w:val="SpecialBold"/>
              </w:rPr>
              <w:tab/>
              <w:t>Assist clients to articulate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List"/>
            </w:pPr>
            <w:r w:rsidRPr="00DF5DA5">
              <w:t>1.1</w:t>
            </w:r>
            <w:r w:rsidRPr="00DF5DA5">
              <w:tab/>
              <w:t>Explore, spec</w:t>
            </w:r>
            <w:r w:rsidRPr="00DF5DA5">
              <w:t>ify and agree on client needs.</w:t>
            </w:r>
          </w:p>
          <w:p w:rsidR="00000000" w:rsidRPr="00DF5DA5" w:rsidP="00DF5DA5">
            <w:pPr>
              <w:pStyle w:val="List"/>
            </w:pPr>
            <w:r w:rsidRPr="00DF5DA5">
              <w:t>1.2</w:t>
            </w:r>
            <w:r w:rsidRPr="00DF5DA5">
              <w:tab/>
              <w:t>Match available services and/or products to client needs.</w:t>
            </w:r>
          </w:p>
          <w:p w:rsidR="00000000" w:rsidRPr="00DF5DA5" w:rsidP="00DF5DA5">
            <w:pPr>
              <w:pStyle w:val="List"/>
            </w:pPr>
            <w:r w:rsidRPr="00DF5DA5">
              <w:t>1.3</w:t>
            </w:r>
            <w:r w:rsidRPr="00DF5DA5">
              <w:tab/>
              <w:t>Advise clients of options and explain in a manner suited to client requirements.</w:t>
            </w:r>
          </w:p>
          <w:p w:rsidR="00000000" w:rsidRPr="00DF5DA5" w:rsidP="00DF5DA5">
            <w:pPr>
              <w:pStyle w:val="List"/>
            </w:pPr>
            <w:r w:rsidRPr="00DF5DA5">
              <w:t>1.4</w:t>
            </w:r>
            <w:r w:rsidRPr="00DF5DA5">
              <w:tab/>
              <w:t>Assist clients to evaluate options to satisfy their needs.</w:t>
            </w:r>
          </w:p>
          <w:p w:rsidR="00000000" w:rsidP="00DF5DA5">
            <w:pPr>
              <w:pStyle w:val="List"/>
              <w:rPr>
                <w:lang w:val="en-NZ"/>
              </w:rPr>
            </w:pPr>
            <w:r w:rsidRPr="00DF5DA5">
              <w:t>1.5</w:t>
            </w:r>
            <w:r w:rsidRPr="00DF5DA5">
              <w:tab/>
              <w:t>Communicate</w:t>
            </w:r>
            <w:r w:rsidRPr="00DF5DA5">
              <w:t xml:space="preserve"> to clients their rights and responsibilities in relation to the service and/or product.</w:t>
            </w:r>
          </w:p>
        </w:tc>
      </w:tr>
      <w:tr w:rsidTr="00DF5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List"/>
              <w:rPr>
                <w:lang w:val="en-NZ"/>
              </w:rPr>
            </w:pPr>
            <w:r w:rsidRPr="00DF5DA5">
              <w:rPr>
                <w:rStyle w:val="SpecialBold"/>
              </w:rPr>
              <w:t>2.</w:t>
            </w:r>
            <w:r w:rsidRPr="00DF5DA5">
              <w:rPr>
                <w:rStyle w:val="SpecialBold"/>
              </w:rPr>
              <w:tab/>
              <w:t>Satisfy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List"/>
            </w:pPr>
            <w:r w:rsidRPr="00DF5DA5">
              <w:t>2.1</w:t>
            </w:r>
            <w:r w:rsidRPr="00DF5DA5">
              <w:tab/>
              <w:t>Determine preferred product and/or service and prioritise for action.</w:t>
            </w:r>
          </w:p>
          <w:p w:rsidR="00000000" w:rsidRPr="00DF5DA5" w:rsidP="00DF5DA5">
            <w:pPr>
              <w:pStyle w:val="List"/>
            </w:pPr>
            <w:r w:rsidRPr="00DF5DA5">
              <w:t>2.2</w:t>
            </w:r>
            <w:r w:rsidRPr="00DF5DA5">
              <w:tab/>
              <w:t>Develop and deliver customised solutions within limits of own au</w:t>
            </w:r>
            <w:r w:rsidRPr="00DF5DA5">
              <w:t>thority.</w:t>
            </w:r>
          </w:p>
          <w:p w:rsidR="00000000" w:rsidRPr="00DF5DA5" w:rsidP="00DF5DA5">
            <w:pPr>
              <w:pStyle w:val="List"/>
            </w:pPr>
            <w:r w:rsidRPr="00DF5DA5">
              <w:t>2.3</w:t>
            </w:r>
            <w:r w:rsidRPr="00DF5DA5">
              <w:tab/>
              <w:t>Explain reasons why if the required service cannot be provided.</w:t>
            </w:r>
          </w:p>
          <w:p w:rsidR="00000000" w:rsidP="00DF5DA5">
            <w:pPr>
              <w:pStyle w:val="List"/>
              <w:rPr>
                <w:lang w:val="en-NZ"/>
              </w:rPr>
            </w:pPr>
            <w:r w:rsidRPr="00DF5DA5">
              <w:t>2.4</w:t>
            </w:r>
            <w:r w:rsidRPr="00DF5DA5">
              <w:tab/>
              <w:t>Recommend an acceptable alternative to clients and if none is available, explain further actions that can be taken.</w:t>
            </w:r>
          </w:p>
        </w:tc>
      </w:tr>
      <w:tr w:rsidTr="00DF5D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List"/>
              <w:rPr>
                <w:lang w:val="en-NZ"/>
              </w:rPr>
            </w:pPr>
            <w:r w:rsidRPr="00DF5DA5">
              <w:rPr>
                <w:rStyle w:val="SpecialBold"/>
              </w:rPr>
              <w:t>3.</w:t>
            </w:r>
            <w:r w:rsidRPr="00DF5DA5">
              <w:rPr>
                <w:rStyle w:val="SpecialBold"/>
              </w:rPr>
              <w:tab/>
              <w:t>Exercise judgment to resolve client service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List"/>
            </w:pPr>
            <w:r w:rsidRPr="00DF5DA5">
              <w:t>3.1</w:t>
            </w:r>
            <w:r w:rsidRPr="00DF5DA5">
              <w:tab/>
            </w:r>
            <w:r w:rsidRPr="00DF5DA5">
              <w:t>Identify potential difficulties in client service delivery and its impact for clients and the organisation.</w:t>
            </w:r>
          </w:p>
          <w:p w:rsidR="00000000" w:rsidRPr="00DF5DA5" w:rsidP="00DF5DA5">
            <w:pPr>
              <w:pStyle w:val="List"/>
            </w:pPr>
            <w:r w:rsidRPr="00DF5DA5">
              <w:t>3.2</w:t>
            </w:r>
            <w:r w:rsidRPr="00DF5DA5">
              <w:tab/>
              <w:t>Explain options for resolution, within limits of own authority.</w:t>
            </w:r>
          </w:p>
          <w:p w:rsidR="00000000" w:rsidRPr="00DF5DA5" w:rsidP="00DF5DA5">
            <w:pPr>
              <w:pStyle w:val="List"/>
            </w:pPr>
            <w:r w:rsidRPr="00DF5DA5">
              <w:t>3.3</w:t>
            </w:r>
            <w:r w:rsidRPr="00DF5DA5">
              <w:tab/>
              <w:t>Propose viable options and address issues.</w:t>
            </w:r>
          </w:p>
          <w:p w:rsidR="00000000" w:rsidRPr="00DF5DA5" w:rsidP="00DF5DA5">
            <w:pPr>
              <w:pStyle w:val="List"/>
            </w:pPr>
            <w:r w:rsidRPr="00DF5DA5">
              <w:t>3.4</w:t>
            </w:r>
            <w:r w:rsidRPr="00DF5DA5">
              <w:tab/>
            </w:r>
            <w:r w:rsidRPr="00DF5DA5">
              <w:t>Refer matters where a solution cannot be found.</w:t>
            </w:r>
          </w:p>
        </w:tc>
      </w:tr>
    </w:tbl>
    <w:p w:rsidR="00000000" w:rsidRPr="00DF5DA5" w:rsidP="00DF5DA5">
      <w:pPr>
        <w:pStyle w:val="BodyText"/>
      </w:pPr>
    </w:p>
    <w:p w:rsidR="00000000" w:rsidRPr="00DF5DA5" w:rsidP="00DF5DA5">
      <w:pPr>
        <w:pStyle w:val="AllowPageBreak"/>
      </w:pPr>
    </w:p>
    <w:p w:rsidR="00000000" w:rsidRPr="00DF5DA5" w:rsidP="00DF5DA5">
      <w:pPr>
        <w:pStyle w:val="Heading1"/>
      </w:pPr>
      <w:bookmarkStart w:id="5" w:name="O_815902"/>
      <w:bookmarkEnd w:id="5"/>
      <w:r w:rsidRPr="00DF5DA5">
        <w:t>Foundation Skills</w:t>
      </w:r>
    </w:p>
    <w:p w:rsidR="00000000" w:rsidRPr="00DF5DA5" w:rsidP="001B2EFE">
      <w:pPr>
        <w:pStyle w:val="BodyText"/>
      </w:pPr>
      <w:r w:rsidRPr="00DF5DA5">
        <w:t>Foundation skills are embedded within the elements and performance criteria of this unit.</w:t>
      </w:r>
    </w:p>
    <w:p w:rsidR="00000000" w:rsidRPr="00DF5DA5" w:rsidP="00DF5DA5">
      <w:pPr>
        <w:pStyle w:val="Heading1"/>
      </w:pPr>
      <w:bookmarkStart w:id="6" w:name="O_815904"/>
      <w:bookmarkEnd w:id="6"/>
      <w:r w:rsidRPr="00DF5DA5">
        <w:t>Unit Mapping Information</w:t>
      </w:r>
    </w:p>
    <w:p w:rsidR="00000000" w:rsidRPr="00DF5DA5" w:rsidP="001B2EFE">
      <w:pPr>
        <w:pStyle w:val="BodyText"/>
      </w:pPr>
      <w:r w:rsidRPr="00DF5DA5">
        <w:t xml:space="preserve">This unit supersedes and is equivalent </w:t>
      </w:r>
      <w:r w:rsidRPr="00DF5DA5">
        <w:t>to PSPGOV309A Address client needs.</w:t>
      </w:r>
    </w:p>
    <w:p w:rsidR="00000000" w:rsidRPr="00DF5DA5" w:rsidP="00DF5DA5">
      <w:pPr>
        <w:pStyle w:val="Heading1"/>
      </w:pPr>
      <w:bookmarkStart w:id="7" w:name="O_815911"/>
      <w:bookmarkEnd w:id="7"/>
      <w:r w:rsidRPr="00DF5DA5">
        <w:t>Links</w:t>
      </w:r>
    </w:p>
    <w:p w:rsidR="00000000" w:rsidRPr="00DF5DA5" w:rsidP="001B2EFE">
      <w:pPr>
        <w:pStyle w:val="BodyText"/>
      </w:pPr>
      <w:r w:rsidRPr="00DF5D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pPr>
      <w:r w:rsidRPr="00DF5DA5">
        <w:t>Companion Volume implementation guides are found in</w:t>
      </w:r>
      <w:r w:rsidRPr="00DF5DA5">
        <w:t xml:space="preserve">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pPr>
      <w:r w:rsidRPr="00DF5D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pPr>
      <w:r w:rsidRPr="00DF5DA5">
        <w:t>Companion Volum</w:t>
      </w:r>
      <w:r w:rsidRPr="00DF5DA5">
        <w:t xml:space="preserve">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sectPr w:rsidSect="00DF5DA5">
          <w:headerReference w:type="default" r:id="rId10"/>
          <w:footerReference w:type="default" r:id="rId11"/>
          <w:pgSz w:w="11908" w:h="16833"/>
          <w:pgMar w:top="1702" w:right="1418" w:bottom="1702" w:left="1418" w:header="992" w:footer="992" w:gutter="0"/>
          <w:cols w:space="720"/>
          <w:noEndnote/>
          <w:docGrid w:linePitch="299"/>
        </w:sectPr>
      </w:pPr>
    </w:p>
    <w:p w:rsidR="00000000" w:rsidRPr="00DF5DA5" w:rsidP="00DF5DA5">
      <w:pPr>
        <w:pStyle w:val="SuperHeading"/>
      </w:pPr>
      <w:r w:rsidRPr="00DF5DA5">
        <w:t>Assessment Requirements for PSPGEN016 Address client needs</w:t>
      </w:r>
    </w:p>
    <w:p w:rsidR="00000000" w:rsidRPr="00DF5DA5" w:rsidP="00DF5DA5">
      <w:pPr>
        <w:pStyle w:val="Heading1"/>
      </w:pPr>
      <w:bookmarkStart w:id="8" w:name="O_815906"/>
      <w:bookmarkEnd w:id="8"/>
      <w:r w:rsidRPr="00DF5DA5">
        <w:t>Modification History</w:t>
      </w:r>
    </w:p>
    <w:tbl>
      <w:tblPr>
        <w:tblW w:w="0" w:type="auto"/>
        <w:tblLayout w:type="fixed"/>
        <w:tblCellMar>
          <w:left w:w="62" w:type="dxa"/>
          <w:right w:w="62" w:type="dxa"/>
        </w:tblCellMar>
        <w:tblLook w:val="0000"/>
      </w:tblPr>
      <w:tblGrid>
        <w:gridCol w:w="1134"/>
        <w:gridCol w:w="7937"/>
      </w:tblGrid>
      <w:tr w:rsidTr="001B2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BodyText"/>
            </w:pPr>
            <w:r w:rsidRPr="00DF5DA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rPr>
                <w:rStyle w:val="SpecialBold"/>
              </w:rPr>
              <w:t>Comments</w:t>
            </w:r>
          </w:p>
        </w:tc>
      </w:tr>
      <w:tr w:rsidTr="001B2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DA5">
            <w:pPr>
              <w:pStyle w:val="BodyText"/>
              <w:rPr>
                <w:lang w:val="en-NZ"/>
              </w:rPr>
            </w:pPr>
            <w:r w:rsidRPr="00DF5D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DA5" w:rsidP="00DF5DA5">
            <w:pPr>
              <w:pStyle w:val="BodyText"/>
            </w:pPr>
            <w:r w:rsidRPr="00DF5DA5">
              <w:t xml:space="preserve">These Assessment Requirements were released in PSP Public Sector Training Package release 1.0 and meet the Standards for Training Packages. </w:t>
            </w:r>
          </w:p>
          <w:p w:rsidR="00000000" w:rsidRPr="00DF5DA5" w:rsidP="00DF5DA5">
            <w:pPr>
              <w:pStyle w:val="BodyText"/>
            </w:pPr>
          </w:p>
          <w:p w:rsidR="00000000" w:rsidRPr="00DF5DA5" w:rsidP="00DF5DA5">
            <w:pPr>
              <w:pStyle w:val="ListBullet"/>
            </w:pPr>
            <w:r w:rsidRPr="00DF5DA5">
              <w:t>Assessment Requirements created drawing upon specified assessment inform</w:t>
            </w:r>
            <w:r w:rsidRPr="00DF5DA5">
              <w:t>ation from superseded unit</w:t>
            </w:r>
          </w:p>
        </w:tc>
      </w:tr>
    </w:tbl>
    <w:p w:rsidR="00000000" w:rsidRPr="00DF5DA5" w:rsidP="00DF5DA5">
      <w:pPr>
        <w:pStyle w:val="BodyText"/>
      </w:pPr>
    </w:p>
    <w:p w:rsidR="00000000" w:rsidRPr="00DF5DA5" w:rsidP="00DF5DA5">
      <w:pPr>
        <w:pStyle w:val="AllowPageBreak"/>
      </w:pPr>
    </w:p>
    <w:p w:rsidR="00000000" w:rsidRPr="00DF5DA5" w:rsidP="00DF5DA5">
      <w:pPr>
        <w:pStyle w:val="Heading1"/>
      </w:pPr>
      <w:bookmarkStart w:id="9" w:name="O_815907"/>
      <w:bookmarkEnd w:id="9"/>
      <w:r w:rsidRPr="00DF5DA5">
        <w:t>Performance Evidence</w:t>
      </w:r>
    </w:p>
    <w:p w:rsidR="00000000" w:rsidRPr="00DF5DA5" w:rsidP="001B2EFE">
      <w:pPr>
        <w:pStyle w:val="BodyText"/>
      </w:pPr>
      <w:r w:rsidRPr="00DF5DA5">
        <w:t xml:space="preserve">Evidence required to demonstrate competence must satisfy all of the requirements of the elements and performance criteria. If not otherwise specified the candidate </w:t>
      </w:r>
      <w:r w:rsidRPr="00DF5DA5">
        <w:t>must demonstrate evidence of performance of the following on at least one occasion.</w:t>
      </w:r>
    </w:p>
    <w:p w:rsidR="00000000" w:rsidRPr="00DF5DA5" w:rsidP="00DF5DA5">
      <w:pPr>
        <w:pStyle w:val="ListBullet"/>
      </w:pPr>
      <w:r w:rsidRPr="00DF5DA5">
        <w:t>applying legislation, regulations and policies relating to client service</w:t>
      </w:r>
    </w:p>
    <w:p w:rsidR="00000000" w:rsidRPr="00DF5DA5" w:rsidP="00DF5DA5">
      <w:pPr>
        <w:pStyle w:val="ListBullet"/>
      </w:pPr>
      <w:r w:rsidRPr="00DF5DA5">
        <w:t>communicating with a diverse range of clients</w:t>
      </w:r>
    </w:p>
    <w:p w:rsidR="00000000" w:rsidRPr="00DF5DA5" w:rsidP="00DF5DA5">
      <w:pPr>
        <w:pStyle w:val="ListBullet"/>
      </w:pPr>
      <w:r w:rsidRPr="00DF5DA5">
        <w:t>negotiating variations and changes with clients wit</w:t>
      </w:r>
      <w:r w:rsidRPr="00DF5DA5">
        <w:t>hin limits of own authority and referring to senior staff as required</w:t>
      </w:r>
    </w:p>
    <w:p w:rsidR="00000000" w:rsidRPr="00DF5DA5" w:rsidP="00DF5DA5">
      <w:pPr>
        <w:pStyle w:val="ListBullet"/>
      </w:pPr>
      <w:r w:rsidRPr="00DF5DA5">
        <w:t xml:space="preserve">using a variety of words and language structures to explain sometimes complex ideas to different audiences </w:t>
      </w:r>
    </w:p>
    <w:p w:rsidR="00000000" w:rsidRPr="00DF5DA5" w:rsidP="00DF5DA5">
      <w:pPr>
        <w:pStyle w:val="AllowPageBreak"/>
      </w:pPr>
    </w:p>
    <w:p w:rsidR="00000000" w:rsidRPr="00DF5DA5" w:rsidP="00DF5DA5">
      <w:pPr>
        <w:pStyle w:val="Heading1"/>
      </w:pPr>
      <w:bookmarkStart w:id="10" w:name="O_815908"/>
      <w:bookmarkEnd w:id="10"/>
      <w:r w:rsidRPr="00DF5DA5">
        <w:t>Knowledge Evidence</w:t>
      </w:r>
    </w:p>
    <w:p w:rsidR="00000000" w:rsidRPr="00DF5DA5" w:rsidP="001B2EFE">
      <w:pPr>
        <w:pStyle w:val="BodyText"/>
      </w:pPr>
      <w:r w:rsidRPr="00DF5DA5">
        <w:t>Evidence required to demonstrate competenc</w:t>
      </w:r>
      <w:r w:rsidRPr="00DF5DA5">
        <w:t>e must satisfy all of the requirements of the elements and performance criteria. If not otherwise specified the depth of knowledge demonstrated must be appropriate to the job context of the candidate.</w:t>
      </w:r>
    </w:p>
    <w:p w:rsidR="00000000" w:rsidRPr="00DF5DA5" w:rsidP="00DF5DA5">
      <w:pPr>
        <w:pStyle w:val="ListBullet"/>
      </w:pPr>
      <w:r w:rsidRPr="00DF5DA5">
        <w:t>public sector legislation including work health and sa</w:t>
      </w:r>
      <w:r w:rsidRPr="00DF5DA5">
        <w:t>fety and environment, regulations, policies, procedures and guidelines relating to privacy, anti-discrimination and harassment, consumers and environment</w:t>
      </w:r>
    </w:p>
    <w:p w:rsidR="00000000" w:rsidRPr="00DF5DA5" w:rsidP="00DF5DA5">
      <w:pPr>
        <w:pStyle w:val="ListBullet"/>
      </w:pPr>
      <w:r w:rsidRPr="00DF5DA5">
        <w:t>public sector management Acts</w:t>
      </w:r>
    </w:p>
    <w:p w:rsidR="00000000" w:rsidRPr="00DF5DA5" w:rsidP="00DF5DA5">
      <w:pPr>
        <w:pStyle w:val="ListBullet"/>
      </w:pPr>
      <w:r w:rsidRPr="00DF5DA5">
        <w:t>risk management guidelines</w:t>
      </w:r>
    </w:p>
    <w:p w:rsidR="00000000" w:rsidRPr="00DF5DA5" w:rsidP="00DF5DA5">
      <w:pPr>
        <w:pStyle w:val="ListBullet"/>
      </w:pPr>
      <w:r w:rsidRPr="00DF5DA5">
        <w:t>ethics and accountability standards</w:t>
      </w:r>
    </w:p>
    <w:p w:rsidR="00000000" w:rsidRPr="00DF5DA5" w:rsidP="00DF5DA5">
      <w:pPr>
        <w:pStyle w:val="ListBullet"/>
      </w:pPr>
      <w:r w:rsidRPr="00DF5DA5">
        <w:t>public se</w:t>
      </w:r>
      <w:r w:rsidRPr="00DF5DA5">
        <w:t>ctor standards</w:t>
      </w:r>
    </w:p>
    <w:p w:rsidR="00000000" w:rsidRPr="00DF5DA5" w:rsidP="00DF5DA5">
      <w:pPr>
        <w:pStyle w:val="ListBullet"/>
      </w:pPr>
      <w:r w:rsidRPr="00DF5DA5">
        <w:t>organisational standards for client service</w:t>
      </w:r>
    </w:p>
    <w:p w:rsidR="00000000" w:rsidRPr="00DF5DA5" w:rsidP="00DF5DA5">
      <w:pPr>
        <w:pStyle w:val="AllowPageBreak"/>
      </w:pPr>
    </w:p>
    <w:p w:rsidR="00000000" w:rsidRPr="00DF5DA5" w:rsidP="00DF5DA5">
      <w:pPr>
        <w:pStyle w:val="Heading1"/>
      </w:pPr>
      <w:bookmarkStart w:id="11" w:name="O_815909"/>
      <w:bookmarkEnd w:id="11"/>
      <w:r w:rsidRPr="00DF5DA5">
        <w:t>Assessment Conditions</w:t>
      </w:r>
    </w:p>
    <w:p w:rsidR="00000000" w:rsidRPr="00DF5DA5" w:rsidP="001B2EFE">
      <w:pPr>
        <w:pStyle w:val="BodyText"/>
      </w:pPr>
      <w:r w:rsidRPr="00DF5DA5">
        <w:t xml:space="preserve">This unit contains no specific industry-mandated assessment conditions. Guidance on suggested and recommended conditions and methods can be found in the Implementation Guide. </w:t>
      </w:r>
    </w:p>
    <w:p w:rsidR="001B2EFE" w:rsidP="001B2EFE">
      <w:pPr>
        <w:pStyle w:val="BodyText"/>
      </w:pPr>
      <w:r w:rsidRPr="00DF5DA5">
        <w:t>Assessors must satisfy the NVR/AQTF mandatory competency requirements for assess</w:t>
      </w:r>
      <w:r w:rsidRPr="00DF5DA5">
        <w:t>ors.</w:t>
      </w:r>
    </w:p>
    <w:p w:rsidR="00000000" w:rsidRPr="00DF5DA5" w:rsidP="00DF5DA5">
      <w:pPr>
        <w:pStyle w:val="Heading1"/>
      </w:pPr>
      <w:bookmarkStart w:id="12" w:name="O_815912"/>
      <w:bookmarkEnd w:id="12"/>
      <w:r w:rsidRPr="00DF5DA5">
        <w:t>Links</w:t>
      </w:r>
    </w:p>
    <w:p w:rsidR="00000000" w:rsidRPr="00DF5DA5" w:rsidP="001B2EFE">
      <w:pPr>
        <w:pStyle w:val="BodyText"/>
      </w:pPr>
      <w:r w:rsidRPr="00DF5D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pPr>
      <w:r w:rsidRPr="00DF5D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1B2EFE">
      <w:pPr>
        <w:pStyle w:val="BodyText"/>
      </w:pPr>
      <w:r w:rsidRPr="00DF5D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4DD7">
        <w:rPr>
          <w:rStyle w:val="Hyperlink"/>
        </w:rPr>
        <w:t>https://vetnet.gov.au/Pages/TrainingDocs.aspx?q=bebbece7-ff48-4d2c-8876-405679019623</w:t>
      </w:r>
      <w:r>
        <w:fldChar w:fldCharType="end"/>
      </w:r>
    </w:p>
    <w:p w:rsidR="00000000" w:rsidRPr="00DF5DA5" w:rsidP="00DF5DA5"/>
    <w:sectPr w:rsidSect="00DF5D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rsidRPr="001B2EFE" w:rsidP="001B2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FE" w:rsidP="00DF5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EFE" w:rsidP="00DF5D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2EFE" w:rsidP="00DF5D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rsidP="00DF5DA5">
    <w:pPr>
      <w:pStyle w:val="Footer"/>
      <w:framePr w:wrap="around"/>
    </w:pPr>
    <w:r>
      <w:fldChar w:fldCharType="begin"/>
    </w:r>
    <w:r>
      <w:instrText xml:space="preserve"> DOCPROPERTY  Subject  \* MERGEFORMAT </w:instrText>
    </w:r>
    <w:r>
      <w:fldChar w:fldCharType="separate"/>
    </w:r>
    <w:r w:rsidR="001B2EFE">
      <w:t>Approved</w:t>
    </w:r>
    <w:r w:rsidR="001B2EFE">
      <w:fldChar w:fldCharType="end"/>
    </w:r>
    <w:r>
      <w:tab/>
      <w:t xml:space="preserve">Page </w:t>
    </w:r>
    <w:r>
      <w:fldChar w:fldCharType="begin"/>
    </w:r>
    <w:r>
      <w:instrText xml:space="preserve"> PAGE  \* Arabic  \* MERGEFORMAT </w:instrText>
    </w:r>
    <w:r>
      <w:fldChar w:fldCharType="separate"/>
    </w:r>
    <w:r w:rsidR="001B2E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EFE">
      <w:rPr>
        <w:noProof/>
      </w:rPr>
      <w:t>4</w:t>
    </w:r>
    <w:r>
      <w:rPr>
        <w:noProof/>
      </w:rPr>
      <w:fldChar w:fldCharType="end"/>
    </w:r>
  </w:p>
  <w:p w:rsidR="00DF5DA5" w:rsidP="00DF5DA5">
    <w:pPr>
      <w:pStyle w:val="Footer"/>
      <w:framePr w:wrap="around"/>
    </w:pPr>
    <w:r>
      <w:t xml:space="preserve">© Commonwealth of Australia, </w:t>
    </w:r>
    <w:r>
      <w:fldChar w:fldCharType="begin"/>
    </w:r>
    <w:r>
      <w:instrText xml:space="preserve"> DATE  \@ "yyyy"  \* MERGEFORMAT </w:instrText>
    </w:r>
    <w:r>
      <w:fldChar w:fldCharType="separate"/>
    </w:r>
    <w:r w:rsidR="001B2EFE">
      <w:rPr>
        <w:noProof/>
      </w:rPr>
      <w:t>2025</w:t>
    </w:r>
    <w:r>
      <w:fldChar w:fldCharType="end"/>
    </w:r>
    <w:r>
      <w:tab/>
    </w:r>
    <w:r>
      <w:fldChar w:fldCharType="begin"/>
    </w:r>
    <w:r>
      <w:instrText xml:space="preserve"> DOCPROPERTY  Author  \* MERGEFORMAT </w:instrText>
    </w:r>
    <w:r>
      <w:fldChar w:fldCharType="separate"/>
    </w:r>
    <w:r w:rsidR="001B2EFE">
      <w:t>Public Skills Australia</w:t>
    </w:r>
    <w:r w:rsidR="001B2EFE">
      <w:fldChar w:fldCharType="end"/>
    </w:r>
  </w:p>
  <w:p w:rsidR="00DF5DA5" w:rsidP="00DF5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DA5" w:rsidRPr="001B2EFE" w:rsidP="001B2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FE" w:rsidRPr="002D2AF8" w:rsidP="00DF5DA5">
    <w:pPr>
      <w:pStyle w:val="Header"/>
      <w:framePr w:wrap="around"/>
    </w:pPr>
    <w:r>
      <w:fldChar w:fldCharType="begin"/>
    </w:r>
    <w:r>
      <w:instrText xml:space="preserve"> TITLE   \* MERGEFORMAT </w:instrText>
    </w:r>
    <w:r>
      <w:fldChar w:fldCharType="separate"/>
    </w:r>
    <w:r>
      <w:t>PSPGEN016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2EFE" w:rsidP="00DF5D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A5" w:rsidRPr="002D2AF8" w:rsidP="00DF5DA5">
    <w:pPr>
      <w:pStyle w:val="Header"/>
      <w:framePr w:wrap="around"/>
    </w:pPr>
    <w:r>
      <w:fldChar w:fldCharType="begin"/>
    </w:r>
    <w:r>
      <w:instrText xml:space="preserve"> TITLE   \* MERGEFORMAT </w:instrText>
    </w:r>
    <w:r>
      <w:fldChar w:fldCharType="separate"/>
    </w:r>
    <w:r w:rsidR="001B2EFE">
      <w:t>PSPGEN016 Address client needs</w:t>
    </w:r>
    <w:r w:rsidR="001B2EFE">
      <w:fldChar w:fldCharType="end"/>
    </w:r>
    <w:r>
      <w:tab/>
      <w:t xml:space="preserve">Date this document was generated: </w:t>
    </w:r>
    <w:r>
      <w:fldChar w:fldCharType="begin"/>
    </w:r>
    <w:r>
      <w:instrText xml:space="preserve"> CREATEDATE  \@ "d MMMM yyyy"  \* MERGEFORMAT </w:instrText>
    </w:r>
    <w:r>
      <w:fldChar w:fldCharType="separate"/>
    </w:r>
    <w:r w:rsidR="001B2EFE">
      <w:rPr>
        <w:noProof/>
      </w:rPr>
      <w:t>1 March 2025</w:t>
    </w:r>
    <w:r>
      <w:fldChar w:fldCharType="end"/>
    </w:r>
  </w:p>
  <w:p w:rsidR="00DF5DA5" w:rsidP="00DF5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E44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03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DA5"/>
    <w:pPr>
      <w:spacing w:before="360" w:after="60"/>
      <w:outlineLvl w:val="0"/>
    </w:pPr>
    <w:rPr>
      <w:sz w:val="32"/>
    </w:rPr>
  </w:style>
  <w:style w:type="paragraph" w:styleId="Heading2">
    <w:name w:val="heading 2"/>
    <w:basedOn w:val="HeadingBase"/>
    <w:next w:val="BodyText"/>
    <w:link w:val="Heading2Char"/>
    <w:qFormat/>
    <w:rsid w:val="00DF5DA5"/>
    <w:pPr>
      <w:keepLines/>
      <w:spacing w:before="240" w:after="120"/>
      <w:outlineLvl w:val="1"/>
    </w:pPr>
    <w:rPr>
      <w:sz w:val="28"/>
      <w:szCs w:val="40"/>
    </w:rPr>
  </w:style>
  <w:style w:type="paragraph" w:styleId="Heading3">
    <w:name w:val="heading 3"/>
    <w:basedOn w:val="HeadingBase"/>
    <w:next w:val="BodyText"/>
    <w:link w:val="Heading3Char"/>
    <w:qFormat/>
    <w:rsid w:val="00DF5DA5"/>
    <w:pPr>
      <w:spacing w:before="180" w:after="120"/>
      <w:outlineLvl w:val="2"/>
    </w:pPr>
    <w:rPr>
      <w:spacing w:val="-10"/>
      <w:kern w:val="32"/>
    </w:rPr>
  </w:style>
  <w:style w:type="paragraph" w:styleId="Heading4">
    <w:name w:val="heading 4"/>
    <w:basedOn w:val="HeadingBase"/>
    <w:next w:val="BodyText"/>
    <w:link w:val="Heading4Char"/>
    <w:qFormat/>
    <w:rsid w:val="00DF5DA5"/>
    <w:pPr>
      <w:spacing w:before="160" w:after="120"/>
      <w:outlineLvl w:val="3"/>
    </w:pPr>
    <w:rPr>
      <w:sz w:val="22"/>
    </w:rPr>
  </w:style>
  <w:style w:type="paragraph" w:styleId="Heading5">
    <w:name w:val="heading 5"/>
    <w:basedOn w:val="HeadingBase"/>
    <w:next w:val="Normal"/>
    <w:link w:val="Heading5Char"/>
    <w:qFormat/>
    <w:rsid w:val="00DF5DA5"/>
    <w:pPr>
      <w:spacing w:before="80"/>
      <w:outlineLvl w:val="4"/>
    </w:pPr>
    <w:rPr>
      <w:color w:val="918585"/>
      <w:sz w:val="20"/>
    </w:rPr>
  </w:style>
  <w:style w:type="paragraph" w:styleId="Heading6">
    <w:name w:val="heading 6"/>
    <w:basedOn w:val="HeadingBase"/>
    <w:next w:val="Normal"/>
    <w:link w:val="Heading6Char"/>
    <w:qFormat/>
    <w:rsid w:val="00DF5DA5"/>
    <w:pPr>
      <w:spacing w:before="60"/>
      <w:outlineLvl w:val="5"/>
    </w:pPr>
    <w:rPr>
      <w:color w:val="918585"/>
      <w:sz w:val="20"/>
    </w:rPr>
  </w:style>
  <w:style w:type="paragraph" w:styleId="Heading7">
    <w:name w:val="heading 7"/>
    <w:basedOn w:val="Normal"/>
    <w:next w:val="Normal"/>
    <w:link w:val="Heading7Char"/>
    <w:qFormat/>
    <w:rsid w:val="00DF5DA5"/>
    <w:pPr>
      <w:ind w:left="720"/>
      <w:outlineLvl w:val="6"/>
    </w:pPr>
    <w:rPr>
      <w:i/>
    </w:rPr>
  </w:style>
  <w:style w:type="paragraph" w:styleId="Heading8">
    <w:name w:val="heading 8"/>
    <w:basedOn w:val="Normal"/>
    <w:next w:val="Normal"/>
    <w:link w:val="Heading8Char"/>
    <w:qFormat/>
    <w:rsid w:val="00DF5DA5"/>
    <w:pPr>
      <w:ind w:left="720"/>
      <w:outlineLvl w:val="7"/>
    </w:pPr>
    <w:rPr>
      <w:i/>
    </w:rPr>
  </w:style>
  <w:style w:type="paragraph" w:styleId="Heading9">
    <w:name w:val="heading 9"/>
    <w:basedOn w:val="Normal"/>
    <w:next w:val="Normal"/>
    <w:link w:val="Heading9Char"/>
    <w:qFormat/>
    <w:rsid w:val="00DF5DA5"/>
    <w:pPr>
      <w:ind w:left="720"/>
      <w:outlineLvl w:val="8"/>
    </w:pPr>
    <w:rPr>
      <w:i/>
    </w:rPr>
  </w:style>
  <w:style w:type="character" w:default="1" w:styleId="DefaultParagraphFont">
    <w:name w:val="Default Paragraph Font"/>
    <w:uiPriority w:val="1"/>
    <w:unhideWhenUsed/>
    <w:rsid w:val="00DF5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DA5"/>
  </w:style>
  <w:style w:type="character" w:customStyle="1" w:styleId="Heading1Char">
    <w:name w:val="Heading 1 Char"/>
    <w:basedOn w:val="DefaultParagraphFont"/>
    <w:link w:val="Heading1"/>
    <w:rsid w:val="00DF5DA5"/>
    <w:rPr>
      <w:rFonts w:ascii="Times New Roman" w:eastAsia="Times New Roman" w:hAnsi="Times New Roman" w:cs="Times New Roman"/>
      <w:b/>
      <w:sz w:val="32"/>
      <w:szCs w:val="20"/>
      <w:lang w:eastAsia="en-US"/>
    </w:rPr>
  </w:style>
  <w:style w:type="paragraph" w:styleId="BodyText">
    <w:name w:val="Body Text"/>
    <w:basedOn w:val="Normal"/>
    <w:link w:val="BodyTextChar"/>
    <w:rsid w:val="00DF5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DA5"/>
    <w:rPr>
      <w:rFonts w:ascii="Times New Roman" w:eastAsia="Times New Roman" w:hAnsi="Times New Roman" w:cs="Times New Roman"/>
      <w:sz w:val="24"/>
      <w:lang w:eastAsia="en-US"/>
    </w:rPr>
  </w:style>
  <w:style w:type="paragraph" w:styleId="List">
    <w:name w:val="List"/>
    <w:basedOn w:val="BodyText"/>
    <w:next w:val="BodyText"/>
    <w:rsid w:val="00DF5DA5"/>
    <w:pPr>
      <w:tabs>
        <w:tab w:val="left" w:pos="340"/>
      </w:tabs>
      <w:spacing w:before="60" w:after="60"/>
      <w:ind w:left="340" w:hanging="340"/>
    </w:pPr>
  </w:style>
  <w:style w:type="paragraph" w:styleId="ListBullet">
    <w:name w:val="List Bullet"/>
    <w:basedOn w:val="List"/>
    <w:rsid w:val="00DF5DA5"/>
    <w:pPr>
      <w:numPr>
        <w:numId w:val="11"/>
      </w:numPr>
      <w:tabs>
        <w:tab w:val="clear" w:pos="340"/>
      </w:tabs>
      <w:spacing w:before="40" w:after="40"/>
    </w:pPr>
  </w:style>
  <w:style w:type="character" w:customStyle="1" w:styleId="SpecialBold">
    <w:name w:val="Special Bold"/>
    <w:basedOn w:val="DefaultParagraphFont"/>
    <w:rsid w:val="00DF5DA5"/>
    <w:rPr>
      <w:b/>
      <w:spacing w:val="0"/>
    </w:rPr>
  </w:style>
  <w:style w:type="paragraph" w:customStyle="1" w:styleId="SuperHeading">
    <w:name w:val="SuperHeading"/>
    <w:basedOn w:val="Normal"/>
    <w:rsid w:val="00DF5DA5"/>
    <w:pPr>
      <w:spacing w:before="240" w:after="120"/>
      <w:outlineLvl w:val="0"/>
    </w:pPr>
    <w:rPr>
      <w:rFonts w:ascii="Times New Roman" w:hAnsi="Times New Roman"/>
      <w:b/>
      <w:sz w:val="32"/>
    </w:rPr>
  </w:style>
  <w:style w:type="paragraph" w:customStyle="1" w:styleId="TableHeading">
    <w:name w:val="Table Heading"/>
    <w:basedOn w:val="HeadingBase"/>
    <w:rsid w:val="00DF5DA5"/>
    <w:pPr>
      <w:keepLines/>
      <w:pBdr>
        <w:bottom w:val="single" w:sz="6" w:space="1" w:color="918585"/>
      </w:pBdr>
      <w:spacing w:before="240"/>
    </w:pPr>
  </w:style>
  <w:style w:type="paragraph" w:customStyle="1" w:styleId="AllowPageBreak">
    <w:name w:val="AllowPageBreak"/>
    <w:rsid w:val="00DF5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DA5"/>
    <w:rPr>
      <w:rFonts w:ascii="Courier New" w:eastAsia="Times New Roman" w:hAnsi="Courier New" w:cs="Times New Roman"/>
      <w:i/>
      <w:szCs w:val="20"/>
      <w:lang w:eastAsia="en-US"/>
    </w:rPr>
  </w:style>
  <w:style w:type="paragraph" w:customStyle="1" w:styleId="HeadingBase">
    <w:name w:val="Heading Base"/>
    <w:rsid w:val="00DF5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DA5"/>
    <w:pPr>
      <w:tabs>
        <w:tab w:val="right" w:leader="dot" w:pos="9072"/>
      </w:tabs>
      <w:ind w:left="567"/>
    </w:pPr>
    <w:rPr>
      <w:szCs w:val="22"/>
    </w:rPr>
  </w:style>
  <w:style w:type="paragraph" w:customStyle="1" w:styleId="TOCBase">
    <w:name w:val="TOC Base"/>
    <w:rsid w:val="00DF5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DA5"/>
    <w:pPr>
      <w:tabs>
        <w:tab w:val="right" w:leader="dot" w:pos="9072"/>
      </w:tabs>
      <w:spacing w:before="40" w:after="40"/>
      <w:ind w:left="284"/>
    </w:pPr>
    <w:rPr>
      <w:rFonts w:ascii="Times New Roman" w:hAnsi="Times New Roman"/>
    </w:rPr>
  </w:style>
  <w:style w:type="paragraph" w:styleId="TOC1">
    <w:name w:val="toc 1"/>
    <w:basedOn w:val="TOCBase"/>
    <w:next w:val="Normal"/>
    <w:rsid w:val="00DF5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DA5"/>
    <w:rPr>
      <w:rFonts w:ascii="Times New Roman" w:eastAsia="Times New Roman" w:hAnsi="Times New Roman" w:cs="Times New Roman"/>
      <w:sz w:val="16"/>
      <w:lang w:eastAsia="en-US"/>
    </w:rPr>
  </w:style>
  <w:style w:type="paragraph" w:styleId="Title">
    <w:name w:val="Title"/>
    <w:basedOn w:val="HeadingBase"/>
    <w:link w:val="TitleChar"/>
    <w:qFormat/>
    <w:rsid w:val="00DF5DA5"/>
    <w:pPr>
      <w:spacing w:before="5040"/>
      <w:jc w:val="center"/>
    </w:pPr>
    <w:rPr>
      <w:sz w:val="48"/>
      <w:szCs w:val="72"/>
      <w:lang w:val="en-US"/>
    </w:rPr>
  </w:style>
  <w:style w:type="character" w:customStyle="1" w:styleId="TitleChar">
    <w:name w:val="Title Char"/>
    <w:basedOn w:val="DefaultParagraphFont"/>
    <w:link w:val="Title"/>
    <w:rsid w:val="00DF5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DA5"/>
    <w:pPr>
      <w:tabs>
        <w:tab w:val="left" w:pos="3600"/>
        <w:tab w:val="left" w:pos="3958"/>
      </w:tabs>
    </w:pPr>
  </w:style>
  <w:style w:type="paragraph" w:customStyle="1" w:styleId="Note">
    <w:name w:val="Note"/>
    <w:basedOn w:val="BodyText"/>
    <w:rsid w:val="00DF5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DA5"/>
    <w:pPr>
      <w:framePr w:wrap="auto" w:hAnchor="text" w:y="6049"/>
    </w:pPr>
    <w:rPr>
      <w:color w:val="000000"/>
      <w:sz w:val="40"/>
    </w:rPr>
  </w:style>
  <w:style w:type="paragraph" w:customStyle="1" w:styleId="TOCTitle">
    <w:name w:val="TOCTitle"/>
    <w:basedOn w:val="Heading1"/>
    <w:rsid w:val="00DF5DA5"/>
    <w:pPr>
      <w:spacing w:after="240"/>
      <w:jc w:val="center"/>
      <w:outlineLvl w:val="9"/>
    </w:pPr>
    <w:rPr>
      <w:caps/>
    </w:rPr>
  </w:style>
  <w:style w:type="paragraph" w:customStyle="1" w:styleId="Version">
    <w:name w:val="Version"/>
    <w:rsid w:val="00DF5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DA5"/>
    <w:pPr>
      <w:numPr>
        <w:numId w:val="12"/>
      </w:numPr>
      <w:tabs>
        <w:tab w:val="clear" w:pos="680"/>
      </w:tabs>
    </w:pPr>
  </w:style>
  <w:style w:type="paragraph" w:styleId="Index1">
    <w:name w:val="index 1"/>
    <w:basedOn w:val="Normal"/>
    <w:next w:val="Normal"/>
    <w:semiHidden/>
    <w:rsid w:val="00DF5DA5"/>
    <w:pPr>
      <w:keepNext w:val="0"/>
      <w:tabs>
        <w:tab w:val="right" w:pos="4176"/>
      </w:tabs>
      <w:ind w:left="198" w:hanging="198"/>
    </w:pPr>
    <w:rPr>
      <w:rFonts w:ascii="Garamond" w:hAnsi="Garamond"/>
    </w:rPr>
  </w:style>
  <w:style w:type="paragraph" w:styleId="IndexHeading">
    <w:name w:val="index heading"/>
    <w:basedOn w:val="Normal"/>
    <w:next w:val="Index1"/>
    <w:semiHidden/>
    <w:rsid w:val="00DF5DA5"/>
    <w:pPr>
      <w:spacing w:before="120" w:after="120"/>
    </w:pPr>
    <w:rPr>
      <w:rFonts w:ascii="Arial" w:hAnsi="Arial"/>
      <w:b/>
      <w:color w:val="918585"/>
      <w:sz w:val="24"/>
    </w:rPr>
  </w:style>
  <w:style w:type="paragraph" w:styleId="Header">
    <w:name w:val="header"/>
    <w:basedOn w:val="Normal"/>
    <w:link w:val="HeaderChar"/>
    <w:rsid w:val="00DF5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DA5"/>
    <w:rPr>
      <w:rFonts w:ascii="Times New Roman" w:eastAsia="Times New Roman" w:hAnsi="Times New Roman" w:cs="Times New Roman"/>
      <w:sz w:val="16"/>
      <w:szCs w:val="20"/>
      <w:lang w:val="en-GB" w:eastAsia="en-US"/>
    </w:rPr>
  </w:style>
  <w:style w:type="paragraph" w:customStyle="1" w:styleId="Chapter">
    <w:name w:val="Chapter"/>
    <w:basedOn w:val="Normal"/>
    <w:rsid w:val="00DF5DA5"/>
    <w:pPr>
      <w:spacing w:before="240"/>
    </w:pPr>
    <w:rPr>
      <w:rFonts w:ascii="Times New Roman" w:hAnsi="Times New Roman"/>
      <w:smallCaps/>
      <w:spacing w:val="80"/>
      <w:sz w:val="28"/>
    </w:rPr>
  </w:style>
  <w:style w:type="paragraph" w:customStyle="1" w:styleId="InChapter">
    <w:name w:val="InChapter"/>
    <w:basedOn w:val="Heading3"/>
    <w:rsid w:val="00DF5DA5"/>
    <w:pPr>
      <w:spacing w:after="240"/>
      <w:outlineLvl w:val="9"/>
    </w:pPr>
    <w:rPr>
      <w:noProof/>
    </w:rPr>
  </w:style>
  <w:style w:type="paragraph" w:styleId="Index2">
    <w:name w:val="index 2"/>
    <w:basedOn w:val="Normal"/>
    <w:next w:val="Normal"/>
    <w:semiHidden/>
    <w:rsid w:val="00DF5DA5"/>
    <w:pPr>
      <w:tabs>
        <w:tab w:val="right" w:pos="4176"/>
      </w:tabs>
      <w:ind w:left="568" w:hanging="284"/>
    </w:pPr>
    <w:rPr>
      <w:rFonts w:ascii="Garamond" w:hAnsi="Garamond"/>
    </w:rPr>
  </w:style>
  <w:style w:type="paragraph" w:customStyle="1" w:styleId="Byline">
    <w:name w:val="Byline"/>
    <w:rsid w:val="00DF5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DA5"/>
    <w:pPr>
      <w:tabs>
        <w:tab w:val="clear" w:pos="3600"/>
        <w:tab w:val="clear" w:pos="3958"/>
      </w:tabs>
      <w:jc w:val="right"/>
    </w:pPr>
  </w:style>
  <w:style w:type="character" w:styleId="Emphasis">
    <w:name w:val="Emphasis"/>
    <w:basedOn w:val="DefaultParagraphFont"/>
    <w:qFormat/>
    <w:rsid w:val="00DF5DA5"/>
    <w:rPr>
      <w:i/>
    </w:rPr>
  </w:style>
  <w:style w:type="paragraph" w:styleId="Caption">
    <w:name w:val="caption"/>
    <w:basedOn w:val="BodyText"/>
    <w:next w:val="Normal"/>
    <w:qFormat/>
    <w:rsid w:val="00DF5DA5"/>
    <w:pPr>
      <w:framePr w:w="2268" w:hSpace="181" w:vSpace="181" w:wrap="around" w:vAnchor="text" w:hAnchor="page" w:x="1135" w:y="285" w:anchorLock="1"/>
    </w:pPr>
    <w:rPr>
      <w:i/>
    </w:rPr>
  </w:style>
  <w:style w:type="paragraph" w:customStyle="1" w:styleId="MiniTOCTitle">
    <w:name w:val="MiniTOCTitle"/>
    <w:basedOn w:val="Heading4"/>
    <w:rsid w:val="00DF5DA5"/>
    <w:pPr>
      <w:spacing w:before="240"/>
      <w:outlineLvl w:val="9"/>
    </w:pPr>
    <w:rPr>
      <w:noProof/>
      <w:sz w:val="24"/>
    </w:rPr>
  </w:style>
  <w:style w:type="paragraph" w:customStyle="1" w:styleId="MiniTOCItem">
    <w:name w:val="MiniTOCItem"/>
    <w:basedOn w:val="ListBullet"/>
    <w:rsid w:val="00DF5DA5"/>
    <w:pPr>
      <w:numPr>
        <w:numId w:val="0"/>
      </w:numPr>
      <w:tabs>
        <w:tab w:val="right" w:leader="dot" w:pos="6521"/>
      </w:tabs>
      <w:spacing w:before="0" w:after="0"/>
    </w:pPr>
  </w:style>
  <w:style w:type="paragraph" w:customStyle="1" w:styleId="TOFTitle">
    <w:name w:val="TOFTitle"/>
    <w:basedOn w:val="TOCTitle"/>
    <w:rsid w:val="00DF5DA5"/>
  </w:style>
  <w:style w:type="paragraph" w:styleId="TableofFigures">
    <w:name w:val="table of figures"/>
    <w:basedOn w:val="Normal"/>
    <w:next w:val="Normal"/>
    <w:semiHidden/>
    <w:rsid w:val="00DF5DA5"/>
    <w:pPr>
      <w:tabs>
        <w:tab w:val="right" w:leader="dot" w:pos="9072"/>
      </w:tabs>
      <w:ind w:left="970" w:hanging="403"/>
    </w:pPr>
    <w:rPr>
      <w:rFonts w:ascii="Times New Roman" w:hAnsi="Times New Roman"/>
      <w:b/>
    </w:rPr>
  </w:style>
  <w:style w:type="paragraph" w:styleId="ListNumber">
    <w:name w:val="List Number"/>
    <w:basedOn w:val="List"/>
    <w:rsid w:val="00DF5DA5"/>
    <w:pPr>
      <w:numPr>
        <w:numId w:val="14"/>
      </w:numPr>
      <w:tabs>
        <w:tab w:val="clear" w:pos="340"/>
      </w:tabs>
    </w:pPr>
  </w:style>
  <w:style w:type="character" w:customStyle="1" w:styleId="WingdingSymbols">
    <w:name w:val="Wingding Symbols"/>
    <w:rsid w:val="00DF5DA5"/>
    <w:rPr>
      <w:rFonts w:ascii="Wingdings" w:hAnsi="Wingdings"/>
    </w:rPr>
  </w:style>
  <w:style w:type="character" w:customStyle="1" w:styleId="HotSpot">
    <w:name w:val="HotSpot"/>
    <w:rsid w:val="00DF5DA5"/>
    <w:rPr>
      <w:color w:val="0033CC"/>
      <w:u w:val="none"/>
    </w:rPr>
  </w:style>
  <w:style w:type="paragraph" w:customStyle="1" w:styleId="BodyTextRight">
    <w:name w:val="Body Text Right"/>
    <w:basedOn w:val="BodyText"/>
    <w:rsid w:val="00DF5DA5"/>
    <w:pPr>
      <w:spacing w:before="0" w:after="0"/>
      <w:jc w:val="right"/>
    </w:pPr>
  </w:style>
  <w:style w:type="paragraph" w:styleId="Index3">
    <w:name w:val="index 3"/>
    <w:basedOn w:val="ListNumber2"/>
    <w:next w:val="Normal"/>
    <w:semiHidden/>
    <w:rsid w:val="00DF5DA5"/>
    <w:pPr>
      <w:numPr>
        <w:numId w:val="0"/>
      </w:numPr>
      <w:tabs>
        <w:tab w:val="right" w:leader="dot" w:pos="4176"/>
      </w:tabs>
    </w:pPr>
  </w:style>
  <w:style w:type="paragraph" w:styleId="ListNumber2">
    <w:name w:val="List Number 2"/>
    <w:basedOn w:val="List2"/>
    <w:rsid w:val="00DF5DA5"/>
    <w:pPr>
      <w:numPr>
        <w:numId w:val="9"/>
      </w:numPr>
      <w:tabs>
        <w:tab w:val="clear" w:pos="1060"/>
      </w:tabs>
    </w:pPr>
  </w:style>
  <w:style w:type="paragraph" w:customStyle="1" w:styleId="MarginNote">
    <w:name w:val="Margin Note"/>
    <w:basedOn w:val="BodyText"/>
    <w:rsid w:val="00DF5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DA5"/>
    <w:rPr>
      <w:sz w:val="32"/>
    </w:rPr>
  </w:style>
  <w:style w:type="paragraph" w:customStyle="1" w:styleId="HeadingProcedure">
    <w:name w:val="Heading Procedure"/>
    <w:basedOn w:val="HeadingBase"/>
    <w:next w:val="Normal"/>
    <w:rsid w:val="00DF5DA5"/>
    <w:pPr>
      <w:tabs>
        <w:tab w:val="left" w:pos="0"/>
      </w:tabs>
      <w:spacing w:before="120" w:after="60"/>
    </w:pPr>
    <w:rPr>
      <w:i/>
      <w:color w:val="918585"/>
      <w:sz w:val="22"/>
    </w:rPr>
  </w:style>
  <w:style w:type="paragraph" w:customStyle="1" w:styleId="TableBodyText">
    <w:name w:val="Table Body Text"/>
    <w:basedOn w:val="BodyText"/>
    <w:rsid w:val="00DF5DA5"/>
    <w:pPr>
      <w:spacing w:before="60" w:after="60"/>
    </w:pPr>
  </w:style>
  <w:style w:type="paragraph" w:styleId="ListContinue">
    <w:name w:val="List Continue"/>
    <w:basedOn w:val="List"/>
    <w:rsid w:val="00DF5DA5"/>
    <w:pPr>
      <w:ind w:firstLine="0"/>
    </w:pPr>
  </w:style>
  <w:style w:type="paragraph" w:customStyle="1" w:styleId="ListNote">
    <w:name w:val="List Note"/>
    <w:basedOn w:val="List"/>
    <w:rsid w:val="00DF5DA5"/>
    <w:pPr>
      <w:pBdr>
        <w:top w:val="single" w:sz="6" w:space="2" w:color="918585"/>
        <w:bottom w:val="single" w:sz="6" w:space="2" w:color="918585"/>
      </w:pBdr>
      <w:tabs>
        <w:tab w:val="left" w:pos="1021"/>
      </w:tabs>
      <w:ind w:firstLine="0"/>
    </w:pPr>
  </w:style>
  <w:style w:type="paragraph" w:customStyle="1" w:styleId="Warning">
    <w:name w:val="Warning"/>
    <w:basedOn w:val="BodyText"/>
    <w:rsid w:val="00DF5DA5"/>
    <w:pPr>
      <w:shd w:val="clear" w:color="auto" w:fill="D9D9D9"/>
      <w:tabs>
        <w:tab w:val="left" w:pos="992"/>
      </w:tabs>
      <w:ind w:left="119" w:right="119"/>
    </w:pPr>
    <w:rPr>
      <w:sz w:val="20"/>
    </w:rPr>
  </w:style>
  <w:style w:type="paragraph" w:customStyle="1" w:styleId="MarginIcons">
    <w:name w:val="Margin Icons"/>
    <w:basedOn w:val="BodyText"/>
    <w:rsid w:val="00DF5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DA5"/>
    <w:rPr>
      <w:rFonts w:ascii="Courier New" w:hAnsi="Courier New"/>
    </w:rPr>
  </w:style>
  <w:style w:type="paragraph" w:customStyle="1" w:styleId="NoteBullet">
    <w:name w:val="Note Bullet"/>
    <w:basedOn w:val="Note"/>
    <w:rsid w:val="00DF5DA5"/>
    <w:pPr>
      <w:tabs>
        <w:tab w:val="clear" w:pos="680"/>
      </w:tabs>
      <w:spacing w:before="60" w:after="60"/>
    </w:pPr>
  </w:style>
  <w:style w:type="paragraph" w:customStyle="1" w:styleId="SubHeading2">
    <w:name w:val="SubHeading2"/>
    <w:basedOn w:val="HeadingBase"/>
    <w:rsid w:val="00DF5DA5"/>
    <w:pPr>
      <w:spacing w:before="240" w:after="60"/>
    </w:pPr>
    <w:rPr>
      <w:sz w:val="20"/>
    </w:rPr>
  </w:style>
  <w:style w:type="paragraph" w:customStyle="1" w:styleId="SubHeading1">
    <w:name w:val="SubHeading1"/>
    <w:basedOn w:val="HeadingBase"/>
    <w:rsid w:val="00DF5DA5"/>
    <w:pPr>
      <w:spacing w:before="240" w:after="60"/>
    </w:pPr>
    <w:rPr>
      <w:color w:val="918585"/>
      <w:sz w:val="22"/>
    </w:rPr>
  </w:style>
  <w:style w:type="paragraph" w:customStyle="1" w:styleId="SideHeading">
    <w:name w:val="Side Heading"/>
    <w:basedOn w:val="HeadingBase"/>
    <w:rsid w:val="00DF5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DA5"/>
    <w:pPr>
      <w:numPr>
        <w:numId w:val="10"/>
      </w:numPr>
    </w:pPr>
  </w:style>
  <w:style w:type="paragraph" w:styleId="PlainText">
    <w:name w:val="Plain Text"/>
    <w:basedOn w:val="Normal"/>
    <w:link w:val="PlainTextChar"/>
    <w:rsid w:val="00DF5DA5"/>
    <w:rPr>
      <w:sz w:val="20"/>
    </w:rPr>
  </w:style>
  <w:style w:type="character" w:customStyle="1" w:styleId="PlainTextChar">
    <w:name w:val="Plain Text Char"/>
    <w:basedOn w:val="DefaultParagraphFont"/>
    <w:link w:val="PlainText"/>
    <w:rsid w:val="00DF5DA5"/>
    <w:rPr>
      <w:rFonts w:ascii="Courier New" w:eastAsia="Times New Roman" w:hAnsi="Courier New" w:cs="Times New Roman"/>
      <w:sz w:val="20"/>
      <w:szCs w:val="20"/>
      <w:lang w:eastAsia="en-US"/>
    </w:rPr>
  </w:style>
  <w:style w:type="character" w:customStyle="1" w:styleId="MenuOption">
    <w:name w:val="Menu Option"/>
    <w:basedOn w:val="DefaultParagraphFont"/>
    <w:rsid w:val="00DF5DA5"/>
    <w:rPr>
      <w:b/>
      <w:smallCaps/>
    </w:rPr>
  </w:style>
  <w:style w:type="paragraph" w:customStyle="1" w:styleId="TableListNumber">
    <w:name w:val="Table List Number"/>
    <w:basedOn w:val="ListNumber"/>
    <w:rsid w:val="00DF5DA5"/>
    <w:pPr>
      <w:numPr>
        <w:numId w:val="0"/>
      </w:numPr>
    </w:pPr>
  </w:style>
  <w:style w:type="paragraph" w:styleId="TOC4">
    <w:name w:val="toc 4"/>
    <w:basedOn w:val="TOCBase"/>
    <w:next w:val="Normal"/>
    <w:semiHidden/>
    <w:rsid w:val="00DF5DA5"/>
    <w:pPr>
      <w:tabs>
        <w:tab w:val="right" w:leader="dot" w:pos="9071"/>
      </w:tabs>
      <w:ind w:left="1701"/>
    </w:pPr>
  </w:style>
  <w:style w:type="paragraph" w:customStyle="1" w:styleId="ListAlpha">
    <w:name w:val="List Alpha"/>
    <w:basedOn w:val="List"/>
    <w:rsid w:val="00DF5DA5"/>
    <w:pPr>
      <w:numPr>
        <w:numId w:val="8"/>
      </w:numPr>
    </w:pPr>
  </w:style>
  <w:style w:type="paragraph" w:customStyle="1" w:styleId="ListAlpha2">
    <w:name w:val="List Alpha 2"/>
    <w:basedOn w:val="List2"/>
    <w:rsid w:val="00DF5DA5"/>
    <w:pPr>
      <w:numPr>
        <w:numId w:val="7"/>
      </w:numPr>
    </w:pPr>
  </w:style>
  <w:style w:type="paragraph" w:styleId="List2">
    <w:name w:val="List 2"/>
    <w:basedOn w:val="BodyText"/>
    <w:rsid w:val="00DF5DA5"/>
    <w:pPr>
      <w:tabs>
        <w:tab w:val="left" w:pos="680"/>
      </w:tabs>
      <w:spacing w:before="60" w:after="60"/>
      <w:ind w:left="680" w:hanging="340"/>
    </w:pPr>
  </w:style>
  <w:style w:type="paragraph" w:styleId="List3">
    <w:name w:val="List 3"/>
    <w:basedOn w:val="BodyText"/>
    <w:rsid w:val="00DF5DA5"/>
    <w:pPr>
      <w:tabs>
        <w:tab w:val="left" w:pos="1021"/>
      </w:tabs>
      <w:spacing w:before="60" w:after="60"/>
      <w:ind w:left="1020" w:hanging="340"/>
    </w:pPr>
  </w:style>
  <w:style w:type="paragraph" w:styleId="List4">
    <w:name w:val="List 4"/>
    <w:basedOn w:val="BodyText"/>
    <w:rsid w:val="00DF5DA5"/>
    <w:pPr>
      <w:tabs>
        <w:tab w:val="left" w:pos="1361"/>
      </w:tabs>
      <w:spacing w:before="60" w:after="60"/>
      <w:ind w:left="1361" w:hanging="340"/>
    </w:pPr>
  </w:style>
  <w:style w:type="paragraph" w:styleId="List5">
    <w:name w:val="List 5"/>
    <w:basedOn w:val="BodyText"/>
    <w:rsid w:val="00DF5DA5"/>
    <w:pPr>
      <w:tabs>
        <w:tab w:val="left" w:pos="1701"/>
      </w:tabs>
      <w:spacing w:before="60" w:after="60"/>
      <w:ind w:left="1701" w:hanging="340"/>
    </w:pPr>
  </w:style>
  <w:style w:type="paragraph" w:styleId="ListBullet3">
    <w:name w:val="List Bullet 3"/>
    <w:basedOn w:val="List3"/>
    <w:rsid w:val="00DF5DA5"/>
    <w:pPr>
      <w:numPr>
        <w:numId w:val="13"/>
      </w:numPr>
      <w:tabs>
        <w:tab w:val="clear" w:pos="1021"/>
      </w:tabs>
      <w:ind w:left="1037" w:hanging="357"/>
    </w:pPr>
  </w:style>
  <w:style w:type="paragraph" w:styleId="ListBullet4">
    <w:name w:val="List Bullet 4"/>
    <w:basedOn w:val="List4"/>
    <w:rsid w:val="00DF5DA5"/>
    <w:pPr>
      <w:numPr>
        <w:numId w:val="2"/>
      </w:numPr>
      <w:tabs>
        <w:tab w:val="clear" w:pos="1361"/>
      </w:tabs>
    </w:pPr>
  </w:style>
  <w:style w:type="paragraph" w:styleId="ListBullet5">
    <w:name w:val="List Bullet 5"/>
    <w:basedOn w:val="List5"/>
    <w:rsid w:val="00DF5DA5"/>
    <w:pPr>
      <w:numPr>
        <w:numId w:val="3"/>
      </w:numPr>
    </w:pPr>
  </w:style>
  <w:style w:type="paragraph" w:styleId="ListContinue2">
    <w:name w:val="List Continue 2"/>
    <w:basedOn w:val="List2"/>
    <w:rsid w:val="00DF5DA5"/>
    <w:pPr>
      <w:ind w:firstLine="0"/>
    </w:pPr>
  </w:style>
  <w:style w:type="paragraph" w:styleId="ListContinue3">
    <w:name w:val="List Continue 3"/>
    <w:basedOn w:val="List3"/>
    <w:rsid w:val="00DF5DA5"/>
    <w:pPr>
      <w:ind w:left="1021" w:firstLine="0"/>
    </w:pPr>
  </w:style>
  <w:style w:type="paragraph" w:styleId="ListContinue4">
    <w:name w:val="List Continue 4"/>
    <w:basedOn w:val="List4"/>
    <w:rsid w:val="00DF5DA5"/>
    <w:pPr>
      <w:ind w:firstLine="0"/>
    </w:pPr>
  </w:style>
  <w:style w:type="paragraph" w:styleId="ListContinue5">
    <w:name w:val="List Continue 5"/>
    <w:basedOn w:val="List5"/>
    <w:rsid w:val="00DF5DA5"/>
    <w:pPr>
      <w:ind w:firstLine="0"/>
    </w:pPr>
  </w:style>
  <w:style w:type="paragraph" w:styleId="ListNumber3">
    <w:name w:val="List Number 3"/>
    <w:basedOn w:val="List3"/>
    <w:rsid w:val="00DF5DA5"/>
    <w:pPr>
      <w:numPr>
        <w:numId w:val="4"/>
      </w:numPr>
    </w:pPr>
  </w:style>
  <w:style w:type="paragraph" w:styleId="ListNumber4">
    <w:name w:val="List Number 4"/>
    <w:basedOn w:val="List4"/>
    <w:rsid w:val="00DF5DA5"/>
    <w:pPr>
      <w:numPr>
        <w:numId w:val="5"/>
      </w:numPr>
    </w:pPr>
  </w:style>
  <w:style w:type="paragraph" w:styleId="ListNumber5">
    <w:name w:val="List Number 5"/>
    <w:basedOn w:val="List5"/>
    <w:rsid w:val="00DF5DA5"/>
    <w:pPr>
      <w:numPr>
        <w:numId w:val="6"/>
      </w:numPr>
    </w:pPr>
  </w:style>
  <w:style w:type="paragraph" w:styleId="BlockText">
    <w:name w:val="Block Text"/>
    <w:basedOn w:val="Normal"/>
    <w:rsid w:val="00DF5DA5"/>
    <w:pPr>
      <w:spacing w:after="120"/>
      <w:ind w:left="1440" w:right="1440"/>
    </w:pPr>
  </w:style>
  <w:style w:type="character" w:customStyle="1" w:styleId="Subscript">
    <w:name w:val="Subscript"/>
    <w:basedOn w:val="DefaultParagraphFont"/>
    <w:rsid w:val="00DF5DA5"/>
    <w:rPr>
      <w:sz w:val="16"/>
      <w:vertAlign w:val="subscript"/>
    </w:rPr>
  </w:style>
  <w:style w:type="character" w:customStyle="1" w:styleId="Superscript">
    <w:name w:val="Superscript"/>
    <w:basedOn w:val="DefaultParagraphFont"/>
    <w:rsid w:val="00DF5DA5"/>
    <w:rPr>
      <w:sz w:val="16"/>
      <w:vertAlign w:val="superscript"/>
    </w:rPr>
  </w:style>
  <w:style w:type="character" w:customStyle="1" w:styleId="Symbols">
    <w:name w:val="Symbols"/>
    <w:basedOn w:val="DefaultParagraphFont"/>
    <w:rsid w:val="00DF5DA5"/>
    <w:rPr>
      <w:rFonts w:ascii="Symbol" w:hAnsi="Symbol"/>
    </w:rPr>
  </w:style>
  <w:style w:type="character" w:customStyle="1" w:styleId="MenuOptions">
    <w:name w:val="Menu Options"/>
    <w:basedOn w:val="DefaultParagraphFont"/>
    <w:rsid w:val="00DF5DA5"/>
    <w:rPr>
      <w:rFonts w:ascii="Arial Narrow" w:hAnsi="Arial Narrow"/>
      <w:smallCaps/>
    </w:rPr>
  </w:style>
  <w:style w:type="character" w:customStyle="1" w:styleId="Buttons">
    <w:name w:val="Buttons"/>
    <w:basedOn w:val="DefaultParagraphFont"/>
    <w:rsid w:val="00DF5DA5"/>
    <w:rPr>
      <w:b/>
    </w:rPr>
  </w:style>
  <w:style w:type="character" w:customStyle="1" w:styleId="Underlined">
    <w:name w:val="Underlined"/>
    <w:basedOn w:val="DefaultParagraphFont"/>
    <w:rsid w:val="00DF5DA5"/>
    <w:rPr>
      <w:u w:val="single"/>
    </w:rPr>
  </w:style>
  <w:style w:type="paragraph" w:customStyle="1" w:styleId="TableBodyTextRight">
    <w:name w:val="Table Body Text Right"/>
    <w:basedOn w:val="TableBodyText"/>
    <w:rsid w:val="00DF5DA5"/>
    <w:pPr>
      <w:widowControl w:val="0"/>
      <w:autoSpaceDE w:val="0"/>
      <w:autoSpaceDN w:val="0"/>
      <w:adjustRightInd w:val="0"/>
      <w:jc w:val="right"/>
    </w:pPr>
    <w:rPr>
      <w:rFonts w:cs="Arial"/>
      <w:szCs w:val="18"/>
    </w:rPr>
  </w:style>
  <w:style w:type="paragraph" w:customStyle="1" w:styleId="CopyrightText">
    <w:name w:val="Copyright Text"/>
    <w:basedOn w:val="BodyText"/>
    <w:rsid w:val="00DF5DA5"/>
    <w:rPr>
      <w:sz w:val="18"/>
    </w:rPr>
  </w:style>
  <w:style w:type="paragraph" w:customStyle="1" w:styleId="BodySmallRight">
    <w:name w:val="Body Small Right"/>
    <w:basedOn w:val="BodyTextRight"/>
    <w:rsid w:val="00DF5DA5"/>
    <w:rPr>
      <w:sz w:val="18"/>
      <w:szCs w:val="18"/>
    </w:rPr>
  </w:style>
  <w:style w:type="paragraph" w:customStyle="1" w:styleId="MarginEdition">
    <w:name w:val="Margin Edition"/>
    <w:basedOn w:val="MarginNote"/>
    <w:rsid w:val="00DF5DA5"/>
    <w:pPr>
      <w:spacing w:before="0" w:after="0"/>
    </w:pPr>
    <w:rPr>
      <w:rFonts w:ascii="Times New Roman" w:hAnsi="Times New Roman"/>
      <w:color w:val="999999"/>
    </w:rPr>
  </w:style>
  <w:style w:type="paragraph" w:customStyle="1" w:styleId="Spacer">
    <w:name w:val="Spacer"/>
    <w:basedOn w:val="Normal"/>
    <w:rsid w:val="00DF5DA5"/>
    <w:rPr>
      <w:sz w:val="2"/>
      <w:szCs w:val="2"/>
    </w:rPr>
  </w:style>
  <w:style w:type="character" w:customStyle="1" w:styleId="Small">
    <w:name w:val="Small"/>
    <w:basedOn w:val="DefaultParagraphFont"/>
    <w:rsid w:val="00DF5DA5"/>
    <w:rPr>
      <w:sz w:val="16"/>
    </w:rPr>
  </w:style>
  <w:style w:type="paragraph" w:customStyle="1" w:styleId="WideTable">
    <w:name w:val="Wide Table"/>
    <w:basedOn w:val="Normal"/>
    <w:rsid w:val="00DF5DA5"/>
    <w:pPr>
      <w:ind w:left="-1418"/>
    </w:pPr>
    <w:rPr>
      <w:sz w:val="2"/>
      <w:szCs w:val="2"/>
    </w:rPr>
  </w:style>
  <w:style w:type="character" w:styleId="PageNumber">
    <w:name w:val="page number"/>
    <w:basedOn w:val="DefaultParagraphFont"/>
    <w:rsid w:val="00DF5DA5"/>
  </w:style>
  <w:style w:type="paragraph" w:styleId="Quote">
    <w:name w:val="Quote"/>
    <w:basedOn w:val="Heading1"/>
    <w:link w:val="QuoteChar"/>
    <w:qFormat/>
    <w:rsid w:val="00DF5DA5"/>
    <w:rPr>
      <w:b w:val="0"/>
      <w:sz w:val="72"/>
      <w:szCs w:val="72"/>
      <w:lang w:val="en-NZ"/>
    </w:rPr>
  </w:style>
  <w:style w:type="character" w:customStyle="1" w:styleId="QuoteChar">
    <w:name w:val="Quote Char"/>
    <w:basedOn w:val="DefaultParagraphFont"/>
    <w:link w:val="Quote"/>
    <w:rsid w:val="00DF5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DA5"/>
    <w:pPr>
      <w:pageBreakBefore/>
    </w:pPr>
  </w:style>
  <w:style w:type="paragraph" w:customStyle="1" w:styleId="Border">
    <w:name w:val="Border"/>
    <w:basedOn w:val="Normal"/>
    <w:qFormat/>
    <w:rsid w:val="00DF5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DA5"/>
    <w:rPr>
      <w:b/>
      <w:bCs/>
      <w:i/>
      <w:iCs/>
      <w:color w:val="auto"/>
    </w:rPr>
  </w:style>
  <w:style w:type="paragraph" w:styleId="IntenseQuote">
    <w:name w:val="Intense Quote"/>
    <w:basedOn w:val="Normal"/>
    <w:next w:val="Normal"/>
    <w:link w:val="IntenseQuoteChar"/>
    <w:uiPriority w:val="30"/>
    <w:qFormat/>
    <w:rsid w:val="00DF5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DA5"/>
    <w:rPr>
      <w:smallCaps/>
      <w:color w:val="auto"/>
      <w:u w:val="single"/>
    </w:rPr>
  </w:style>
  <w:style w:type="character" w:styleId="IntenseReference">
    <w:name w:val="Intense Reference"/>
    <w:basedOn w:val="DefaultParagraphFont"/>
    <w:uiPriority w:val="32"/>
    <w:qFormat/>
    <w:rsid w:val="00DF5DA5"/>
    <w:rPr>
      <w:b/>
      <w:bCs/>
      <w:smallCaps/>
      <w:color w:val="auto"/>
      <w:spacing w:val="5"/>
      <w:u w:val="single"/>
    </w:rPr>
  </w:style>
  <w:style w:type="paragraph" w:customStyle="1" w:styleId="2ColumnHeading">
    <w:name w:val="2Column Heading"/>
    <w:basedOn w:val="BodyText"/>
    <w:qFormat/>
    <w:rsid w:val="00DF5DA5"/>
    <w:pPr>
      <w:spacing w:after="60"/>
      <w:ind w:left="-2268"/>
    </w:pPr>
    <w:rPr>
      <w:b/>
    </w:rPr>
  </w:style>
  <w:style w:type="paragraph" w:customStyle="1" w:styleId="Heading1TOC">
    <w:name w:val="Heading1 TOC"/>
    <w:basedOn w:val="Normal"/>
    <w:qFormat/>
    <w:rsid w:val="00DF5DA5"/>
    <w:pPr>
      <w:spacing w:before="240" w:after="120"/>
    </w:pPr>
    <w:rPr>
      <w:rFonts w:ascii="Times New Roman" w:hAnsi="Times New Roman"/>
      <w:b/>
      <w:sz w:val="32"/>
    </w:rPr>
  </w:style>
  <w:style w:type="paragraph" w:customStyle="1" w:styleId="Heading2TOC">
    <w:name w:val="Heading2 TOC"/>
    <w:basedOn w:val="Normal"/>
    <w:qFormat/>
    <w:rsid w:val="00DF5DA5"/>
    <w:pPr>
      <w:spacing w:before="240" w:after="60"/>
    </w:pPr>
    <w:rPr>
      <w:rFonts w:ascii="Times New Roman" w:hAnsi="Times New Roman"/>
      <w:b/>
      <w:sz w:val="28"/>
    </w:rPr>
  </w:style>
  <w:style w:type="character" w:customStyle="1" w:styleId="Underline">
    <w:name w:val="Underline"/>
    <w:basedOn w:val="DefaultParagraphFont"/>
    <w:qFormat/>
    <w:rsid w:val="00DF5DA5"/>
    <w:rPr>
      <w:u w:val="single"/>
    </w:rPr>
  </w:style>
  <w:style w:type="character" w:customStyle="1" w:styleId="BoldandItalics">
    <w:name w:val="Bold and Italics"/>
    <w:qFormat/>
    <w:rsid w:val="00DF5DA5"/>
    <w:rPr>
      <w:b/>
      <w:i/>
      <w:u w:val="none"/>
    </w:rPr>
  </w:style>
  <w:style w:type="paragraph" w:styleId="BalloonText">
    <w:name w:val="Balloon Text"/>
    <w:basedOn w:val="Normal"/>
    <w:link w:val="BalloonTextChar"/>
    <w:rsid w:val="00DF5DA5"/>
    <w:rPr>
      <w:rFonts w:ascii="Tahoma" w:hAnsi="Tahoma" w:cs="Tahoma"/>
      <w:sz w:val="16"/>
      <w:szCs w:val="16"/>
    </w:rPr>
  </w:style>
  <w:style w:type="character" w:customStyle="1" w:styleId="BalloonTextChar">
    <w:name w:val="Balloon Text Char"/>
    <w:basedOn w:val="DefaultParagraphFont"/>
    <w:link w:val="BalloonText"/>
    <w:rsid w:val="00DF5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DA5"/>
    <w:rPr>
      <w:b/>
      <w:color w:val="660033"/>
      <w:spacing w:val="0"/>
    </w:rPr>
  </w:style>
  <w:style w:type="paragraph" w:customStyle="1" w:styleId="Nameditemlist">
    <w:name w:val="Named item list"/>
    <w:basedOn w:val="BodyText"/>
    <w:qFormat/>
    <w:rsid w:val="00DF5DA5"/>
    <w:pPr>
      <w:tabs>
        <w:tab w:val="left" w:pos="2835"/>
      </w:tabs>
      <w:ind w:left="2835" w:hanging="2835"/>
    </w:pPr>
  </w:style>
  <w:style w:type="paragraph" w:customStyle="1" w:styleId="BodyTextnopadding">
    <w:name w:val="Body Text no padding"/>
    <w:basedOn w:val="BodyText"/>
    <w:qFormat/>
    <w:rsid w:val="00DF5DA5"/>
    <w:pPr>
      <w:spacing w:before="0" w:after="0"/>
    </w:pPr>
  </w:style>
  <w:style w:type="paragraph" w:customStyle="1" w:styleId="BodyTextBold">
    <w:name w:val="Body Text Bold"/>
    <w:basedOn w:val="BodyText"/>
    <w:qFormat/>
    <w:rsid w:val="00DF5DA5"/>
    <w:rPr>
      <w:b/>
    </w:rPr>
  </w:style>
  <w:style w:type="character" w:styleId="Hyperlink">
    <w:name w:val="Hyperlink"/>
    <w:basedOn w:val="DefaultParagraphFont"/>
    <w:uiPriority w:val="99"/>
    <w:unhideWhenUsed/>
    <w:rsid w:val="001B2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5729</Characters>
  <Application>Microsoft Office Word</Application>
  <DocSecurity>0</DocSecurity>
  <Lines>163</Lines>
  <Paragraphs>101</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PSPGEN016 Address client needs</dc:title>
  <dc:subject>Approved</dc:subject>
  <dc:creator>Public Skills Australia</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