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DF2" w:rsidP="004F7DF2">
      <w:pPr>
        <w:pStyle w:val="Title"/>
      </w:pPr>
      <w:r>
        <w:fldChar w:fldCharType="begin"/>
      </w:r>
      <w:r>
        <w:instrText xml:space="preserve"> TITLE   \* MERGEFORMAT </w:instrText>
      </w:r>
      <w:r>
        <w:fldChar w:fldCharType="separate"/>
      </w:r>
      <w:r>
        <w:t>PSPGEN015 Work effectively with diversity</w:t>
      </w:r>
      <w:r>
        <w:fldChar w:fldCharType="end"/>
      </w:r>
    </w:p>
    <w:p w:rsidR="004F7DF2" w:rsidP="004F7DF2">
      <w:pPr>
        <w:pStyle w:val="Version"/>
        <w:sectPr w:rsidSect="00E36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DB6" w:rsidP="00E36DB6">
      <w:pPr>
        <w:pStyle w:val="SuperHeading"/>
      </w:pPr>
      <w:r w:rsidRPr="00E36DB6">
        <w:t>PSPGEN015 Work effectively with diversity</w:t>
      </w:r>
    </w:p>
    <w:p w:rsidR="00000000" w:rsidRPr="00E36DB6" w:rsidP="00E36DB6">
      <w:pPr>
        <w:pStyle w:val="Heading1"/>
      </w:pPr>
      <w:bookmarkStart w:id="1" w:name="O_815877"/>
      <w:bookmarkEnd w:id="1"/>
      <w:r w:rsidRPr="00E36DB6">
        <w:t>Modification History</w:t>
      </w:r>
    </w:p>
    <w:tbl>
      <w:tblPr>
        <w:tblW w:w="0" w:type="auto"/>
        <w:tblLayout w:type="fixed"/>
        <w:tblCellMar>
          <w:left w:w="62" w:type="dxa"/>
          <w:right w:w="62" w:type="dxa"/>
        </w:tblCellMar>
        <w:tblLook w:val="0000"/>
      </w:tblPr>
      <w:tblGrid>
        <w:gridCol w:w="1134"/>
        <w:gridCol w:w="7937"/>
      </w:tblGrid>
      <w:tr w:rsidTr="004F7D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DB6" w:rsidP="00E36DB6">
            <w:pPr>
              <w:pStyle w:val="BodyText"/>
            </w:pPr>
            <w:r w:rsidRPr="00E36DB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DB6">
            <w:pPr>
              <w:pStyle w:val="BodyText"/>
              <w:rPr>
                <w:lang w:val="en-NZ"/>
              </w:rPr>
            </w:pPr>
            <w:r w:rsidRPr="00E36DB6">
              <w:rPr>
                <w:rStyle w:val="SpecialBold"/>
              </w:rPr>
              <w:t>Comments</w:t>
            </w:r>
          </w:p>
        </w:tc>
      </w:tr>
      <w:tr w:rsidTr="004F7D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DB6">
            <w:pPr>
              <w:pStyle w:val="BodyText"/>
              <w:rPr>
                <w:lang w:val="en-NZ"/>
              </w:rPr>
            </w:pPr>
            <w:r w:rsidRPr="00E36DB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DB6" w:rsidP="00E36DB6">
            <w:pPr>
              <w:pStyle w:val="BodyText"/>
            </w:pPr>
            <w:r w:rsidRPr="00E36DB6">
              <w:t xml:space="preserve">This unit was released in PSP Public Sector Training Package release 1.0 and meets the Standards for Training Packages. </w:t>
            </w:r>
          </w:p>
          <w:p w:rsidR="00000000" w:rsidRPr="00E36DB6" w:rsidP="00E36DB6">
            <w:pPr>
              <w:pStyle w:val="BodyText"/>
            </w:pPr>
          </w:p>
          <w:p w:rsidR="00000000" w:rsidRPr="00E36DB6" w:rsidP="00E36DB6">
            <w:pPr>
              <w:pStyle w:val="BodyText"/>
            </w:pPr>
            <w:r w:rsidRPr="00E36DB6">
              <w:t>This unit supersedes and is equivalent to PSPGOV308B Work effectively with diversity.</w:t>
            </w:r>
          </w:p>
          <w:p w:rsidR="00000000" w:rsidRPr="00E36DB6" w:rsidP="00E36DB6">
            <w:pPr>
              <w:pStyle w:val="BodyText"/>
            </w:pPr>
          </w:p>
          <w:p w:rsidR="00000000" w:rsidRPr="00E36DB6" w:rsidP="00E36DB6">
            <w:pPr>
              <w:pStyle w:val="ListBullet"/>
            </w:pPr>
            <w:r w:rsidRPr="00E36DB6">
              <w:t xml:space="preserve">Unit </w:t>
            </w:r>
            <w:r w:rsidRPr="00E36DB6">
              <w:t>code updated</w:t>
            </w:r>
          </w:p>
          <w:p w:rsidR="00000000" w:rsidRPr="00E36DB6" w:rsidP="00E36DB6">
            <w:pPr>
              <w:pStyle w:val="ListBullet"/>
            </w:pPr>
            <w:r w:rsidRPr="00E36DB6">
              <w:t>Content and formatting updated to comply with the new standards</w:t>
            </w:r>
          </w:p>
          <w:p w:rsidR="00000000" w:rsidRPr="00E36DB6" w:rsidP="00E36DB6">
            <w:pPr>
              <w:pStyle w:val="ListBullet"/>
            </w:pPr>
            <w:r w:rsidRPr="00E36DB6">
              <w:t>All PC transitioned from passive to active voice</w:t>
            </w:r>
          </w:p>
        </w:tc>
      </w:tr>
    </w:tbl>
    <w:p w:rsidR="00000000" w:rsidRPr="00E36DB6" w:rsidP="00E36DB6">
      <w:pPr>
        <w:pStyle w:val="BodyText"/>
      </w:pPr>
    </w:p>
    <w:p w:rsidR="00000000" w:rsidRPr="00E36DB6" w:rsidP="00E36DB6">
      <w:pPr>
        <w:pStyle w:val="AllowPageBreak"/>
      </w:pPr>
    </w:p>
    <w:p w:rsidR="00000000" w:rsidRPr="00E36DB6" w:rsidP="00E36DB6">
      <w:pPr>
        <w:pStyle w:val="Heading1"/>
      </w:pPr>
      <w:bookmarkStart w:id="2" w:name="O_815878"/>
      <w:bookmarkEnd w:id="2"/>
      <w:r w:rsidRPr="00E36DB6">
        <w:t>Application</w:t>
      </w:r>
    </w:p>
    <w:p w:rsidR="00000000" w:rsidRPr="00E36DB6" w:rsidP="004F7DF2">
      <w:pPr>
        <w:pStyle w:val="BodyText"/>
      </w:pPr>
      <w:r w:rsidRPr="00E36DB6">
        <w:t>This unit describes the skills required to work effectively with a diverse range of clients and colleagues, while recognising and valuing individual differences.</w:t>
      </w:r>
    </w:p>
    <w:p w:rsidR="00000000" w:rsidRPr="00E36DB6" w:rsidP="004F7DF2">
      <w:pPr>
        <w:pStyle w:val="BodyText"/>
      </w:pPr>
      <w:r w:rsidRPr="00E36DB6">
        <w:t>This unit applies to those working with diversity in the workplace, in a workgroup and delive</w:t>
      </w:r>
      <w:r w:rsidRPr="00E36DB6">
        <w:t>ring a service to clients.</w:t>
      </w:r>
    </w:p>
    <w:p w:rsidR="00000000" w:rsidRPr="00E36DB6" w:rsidP="004F7DF2">
      <w:pPr>
        <w:pStyle w:val="BodyText"/>
      </w:pPr>
      <w:r w:rsidRPr="00E36DB6">
        <w:t>The skills and knowledge described in this unit must be applied within the legislative, regulatory and policy environment in which they are carried out. Organisational policies and procedures must be consulted and adhered to.</w:t>
      </w:r>
    </w:p>
    <w:p w:rsidR="00000000" w:rsidRPr="00E36DB6" w:rsidP="004F7DF2">
      <w:pPr>
        <w:pStyle w:val="BodyText"/>
      </w:pPr>
      <w:r w:rsidRPr="00E36DB6">
        <w:t>T</w:t>
      </w:r>
      <w:r w:rsidRPr="00E36DB6">
        <w:t>hose undertaking this unit would work independently and/or as part of a team where support is available for more complex situations, performing routine tasks in a range familiar of contexts.</w:t>
      </w:r>
    </w:p>
    <w:p w:rsidR="00000000" w:rsidRPr="00E36DB6" w:rsidP="004F7DF2">
      <w:pPr>
        <w:pStyle w:val="BodyText"/>
      </w:pPr>
      <w:r w:rsidRPr="00E36DB6">
        <w:t>No licensing, legislative or certification requirements apply to</w:t>
      </w:r>
      <w:r w:rsidRPr="00E36DB6">
        <w:t xml:space="preserve"> unit at the time of publication.</w:t>
      </w:r>
    </w:p>
    <w:p w:rsidR="00000000" w:rsidRPr="00E36DB6" w:rsidP="00E36DB6">
      <w:pPr>
        <w:pStyle w:val="Heading1"/>
      </w:pPr>
      <w:bookmarkStart w:id="3" w:name="O_815880"/>
      <w:bookmarkEnd w:id="3"/>
      <w:r w:rsidRPr="00E36DB6">
        <w:t>Competency Field</w:t>
      </w:r>
    </w:p>
    <w:p w:rsidR="00000000" w:rsidRPr="00E36DB6" w:rsidP="004F7DF2">
      <w:pPr>
        <w:pStyle w:val="BodyText"/>
      </w:pPr>
      <w:r w:rsidRPr="00E36DB6">
        <w:t>General</w:t>
      </w:r>
    </w:p>
    <w:p w:rsidR="00000000" w:rsidRPr="00E36DB6" w:rsidP="00E36DB6">
      <w:pPr>
        <w:pStyle w:val="Heading1"/>
      </w:pPr>
      <w:bookmarkStart w:id="4" w:name="O_815882"/>
      <w:bookmarkEnd w:id="4"/>
      <w:r w:rsidRPr="00E36DB6">
        <w:t>Elements and Performance Criteria</w:t>
      </w:r>
    </w:p>
    <w:tbl>
      <w:tblPr>
        <w:tblW w:w="0" w:type="auto"/>
        <w:tblLayout w:type="fixed"/>
        <w:tblCellMar>
          <w:left w:w="62" w:type="dxa"/>
          <w:right w:w="62" w:type="dxa"/>
        </w:tblCellMar>
        <w:tblLook w:val="0000"/>
      </w:tblPr>
      <w:tblGrid>
        <w:gridCol w:w="2203"/>
        <w:gridCol w:w="6804"/>
      </w:tblGrid>
      <w:tr w:rsidTr="00E36D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DB6">
            <w:pPr>
              <w:pStyle w:val="TableHeading"/>
              <w:rPr>
                <w:lang w:val="en-NZ"/>
              </w:rPr>
            </w:pPr>
            <w:r w:rsidRPr="00E36DB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DB6">
            <w:pPr>
              <w:pStyle w:val="TableHeading"/>
              <w:rPr>
                <w:lang w:val="en-NZ"/>
              </w:rPr>
            </w:pPr>
            <w:r w:rsidRPr="00E36DB6">
              <w:t>PERFORMANCE CRITERIA</w:t>
            </w:r>
          </w:p>
        </w:tc>
      </w:tr>
      <w:tr w:rsidTr="00E36D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DB6">
            <w:pPr>
              <w:pStyle w:val="BodyText"/>
              <w:rPr>
                <w:lang w:val="en-NZ"/>
              </w:rPr>
            </w:pPr>
            <w:r w:rsidRPr="00E36DB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DB6">
            <w:pPr>
              <w:pStyle w:val="BodyText"/>
              <w:rPr>
                <w:lang w:val="en-NZ"/>
              </w:rPr>
            </w:pPr>
            <w:r w:rsidRPr="00E36DB6">
              <w:t>Performance criteria describe the performance needed to demonstrate achievement of the element. Where bold italicised text is used, further information is detailed in the range of conditions section.</w:t>
            </w:r>
          </w:p>
        </w:tc>
      </w:tr>
      <w:tr w:rsidTr="00E36D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DB6">
            <w:pPr>
              <w:pStyle w:val="List"/>
              <w:rPr>
                <w:lang w:val="en-NZ"/>
              </w:rPr>
            </w:pPr>
            <w:r w:rsidRPr="00E36DB6">
              <w:rPr>
                <w:rStyle w:val="SpecialBold"/>
              </w:rPr>
              <w:t>1.</w:t>
            </w:r>
            <w:r w:rsidRPr="00E36DB6">
              <w:rPr>
                <w:rStyle w:val="SpecialBold"/>
              </w:rPr>
              <w:tab/>
              <w:t>Recognise and value individual differences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DB6" w:rsidP="00E36DB6">
            <w:pPr>
              <w:pStyle w:val="List"/>
            </w:pPr>
            <w:r w:rsidRPr="00E36DB6">
              <w:t>1.1</w:t>
            </w:r>
            <w:r w:rsidRPr="00E36DB6">
              <w:tab/>
              <w:t>Ident</w:t>
            </w:r>
            <w:r w:rsidRPr="00E36DB6">
              <w:t>ify diversity of workgroup and the benefits this provides the organisation.</w:t>
            </w:r>
          </w:p>
          <w:p w:rsidR="00000000" w:rsidRPr="00E36DB6" w:rsidP="00E36DB6">
            <w:pPr>
              <w:pStyle w:val="List"/>
            </w:pPr>
            <w:r w:rsidRPr="00E36DB6">
              <w:t>1.2</w:t>
            </w:r>
            <w:r w:rsidRPr="00E36DB6">
              <w:tab/>
              <w:t>Acknowledge and use each person</w:t>
            </w:r>
            <w:r>
              <w:t>’</w:t>
            </w:r>
            <w:r w:rsidRPr="00E36DB6">
              <w:t>s individuality and strengths for the benefit of workplace activities, stakeholder relationships and outcomes.</w:t>
            </w:r>
          </w:p>
          <w:p w:rsidR="00000000" w:rsidP="00E36DB6">
            <w:pPr>
              <w:pStyle w:val="List"/>
              <w:rPr>
                <w:lang w:val="en-NZ"/>
              </w:rPr>
            </w:pPr>
            <w:r w:rsidRPr="00E36DB6">
              <w:t>1.3</w:t>
            </w:r>
            <w:r w:rsidRPr="00E36DB6">
              <w:tab/>
              <w:t>Identify and value aspects of</w:t>
            </w:r>
            <w:r w:rsidRPr="00E36DB6">
              <w:t xml:space="preserve"> diversity which enhance the workplace environment for all.</w:t>
            </w:r>
          </w:p>
        </w:tc>
      </w:tr>
      <w:tr w:rsidTr="00E36D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DB6">
            <w:pPr>
              <w:pStyle w:val="List"/>
              <w:rPr>
                <w:lang w:val="en-NZ"/>
              </w:rPr>
            </w:pPr>
            <w:r w:rsidRPr="00E36DB6">
              <w:rPr>
                <w:rStyle w:val="SpecialBold"/>
              </w:rPr>
              <w:t>2.</w:t>
            </w:r>
            <w:r w:rsidRPr="00E36DB6">
              <w:rPr>
                <w:rStyle w:val="SpecialBold"/>
              </w:rPr>
              <w:tab/>
              <w:t>Work effectively with diverse clients and colleagues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DB6" w:rsidP="00E36DB6">
            <w:pPr>
              <w:pStyle w:val="List"/>
            </w:pPr>
            <w:r w:rsidRPr="00E36DB6">
              <w:t>2.1</w:t>
            </w:r>
            <w:r w:rsidRPr="00E36DB6">
              <w:tab/>
              <w:t>Develop a range of communication styles used to respect and reflect the diversity of the workplace.</w:t>
            </w:r>
          </w:p>
          <w:p w:rsidR="00000000" w:rsidRPr="00E36DB6" w:rsidP="00E36DB6">
            <w:pPr>
              <w:pStyle w:val="List"/>
            </w:pPr>
            <w:r w:rsidRPr="00E36DB6">
              <w:t>2.2</w:t>
            </w:r>
            <w:r w:rsidRPr="00E36DB6">
              <w:tab/>
              <w:t>Comply with the requirements of</w:t>
            </w:r>
            <w:r w:rsidRPr="00E36DB6">
              <w:t xml:space="preserve"> legislation relating to workplace diversity through personal conduct in the workplace.</w:t>
            </w:r>
          </w:p>
          <w:p w:rsidR="00000000" w:rsidRPr="00E36DB6" w:rsidP="00E36DB6">
            <w:pPr>
              <w:pStyle w:val="List"/>
            </w:pPr>
            <w:r w:rsidRPr="00E36DB6">
              <w:t>2.3</w:t>
            </w:r>
            <w:r w:rsidRPr="00E36DB6">
              <w:tab/>
              <w:t>Seek feedback from clients and the workgroup to continuously improve personal effectiveness in working with diversity.</w:t>
            </w:r>
          </w:p>
        </w:tc>
      </w:tr>
    </w:tbl>
    <w:p w:rsidR="00000000" w:rsidRPr="00E36DB6" w:rsidP="00E36DB6">
      <w:pPr>
        <w:pStyle w:val="BodyText"/>
      </w:pPr>
    </w:p>
    <w:p w:rsidR="00000000" w:rsidRPr="00E36DB6" w:rsidP="00E36DB6">
      <w:pPr>
        <w:pStyle w:val="AllowPageBreak"/>
      </w:pPr>
    </w:p>
    <w:p w:rsidR="00000000" w:rsidRPr="00E36DB6" w:rsidP="00E36DB6">
      <w:pPr>
        <w:pStyle w:val="Heading1"/>
      </w:pPr>
      <w:bookmarkStart w:id="5" w:name="O_815883"/>
      <w:bookmarkEnd w:id="5"/>
      <w:r w:rsidRPr="00E36DB6">
        <w:t>Foundation Skills</w:t>
      </w:r>
    </w:p>
    <w:p w:rsidR="00000000" w:rsidRPr="00E36DB6" w:rsidP="004F7DF2">
      <w:pPr>
        <w:pStyle w:val="BodyText"/>
      </w:pPr>
      <w:r w:rsidRPr="00E36DB6">
        <w:t>The foun</w:t>
      </w:r>
      <w:r w:rsidRPr="00E36DB6">
        <w:t>dation skills demands of this unit have been mapped for alignment with the Australian Core Skills Framework (ACSF). The following tables outline the performance levels indicated for successful attainment of the unit.</w:t>
      </w:r>
    </w:p>
    <w:p w:rsidR="00000000" w:rsidRPr="00E36DB6" w:rsidP="00E36DB6">
      <w:pPr>
        <w:pStyle w:val="BodyText"/>
        <w:keepNext/>
      </w:pPr>
    </w:p>
    <w:p w:rsidR="00000000" w:rsidRPr="00E36DB6" w:rsidP="00E36DB6">
      <w:pPr>
        <w:pStyle w:val="BodyText"/>
      </w:pPr>
      <w:bookmarkStart w:id="6" w:name="O_8484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69.5pt">
            <v:imagedata r:id="rId10" o:title=""/>
          </v:shape>
        </w:pict>
      </w:r>
      <w:bookmarkEnd w:id="6"/>
    </w:p>
    <w:p w:rsidR="00000000" w:rsidRPr="00E36DB6" w:rsidP="00E36DB6">
      <w:pPr>
        <w:pStyle w:val="BodyText"/>
      </w:pPr>
    </w:p>
    <w:p w:rsidR="00000000" w:rsidRPr="00E36DB6" w:rsidP="004F7DF2">
      <w:pPr>
        <w:pStyle w:val="BodyText"/>
      </w:pPr>
      <w:r w:rsidRPr="00E36DB6">
        <w:t>Further information on ACSF and the foundation skills underpinning this unit can be found in the Foundation Skills Guide on the GSA website.</w:t>
      </w:r>
    </w:p>
    <w:p w:rsidR="00000000" w:rsidRPr="00E36DB6" w:rsidP="00E36DB6">
      <w:pPr>
        <w:pStyle w:val="Heading1"/>
      </w:pPr>
      <w:bookmarkStart w:id="7" w:name="O_815885"/>
      <w:bookmarkEnd w:id="7"/>
      <w:r w:rsidRPr="00E36DB6">
        <w:t>Unit Mapping Information</w:t>
      </w:r>
    </w:p>
    <w:p w:rsidR="00000000" w:rsidRPr="00E36DB6" w:rsidP="004F7DF2">
      <w:pPr>
        <w:pStyle w:val="BodyText"/>
      </w:pPr>
      <w:r w:rsidRPr="00E36DB6">
        <w:t>This unit supersedes and is equivalent to PSPGOV308B Work effectively with diversity.</w:t>
      </w:r>
    </w:p>
    <w:p w:rsidR="00000000" w:rsidRPr="00E36DB6" w:rsidP="00E36DB6">
      <w:pPr>
        <w:pStyle w:val="Heading1"/>
      </w:pPr>
      <w:bookmarkStart w:id="8" w:name="O_815892"/>
      <w:bookmarkEnd w:id="8"/>
      <w:r w:rsidRPr="00E36DB6">
        <w:t>Links</w:t>
      </w:r>
    </w:p>
    <w:p w:rsidR="00000000" w:rsidRPr="00E36DB6" w:rsidP="004F7DF2">
      <w:pPr>
        <w:pStyle w:val="BodyText"/>
      </w:pPr>
      <w:r w:rsidRPr="00E36D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505D">
        <w:rPr>
          <w:rStyle w:val="Hyperlink"/>
        </w:rPr>
        <w:t>https://vetnet.gov.au/Pages/TrainingDocs.aspx?q=bebbece7-ff48-4d2c-8876-405679019623</w:t>
      </w:r>
      <w:r>
        <w:fldChar w:fldCharType="end"/>
      </w:r>
    </w:p>
    <w:p w:rsidR="00000000" w:rsidRPr="00E36DB6" w:rsidP="004F7DF2">
      <w:pPr>
        <w:pStyle w:val="BodyText"/>
      </w:pPr>
      <w:r w:rsidRPr="00E36D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505D">
        <w:rPr>
          <w:rStyle w:val="Hyperlink"/>
        </w:rPr>
        <w:t>https://vetnet.gov.au/Pages/TrainingDocs.aspx?q=bebbece7-ff48-4d2c-8876-405679019623</w:t>
      </w:r>
      <w:r>
        <w:fldChar w:fldCharType="end"/>
      </w:r>
    </w:p>
    <w:p w:rsidR="00000000" w:rsidRPr="00E36DB6" w:rsidP="004F7DF2">
      <w:pPr>
        <w:pStyle w:val="BodyText"/>
      </w:pPr>
      <w:r w:rsidRPr="00E36D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505D">
        <w:rPr>
          <w:rStyle w:val="Hyperlink"/>
        </w:rPr>
        <w:t>https://vetnet.gov.au/Pages/TrainingDocs.aspx?q=bebbece7-ff48-4d2c-8876-405679019623</w:t>
      </w:r>
      <w:r>
        <w:fldChar w:fldCharType="end"/>
      </w:r>
    </w:p>
    <w:p w:rsidR="00000000" w:rsidRPr="00E36DB6" w:rsidP="004F7DF2">
      <w:pPr>
        <w:pStyle w:val="BodyText"/>
      </w:pPr>
      <w:r w:rsidRPr="00E36D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505D">
        <w:rPr>
          <w:rStyle w:val="Hyperlink"/>
        </w:rPr>
        <w:t>https://vetnet.gov.au/Pages/TrainingDocs.aspx?q=bebbece7-ff48-4d2c-8876-405679019623</w:t>
      </w:r>
      <w:r>
        <w:fldChar w:fldCharType="end"/>
      </w:r>
    </w:p>
    <w:p w:rsidR="00000000" w:rsidRPr="00E36DB6" w:rsidP="00E36DB6"/>
    <w:sectPr w:rsidSect="00E36DB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B6" w:rsidRPr="004F7DF2" w:rsidP="004F7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F2" w:rsidP="00E36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7DF2" w:rsidP="00E36D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F7DF2" w:rsidP="00E36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DB6" w:rsidRPr="004F7DF2" w:rsidP="004F7D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F2" w:rsidRPr="002D2AF8" w:rsidP="00E36DB6">
    <w:pPr>
      <w:pStyle w:val="Header"/>
      <w:framePr w:wrap="around"/>
    </w:pPr>
    <w:r>
      <w:fldChar w:fldCharType="begin"/>
    </w:r>
    <w:r>
      <w:instrText xml:space="preserve"> TITLE   \* MERGEFORMAT </w:instrText>
    </w:r>
    <w:r>
      <w:fldChar w:fldCharType="separate"/>
    </w:r>
    <w:r>
      <w:t>PSPGEN015 Work effectively with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F7DF2" w:rsidP="00E36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54F8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A0CC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DB6"/>
    <w:pPr>
      <w:spacing w:before="360" w:after="60"/>
      <w:outlineLvl w:val="0"/>
    </w:pPr>
    <w:rPr>
      <w:sz w:val="32"/>
    </w:rPr>
  </w:style>
  <w:style w:type="paragraph" w:styleId="Heading2">
    <w:name w:val="heading 2"/>
    <w:basedOn w:val="HeadingBase"/>
    <w:next w:val="BodyText"/>
    <w:link w:val="Heading2Char"/>
    <w:qFormat/>
    <w:rsid w:val="00E36DB6"/>
    <w:pPr>
      <w:keepLines/>
      <w:spacing w:before="240" w:after="120"/>
      <w:outlineLvl w:val="1"/>
    </w:pPr>
    <w:rPr>
      <w:sz w:val="28"/>
      <w:szCs w:val="40"/>
    </w:rPr>
  </w:style>
  <w:style w:type="paragraph" w:styleId="Heading3">
    <w:name w:val="heading 3"/>
    <w:basedOn w:val="HeadingBase"/>
    <w:next w:val="BodyText"/>
    <w:link w:val="Heading3Char"/>
    <w:qFormat/>
    <w:rsid w:val="00E36DB6"/>
    <w:pPr>
      <w:spacing w:before="180" w:after="120"/>
      <w:outlineLvl w:val="2"/>
    </w:pPr>
    <w:rPr>
      <w:spacing w:val="-10"/>
      <w:kern w:val="32"/>
    </w:rPr>
  </w:style>
  <w:style w:type="paragraph" w:styleId="Heading4">
    <w:name w:val="heading 4"/>
    <w:basedOn w:val="HeadingBase"/>
    <w:next w:val="BodyText"/>
    <w:link w:val="Heading4Char"/>
    <w:qFormat/>
    <w:rsid w:val="00E36DB6"/>
    <w:pPr>
      <w:spacing w:before="160" w:after="120"/>
      <w:outlineLvl w:val="3"/>
    </w:pPr>
    <w:rPr>
      <w:sz w:val="22"/>
    </w:rPr>
  </w:style>
  <w:style w:type="paragraph" w:styleId="Heading5">
    <w:name w:val="heading 5"/>
    <w:basedOn w:val="HeadingBase"/>
    <w:next w:val="Normal"/>
    <w:link w:val="Heading5Char"/>
    <w:qFormat/>
    <w:rsid w:val="00E36DB6"/>
    <w:pPr>
      <w:spacing w:before="80"/>
      <w:outlineLvl w:val="4"/>
    </w:pPr>
    <w:rPr>
      <w:color w:val="918585"/>
      <w:sz w:val="20"/>
    </w:rPr>
  </w:style>
  <w:style w:type="paragraph" w:styleId="Heading6">
    <w:name w:val="heading 6"/>
    <w:basedOn w:val="HeadingBase"/>
    <w:next w:val="Normal"/>
    <w:link w:val="Heading6Char"/>
    <w:qFormat/>
    <w:rsid w:val="00E36DB6"/>
    <w:pPr>
      <w:spacing w:before="60"/>
      <w:outlineLvl w:val="5"/>
    </w:pPr>
    <w:rPr>
      <w:color w:val="918585"/>
      <w:sz w:val="20"/>
    </w:rPr>
  </w:style>
  <w:style w:type="paragraph" w:styleId="Heading7">
    <w:name w:val="heading 7"/>
    <w:basedOn w:val="Normal"/>
    <w:next w:val="Normal"/>
    <w:link w:val="Heading7Char"/>
    <w:qFormat/>
    <w:rsid w:val="00E36DB6"/>
    <w:pPr>
      <w:ind w:left="720"/>
      <w:outlineLvl w:val="6"/>
    </w:pPr>
    <w:rPr>
      <w:i/>
    </w:rPr>
  </w:style>
  <w:style w:type="paragraph" w:styleId="Heading8">
    <w:name w:val="heading 8"/>
    <w:basedOn w:val="Normal"/>
    <w:next w:val="Normal"/>
    <w:link w:val="Heading8Char"/>
    <w:qFormat/>
    <w:rsid w:val="00E36DB6"/>
    <w:pPr>
      <w:ind w:left="720"/>
      <w:outlineLvl w:val="7"/>
    </w:pPr>
    <w:rPr>
      <w:i/>
    </w:rPr>
  </w:style>
  <w:style w:type="paragraph" w:styleId="Heading9">
    <w:name w:val="heading 9"/>
    <w:basedOn w:val="Normal"/>
    <w:next w:val="Normal"/>
    <w:link w:val="Heading9Char"/>
    <w:qFormat/>
    <w:rsid w:val="00E36DB6"/>
    <w:pPr>
      <w:ind w:left="720"/>
      <w:outlineLvl w:val="8"/>
    </w:pPr>
    <w:rPr>
      <w:i/>
    </w:rPr>
  </w:style>
  <w:style w:type="character" w:default="1" w:styleId="DefaultParagraphFont">
    <w:name w:val="Default Paragraph Font"/>
    <w:uiPriority w:val="1"/>
    <w:unhideWhenUsed/>
    <w:rsid w:val="00E36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DB6"/>
  </w:style>
  <w:style w:type="character" w:customStyle="1" w:styleId="Heading1Char">
    <w:name w:val="Heading 1 Char"/>
    <w:basedOn w:val="DefaultParagraphFont"/>
    <w:link w:val="Heading1"/>
    <w:rsid w:val="00E36DB6"/>
    <w:rPr>
      <w:rFonts w:ascii="Times New Roman" w:eastAsia="Times New Roman" w:hAnsi="Times New Roman" w:cs="Times New Roman"/>
      <w:b/>
      <w:sz w:val="32"/>
      <w:szCs w:val="20"/>
      <w:lang w:eastAsia="en-US"/>
    </w:rPr>
  </w:style>
  <w:style w:type="paragraph" w:styleId="BodyText">
    <w:name w:val="Body Text"/>
    <w:basedOn w:val="Normal"/>
    <w:link w:val="BodyTextChar"/>
    <w:rsid w:val="00E36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DB6"/>
    <w:rPr>
      <w:rFonts w:ascii="Times New Roman" w:eastAsia="Times New Roman" w:hAnsi="Times New Roman" w:cs="Times New Roman"/>
      <w:sz w:val="24"/>
      <w:lang w:eastAsia="en-US"/>
    </w:rPr>
  </w:style>
  <w:style w:type="paragraph" w:styleId="List">
    <w:name w:val="List"/>
    <w:basedOn w:val="BodyText"/>
    <w:next w:val="BodyText"/>
    <w:rsid w:val="00E36DB6"/>
    <w:pPr>
      <w:tabs>
        <w:tab w:val="left" w:pos="340"/>
      </w:tabs>
      <w:spacing w:before="60" w:after="60"/>
      <w:ind w:left="340" w:hanging="340"/>
    </w:pPr>
  </w:style>
  <w:style w:type="paragraph" w:styleId="ListBullet">
    <w:name w:val="List Bullet"/>
    <w:basedOn w:val="List"/>
    <w:rsid w:val="00E36DB6"/>
    <w:pPr>
      <w:numPr>
        <w:numId w:val="11"/>
      </w:numPr>
      <w:tabs>
        <w:tab w:val="clear" w:pos="340"/>
      </w:tabs>
      <w:spacing w:before="40" w:after="40"/>
    </w:pPr>
  </w:style>
  <w:style w:type="character" w:customStyle="1" w:styleId="SpecialBold">
    <w:name w:val="Special Bold"/>
    <w:basedOn w:val="DefaultParagraphFont"/>
    <w:rsid w:val="00E36DB6"/>
    <w:rPr>
      <w:b/>
      <w:spacing w:val="0"/>
    </w:rPr>
  </w:style>
  <w:style w:type="paragraph" w:customStyle="1" w:styleId="SuperHeading">
    <w:name w:val="SuperHeading"/>
    <w:basedOn w:val="Normal"/>
    <w:rsid w:val="00E36DB6"/>
    <w:pPr>
      <w:spacing w:before="240" w:after="120"/>
      <w:outlineLvl w:val="0"/>
    </w:pPr>
    <w:rPr>
      <w:rFonts w:ascii="Times New Roman" w:hAnsi="Times New Roman"/>
      <w:b/>
      <w:sz w:val="32"/>
    </w:rPr>
  </w:style>
  <w:style w:type="paragraph" w:customStyle="1" w:styleId="TableHeading">
    <w:name w:val="Table Heading"/>
    <w:basedOn w:val="HeadingBase"/>
    <w:rsid w:val="00E36DB6"/>
    <w:pPr>
      <w:keepLines/>
      <w:pBdr>
        <w:bottom w:val="single" w:sz="6" w:space="1" w:color="918585"/>
      </w:pBdr>
      <w:spacing w:before="240"/>
    </w:pPr>
  </w:style>
  <w:style w:type="paragraph" w:customStyle="1" w:styleId="AllowPageBreak">
    <w:name w:val="AllowPageBreak"/>
    <w:rsid w:val="00E36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DB6"/>
    <w:rPr>
      <w:rFonts w:ascii="Courier New" w:eastAsia="Times New Roman" w:hAnsi="Courier New" w:cs="Times New Roman"/>
      <w:i/>
      <w:szCs w:val="20"/>
      <w:lang w:eastAsia="en-US"/>
    </w:rPr>
  </w:style>
  <w:style w:type="paragraph" w:customStyle="1" w:styleId="HeadingBase">
    <w:name w:val="Heading Base"/>
    <w:rsid w:val="00E36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DB6"/>
    <w:pPr>
      <w:tabs>
        <w:tab w:val="right" w:leader="dot" w:pos="9072"/>
      </w:tabs>
      <w:ind w:left="567"/>
    </w:pPr>
    <w:rPr>
      <w:szCs w:val="22"/>
    </w:rPr>
  </w:style>
  <w:style w:type="paragraph" w:customStyle="1" w:styleId="TOCBase">
    <w:name w:val="TOC Base"/>
    <w:rsid w:val="00E36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DB6"/>
    <w:pPr>
      <w:tabs>
        <w:tab w:val="right" w:leader="dot" w:pos="9072"/>
      </w:tabs>
      <w:spacing w:before="40" w:after="40"/>
      <w:ind w:left="284"/>
    </w:pPr>
    <w:rPr>
      <w:rFonts w:ascii="Times New Roman" w:hAnsi="Times New Roman"/>
    </w:rPr>
  </w:style>
  <w:style w:type="paragraph" w:styleId="TOC1">
    <w:name w:val="toc 1"/>
    <w:basedOn w:val="TOCBase"/>
    <w:next w:val="Normal"/>
    <w:rsid w:val="00E36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DB6"/>
    <w:rPr>
      <w:rFonts w:ascii="Times New Roman" w:eastAsia="Times New Roman" w:hAnsi="Times New Roman" w:cs="Times New Roman"/>
      <w:sz w:val="16"/>
      <w:lang w:eastAsia="en-US"/>
    </w:rPr>
  </w:style>
  <w:style w:type="paragraph" w:styleId="Title">
    <w:name w:val="Title"/>
    <w:basedOn w:val="HeadingBase"/>
    <w:link w:val="TitleChar"/>
    <w:qFormat/>
    <w:rsid w:val="00E36DB6"/>
    <w:pPr>
      <w:spacing w:before="5040"/>
      <w:jc w:val="center"/>
    </w:pPr>
    <w:rPr>
      <w:sz w:val="48"/>
      <w:szCs w:val="72"/>
      <w:lang w:val="en-US"/>
    </w:rPr>
  </w:style>
  <w:style w:type="character" w:customStyle="1" w:styleId="TitleChar">
    <w:name w:val="Title Char"/>
    <w:basedOn w:val="DefaultParagraphFont"/>
    <w:link w:val="Title"/>
    <w:rsid w:val="00E36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DB6"/>
    <w:pPr>
      <w:tabs>
        <w:tab w:val="left" w:pos="3600"/>
        <w:tab w:val="left" w:pos="3958"/>
      </w:tabs>
    </w:pPr>
  </w:style>
  <w:style w:type="paragraph" w:customStyle="1" w:styleId="Note">
    <w:name w:val="Note"/>
    <w:basedOn w:val="BodyText"/>
    <w:rsid w:val="00E36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DB6"/>
    <w:pPr>
      <w:framePr w:wrap="auto" w:hAnchor="text" w:y="6049"/>
    </w:pPr>
    <w:rPr>
      <w:color w:val="000000"/>
      <w:sz w:val="40"/>
    </w:rPr>
  </w:style>
  <w:style w:type="paragraph" w:customStyle="1" w:styleId="TOCTitle">
    <w:name w:val="TOCTitle"/>
    <w:basedOn w:val="Heading1"/>
    <w:rsid w:val="00E36DB6"/>
    <w:pPr>
      <w:spacing w:after="240"/>
      <w:jc w:val="center"/>
      <w:outlineLvl w:val="9"/>
    </w:pPr>
    <w:rPr>
      <w:caps/>
    </w:rPr>
  </w:style>
  <w:style w:type="paragraph" w:customStyle="1" w:styleId="Version">
    <w:name w:val="Version"/>
    <w:rsid w:val="00E36D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DB6"/>
    <w:pPr>
      <w:numPr>
        <w:numId w:val="12"/>
      </w:numPr>
      <w:tabs>
        <w:tab w:val="clear" w:pos="680"/>
      </w:tabs>
    </w:pPr>
  </w:style>
  <w:style w:type="paragraph" w:styleId="Index1">
    <w:name w:val="index 1"/>
    <w:basedOn w:val="Normal"/>
    <w:next w:val="Normal"/>
    <w:semiHidden/>
    <w:rsid w:val="00E36DB6"/>
    <w:pPr>
      <w:keepNext w:val="0"/>
      <w:tabs>
        <w:tab w:val="right" w:pos="4176"/>
      </w:tabs>
      <w:ind w:left="198" w:hanging="198"/>
    </w:pPr>
    <w:rPr>
      <w:rFonts w:ascii="Garamond" w:hAnsi="Garamond"/>
    </w:rPr>
  </w:style>
  <w:style w:type="paragraph" w:styleId="IndexHeading">
    <w:name w:val="index heading"/>
    <w:basedOn w:val="Normal"/>
    <w:next w:val="Index1"/>
    <w:semiHidden/>
    <w:rsid w:val="00E36DB6"/>
    <w:pPr>
      <w:spacing w:before="120" w:after="120"/>
    </w:pPr>
    <w:rPr>
      <w:rFonts w:ascii="Arial" w:hAnsi="Arial"/>
      <w:b/>
      <w:color w:val="918585"/>
      <w:sz w:val="24"/>
    </w:rPr>
  </w:style>
  <w:style w:type="paragraph" w:styleId="Header">
    <w:name w:val="header"/>
    <w:basedOn w:val="Normal"/>
    <w:link w:val="HeaderChar"/>
    <w:rsid w:val="00E36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DB6"/>
    <w:rPr>
      <w:rFonts w:ascii="Times New Roman" w:eastAsia="Times New Roman" w:hAnsi="Times New Roman" w:cs="Times New Roman"/>
      <w:sz w:val="16"/>
      <w:szCs w:val="20"/>
      <w:lang w:val="en-GB" w:eastAsia="en-US"/>
    </w:rPr>
  </w:style>
  <w:style w:type="paragraph" w:customStyle="1" w:styleId="Chapter">
    <w:name w:val="Chapter"/>
    <w:basedOn w:val="Normal"/>
    <w:rsid w:val="00E36DB6"/>
    <w:pPr>
      <w:spacing w:before="240"/>
    </w:pPr>
    <w:rPr>
      <w:rFonts w:ascii="Times New Roman" w:hAnsi="Times New Roman"/>
      <w:smallCaps/>
      <w:spacing w:val="80"/>
      <w:sz w:val="28"/>
    </w:rPr>
  </w:style>
  <w:style w:type="paragraph" w:customStyle="1" w:styleId="InChapter">
    <w:name w:val="InChapter"/>
    <w:basedOn w:val="Heading3"/>
    <w:rsid w:val="00E36DB6"/>
    <w:pPr>
      <w:spacing w:after="240"/>
      <w:outlineLvl w:val="9"/>
    </w:pPr>
    <w:rPr>
      <w:noProof/>
    </w:rPr>
  </w:style>
  <w:style w:type="paragraph" w:styleId="Index2">
    <w:name w:val="index 2"/>
    <w:basedOn w:val="Normal"/>
    <w:next w:val="Normal"/>
    <w:semiHidden/>
    <w:rsid w:val="00E36DB6"/>
    <w:pPr>
      <w:tabs>
        <w:tab w:val="right" w:pos="4176"/>
      </w:tabs>
      <w:ind w:left="568" w:hanging="284"/>
    </w:pPr>
    <w:rPr>
      <w:rFonts w:ascii="Garamond" w:hAnsi="Garamond"/>
    </w:rPr>
  </w:style>
  <w:style w:type="paragraph" w:customStyle="1" w:styleId="Byline">
    <w:name w:val="Byline"/>
    <w:rsid w:val="00E36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DB6"/>
    <w:pPr>
      <w:tabs>
        <w:tab w:val="clear" w:pos="3600"/>
        <w:tab w:val="clear" w:pos="3958"/>
      </w:tabs>
      <w:jc w:val="right"/>
    </w:pPr>
  </w:style>
  <w:style w:type="character" w:styleId="Emphasis">
    <w:name w:val="Emphasis"/>
    <w:basedOn w:val="DefaultParagraphFont"/>
    <w:qFormat/>
    <w:rsid w:val="00E36DB6"/>
    <w:rPr>
      <w:i/>
    </w:rPr>
  </w:style>
  <w:style w:type="paragraph" w:styleId="Caption">
    <w:name w:val="caption"/>
    <w:basedOn w:val="BodyText"/>
    <w:next w:val="Normal"/>
    <w:qFormat/>
    <w:rsid w:val="00E36DB6"/>
    <w:pPr>
      <w:framePr w:w="2268" w:hSpace="181" w:vSpace="181" w:wrap="around" w:vAnchor="text" w:hAnchor="page" w:x="1135" w:y="285" w:anchorLock="1"/>
    </w:pPr>
    <w:rPr>
      <w:i/>
    </w:rPr>
  </w:style>
  <w:style w:type="paragraph" w:customStyle="1" w:styleId="MiniTOCTitle">
    <w:name w:val="MiniTOCTitle"/>
    <w:basedOn w:val="Heading4"/>
    <w:rsid w:val="00E36DB6"/>
    <w:pPr>
      <w:spacing w:before="240"/>
      <w:outlineLvl w:val="9"/>
    </w:pPr>
    <w:rPr>
      <w:noProof/>
      <w:sz w:val="24"/>
    </w:rPr>
  </w:style>
  <w:style w:type="paragraph" w:customStyle="1" w:styleId="MiniTOCItem">
    <w:name w:val="MiniTOCItem"/>
    <w:basedOn w:val="ListBullet"/>
    <w:rsid w:val="00E36DB6"/>
    <w:pPr>
      <w:numPr>
        <w:numId w:val="0"/>
      </w:numPr>
      <w:tabs>
        <w:tab w:val="right" w:leader="dot" w:pos="6521"/>
      </w:tabs>
      <w:spacing w:before="0" w:after="0"/>
    </w:pPr>
  </w:style>
  <w:style w:type="paragraph" w:customStyle="1" w:styleId="TOFTitle">
    <w:name w:val="TOFTitle"/>
    <w:basedOn w:val="TOCTitle"/>
    <w:rsid w:val="00E36DB6"/>
  </w:style>
  <w:style w:type="paragraph" w:styleId="TableofFigures">
    <w:name w:val="table of figures"/>
    <w:basedOn w:val="Normal"/>
    <w:next w:val="Normal"/>
    <w:semiHidden/>
    <w:rsid w:val="00E36DB6"/>
    <w:pPr>
      <w:tabs>
        <w:tab w:val="right" w:leader="dot" w:pos="9072"/>
      </w:tabs>
      <w:ind w:left="970" w:hanging="403"/>
    </w:pPr>
    <w:rPr>
      <w:rFonts w:ascii="Times New Roman" w:hAnsi="Times New Roman"/>
      <w:b/>
    </w:rPr>
  </w:style>
  <w:style w:type="paragraph" w:styleId="ListNumber">
    <w:name w:val="List Number"/>
    <w:basedOn w:val="List"/>
    <w:rsid w:val="00E36DB6"/>
    <w:pPr>
      <w:numPr>
        <w:numId w:val="14"/>
      </w:numPr>
      <w:tabs>
        <w:tab w:val="clear" w:pos="340"/>
      </w:tabs>
    </w:pPr>
  </w:style>
  <w:style w:type="character" w:customStyle="1" w:styleId="WingdingSymbols">
    <w:name w:val="Wingding Symbols"/>
    <w:rsid w:val="00E36DB6"/>
    <w:rPr>
      <w:rFonts w:ascii="Wingdings" w:hAnsi="Wingdings"/>
    </w:rPr>
  </w:style>
  <w:style w:type="character" w:customStyle="1" w:styleId="HotSpot">
    <w:name w:val="HotSpot"/>
    <w:rsid w:val="00E36DB6"/>
    <w:rPr>
      <w:color w:val="0033CC"/>
      <w:u w:val="none"/>
    </w:rPr>
  </w:style>
  <w:style w:type="paragraph" w:customStyle="1" w:styleId="BodyTextRight">
    <w:name w:val="Body Text Right"/>
    <w:basedOn w:val="BodyText"/>
    <w:rsid w:val="00E36DB6"/>
    <w:pPr>
      <w:spacing w:before="0" w:after="0"/>
      <w:jc w:val="right"/>
    </w:pPr>
  </w:style>
  <w:style w:type="paragraph" w:styleId="Index3">
    <w:name w:val="index 3"/>
    <w:basedOn w:val="ListNumber2"/>
    <w:next w:val="Normal"/>
    <w:semiHidden/>
    <w:rsid w:val="00E36DB6"/>
    <w:pPr>
      <w:numPr>
        <w:numId w:val="0"/>
      </w:numPr>
      <w:tabs>
        <w:tab w:val="right" w:leader="dot" w:pos="4176"/>
      </w:tabs>
    </w:pPr>
  </w:style>
  <w:style w:type="paragraph" w:styleId="ListNumber2">
    <w:name w:val="List Number 2"/>
    <w:basedOn w:val="List2"/>
    <w:rsid w:val="00E36DB6"/>
    <w:pPr>
      <w:numPr>
        <w:numId w:val="9"/>
      </w:numPr>
      <w:tabs>
        <w:tab w:val="clear" w:pos="1060"/>
      </w:tabs>
    </w:pPr>
  </w:style>
  <w:style w:type="paragraph" w:customStyle="1" w:styleId="MarginNote">
    <w:name w:val="Margin Note"/>
    <w:basedOn w:val="BodyText"/>
    <w:rsid w:val="00E36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DB6"/>
    <w:rPr>
      <w:sz w:val="32"/>
    </w:rPr>
  </w:style>
  <w:style w:type="paragraph" w:customStyle="1" w:styleId="HeadingProcedure">
    <w:name w:val="Heading Procedure"/>
    <w:basedOn w:val="HeadingBase"/>
    <w:next w:val="Normal"/>
    <w:rsid w:val="00E36DB6"/>
    <w:pPr>
      <w:tabs>
        <w:tab w:val="left" w:pos="0"/>
      </w:tabs>
      <w:spacing w:before="120" w:after="60"/>
    </w:pPr>
    <w:rPr>
      <w:i/>
      <w:color w:val="918585"/>
      <w:sz w:val="22"/>
    </w:rPr>
  </w:style>
  <w:style w:type="paragraph" w:customStyle="1" w:styleId="TableBodyText">
    <w:name w:val="Table Body Text"/>
    <w:basedOn w:val="BodyText"/>
    <w:rsid w:val="00E36DB6"/>
    <w:pPr>
      <w:spacing w:before="60" w:after="60"/>
    </w:pPr>
  </w:style>
  <w:style w:type="paragraph" w:styleId="ListContinue">
    <w:name w:val="List Continue"/>
    <w:basedOn w:val="List"/>
    <w:rsid w:val="00E36DB6"/>
    <w:pPr>
      <w:ind w:firstLine="0"/>
    </w:pPr>
  </w:style>
  <w:style w:type="paragraph" w:customStyle="1" w:styleId="ListNote">
    <w:name w:val="List Note"/>
    <w:basedOn w:val="List"/>
    <w:rsid w:val="00E36DB6"/>
    <w:pPr>
      <w:pBdr>
        <w:top w:val="single" w:sz="6" w:space="2" w:color="918585"/>
        <w:bottom w:val="single" w:sz="6" w:space="2" w:color="918585"/>
      </w:pBdr>
      <w:tabs>
        <w:tab w:val="left" w:pos="1021"/>
      </w:tabs>
      <w:ind w:firstLine="0"/>
    </w:pPr>
  </w:style>
  <w:style w:type="paragraph" w:customStyle="1" w:styleId="Warning">
    <w:name w:val="Warning"/>
    <w:basedOn w:val="BodyText"/>
    <w:rsid w:val="00E36DB6"/>
    <w:pPr>
      <w:shd w:val="clear" w:color="auto" w:fill="D9D9D9"/>
      <w:tabs>
        <w:tab w:val="left" w:pos="992"/>
      </w:tabs>
      <w:ind w:left="119" w:right="119"/>
    </w:pPr>
    <w:rPr>
      <w:sz w:val="20"/>
    </w:rPr>
  </w:style>
  <w:style w:type="paragraph" w:customStyle="1" w:styleId="MarginIcons">
    <w:name w:val="Margin Icons"/>
    <w:basedOn w:val="BodyText"/>
    <w:rsid w:val="00E36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DB6"/>
    <w:rPr>
      <w:rFonts w:ascii="Courier New" w:hAnsi="Courier New"/>
    </w:rPr>
  </w:style>
  <w:style w:type="paragraph" w:customStyle="1" w:styleId="NoteBullet">
    <w:name w:val="Note Bullet"/>
    <w:basedOn w:val="Note"/>
    <w:rsid w:val="00E36DB6"/>
    <w:pPr>
      <w:tabs>
        <w:tab w:val="clear" w:pos="680"/>
      </w:tabs>
      <w:spacing w:before="60" w:after="60"/>
    </w:pPr>
  </w:style>
  <w:style w:type="paragraph" w:customStyle="1" w:styleId="SubHeading2">
    <w:name w:val="SubHeading2"/>
    <w:basedOn w:val="HeadingBase"/>
    <w:rsid w:val="00E36DB6"/>
    <w:pPr>
      <w:spacing w:before="240" w:after="60"/>
    </w:pPr>
    <w:rPr>
      <w:sz w:val="20"/>
    </w:rPr>
  </w:style>
  <w:style w:type="paragraph" w:customStyle="1" w:styleId="SubHeading1">
    <w:name w:val="SubHeading1"/>
    <w:basedOn w:val="HeadingBase"/>
    <w:rsid w:val="00E36DB6"/>
    <w:pPr>
      <w:spacing w:before="240" w:after="60"/>
    </w:pPr>
    <w:rPr>
      <w:color w:val="918585"/>
      <w:sz w:val="22"/>
    </w:rPr>
  </w:style>
  <w:style w:type="paragraph" w:customStyle="1" w:styleId="SideHeading">
    <w:name w:val="Side Heading"/>
    <w:basedOn w:val="HeadingBase"/>
    <w:rsid w:val="00E36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DB6"/>
    <w:pPr>
      <w:numPr>
        <w:numId w:val="10"/>
      </w:numPr>
    </w:pPr>
  </w:style>
  <w:style w:type="paragraph" w:styleId="PlainText">
    <w:name w:val="Plain Text"/>
    <w:basedOn w:val="Normal"/>
    <w:link w:val="PlainTextChar"/>
    <w:rsid w:val="00E36DB6"/>
    <w:rPr>
      <w:sz w:val="20"/>
    </w:rPr>
  </w:style>
  <w:style w:type="character" w:customStyle="1" w:styleId="PlainTextChar">
    <w:name w:val="Plain Text Char"/>
    <w:basedOn w:val="DefaultParagraphFont"/>
    <w:link w:val="PlainText"/>
    <w:rsid w:val="00E36DB6"/>
    <w:rPr>
      <w:rFonts w:ascii="Courier New" w:eastAsia="Times New Roman" w:hAnsi="Courier New" w:cs="Times New Roman"/>
      <w:sz w:val="20"/>
      <w:szCs w:val="20"/>
      <w:lang w:eastAsia="en-US"/>
    </w:rPr>
  </w:style>
  <w:style w:type="character" w:customStyle="1" w:styleId="MenuOption">
    <w:name w:val="Menu Option"/>
    <w:basedOn w:val="DefaultParagraphFont"/>
    <w:rsid w:val="00E36DB6"/>
    <w:rPr>
      <w:b/>
      <w:smallCaps/>
    </w:rPr>
  </w:style>
  <w:style w:type="paragraph" w:customStyle="1" w:styleId="TableListNumber">
    <w:name w:val="Table List Number"/>
    <w:basedOn w:val="ListNumber"/>
    <w:rsid w:val="00E36DB6"/>
    <w:pPr>
      <w:numPr>
        <w:numId w:val="0"/>
      </w:numPr>
    </w:pPr>
  </w:style>
  <w:style w:type="paragraph" w:styleId="TOC4">
    <w:name w:val="toc 4"/>
    <w:basedOn w:val="TOCBase"/>
    <w:next w:val="Normal"/>
    <w:semiHidden/>
    <w:rsid w:val="00E36DB6"/>
    <w:pPr>
      <w:tabs>
        <w:tab w:val="right" w:leader="dot" w:pos="9071"/>
      </w:tabs>
      <w:ind w:left="1701"/>
    </w:pPr>
  </w:style>
  <w:style w:type="paragraph" w:customStyle="1" w:styleId="ListAlpha">
    <w:name w:val="List Alpha"/>
    <w:basedOn w:val="List"/>
    <w:rsid w:val="00E36DB6"/>
    <w:pPr>
      <w:numPr>
        <w:numId w:val="8"/>
      </w:numPr>
    </w:pPr>
  </w:style>
  <w:style w:type="paragraph" w:customStyle="1" w:styleId="ListAlpha2">
    <w:name w:val="List Alpha 2"/>
    <w:basedOn w:val="List2"/>
    <w:rsid w:val="00E36DB6"/>
    <w:pPr>
      <w:numPr>
        <w:numId w:val="7"/>
      </w:numPr>
    </w:pPr>
  </w:style>
  <w:style w:type="paragraph" w:styleId="List2">
    <w:name w:val="List 2"/>
    <w:basedOn w:val="BodyText"/>
    <w:rsid w:val="00E36DB6"/>
    <w:pPr>
      <w:tabs>
        <w:tab w:val="left" w:pos="680"/>
      </w:tabs>
      <w:spacing w:before="60" w:after="60"/>
      <w:ind w:left="680" w:hanging="340"/>
    </w:pPr>
  </w:style>
  <w:style w:type="paragraph" w:styleId="List3">
    <w:name w:val="List 3"/>
    <w:basedOn w:val="BodyText"/>
    <w:rsid w:val="00E36DB6"/>
    <w:pPr>
      <w:tabs>
        <w:tab w:val="left" w:pos="1021"/>
      </w:tabs>
      <w:spacing w:before="60" w:after="60"/>
      <w:ind w:left="1020" w:hanging="340"/>
    </w:pPr>
  </w:style>
  <w:style w:type="paragraph" w:styleId="List4">
    <w:name w:val="List 4"/>
    <w:basedOn w:val="BodyText"/>
    <w:rsid w:val="00E36DB6"/>
    <w:pPr>
      <w:tabs>
        <w:tab w:val="left" w:pos="1361"/>
      </w:tabs>
      <w:spacing w:before="60" w:after="60"/>
      <w:ind w:left="1361" w:hanging="340"/>
    </w:pPr>
  </w:style>
  <w:style w:type="paragraph" w:styleId="List5">
    <w:name w:val="List 5"/>
    <w:basedOn w:val="BodyText"/>
    <w:rsid w:val="00E36DB6"/>
    <w:pPr>
      <w:tabs>
        <w:tab w:val="left" w:pos="1701"/>
      </w:tabs>
      <w:spacing w:before="60" w:after="60"/>
      <w:ind w:left="1701" w:hanging="340"/>
    </w:pPr>
  </w:style>
  <w:style w:type="paragraph" w:styleId="ListBullet3">
    <w:name w:val="List Bullet 3"/>
    <w:basedOn w:val="List3"/>
    <w:rsid w:val="00E36DB6"/>
    <w:pPr>
      <w:numPr>
        <w:numId w:val="13"/>
      </w:numPr>
      <w:tabs>
        <w:tab w:val="clear" w:pos="1021"/>
      </w:tabs>
      <w:ind w:left="1037" w:hanging="357"/>
    </w:pPr>
  </w:style>
  <w:style w:type="paragraph" w:styleId="ListBullet4">
    <w:name w:val="List Bullet 4"/>
    <w:basedOn w:val="List4"/>
    <w:rsid w:val="00E36DB6"/>
    <w:pPr>
      <w:numPr>
        <w:numId w:val="2"/>
      </w:numPr>
      <w:tabs>
        <w:tab w:val="clear" w:pos="1361"/>
      </w:tabs>
    </w:pPr>
  </w:style>
  <w:style w:type="paragraph" w:styleId="ListBullet5">
    <w:name w:val="List Bullet 5"/>
    <w:basedOn w:val="List5"/>
    <w:rsid w:val="00E36DB6"/>
    <w:pPr>
      <w:numPr>
        <w:numId w:val="3"/>
      </w:numPr>
    </w:pPr>
  </w:style>
  <w:style w:type="paragraph" w:styleId="ListContinue2">
    <w:name w:val="List Continue 2"/>
    <w:basedOn w:val="List2"/>
    <w:rsid w:val="00E36DB6"/>
    <w:pPr>
      <w:ind w:firstLine="0"/>
    </w:pPr>
  </w:style>
  <w:style w:type="paragraph" w:styleId="ListContinue3">
    <w:name w:val="List Continue 3"/>
    <w:basedOn w:val="List3"/>
    <w:rsid w:val="00E36DB6"/>
    <w:pPr>
      <w:ind w:left="1021" w:firstLine="0"/>
    </w:pPr>
  </w:style>
  <w:style w:type="paragraph" w:styleId="ListContinue4">
    <w:name w:val="List Continue 4"/>
    <w:basedOn w:val="List4"/>
    <w:rsid w:val="00E36DB6"/>
    <w:pPr>
      <w:ind w:firstLine="0"/>
    </w:pPr>
  </w:style>
  <w:style w:type="paragraph" w:styleId="ListContinue5">
    <w:name w:val="List Continue 5"/>
    <w:basedOn w:val="List5"/>
    <w:rsid w:val="00E36DB6"/>
    <w:pPr>
      <w:ind w:firstLine="0"/>
    </w:pPr>
  </w:style>
  <w:style w:type="paragraph" w:styleId="ListNumber3">
    <w:name w:val="List Number 3"/>
    <w:basedOn w:val="List3"/>
    <w:rsid w:val="00E36DB6"/>
    <w:pPr>
      <w:numPr>
        <w:numId w:val="4"/>
      </w:numPr>
    </w:pPr>
  </w:style>
  <w:style w:type="paragraph" w:styleId="ListNumber4">
    <w:name w:val="List Number 4"/>
    <w:basedOn w:val="List4"/>
    <w:rsid w:val="00E36DB6"/>
    <w:pPr>
      <w:numPr>
        <w:numId w:val="5"/>
      </w:numPr>
    </w:pPr>
  </w:style>
  <w:style w:type="paragraph" w:styleId="ListNumber5">
    <w:name w:val="List Number 5"/>
    <w:basedOn w:val="List5"/>
    <w:rsid w:val="00E36DB6"/>
    <w:pPr>
      <w:numPr>
        <w:numId w:val="6"/>
      </w:numPr>
    </w:pPr>
  </w:style>
  <w:style w:type="paragraph" w:styleId="BlockText">
    <w:name w:val="Block Text"/>
    <w:basedOn w:val="Normal"/>
    <w:rsid w:val="00E36DB6"/>
    <w:pPr>
      <w:spacing w:after="120"/>
      <w:ind w:left="1440" w:right="1440"/>
    </w:pPr>
  </w:style>
  <w:style w:type="character" w:customStyle="1" w:styleId="Subscript">
    <w:name w:val="Subscript"/>
    <w:basedOn w:val="DefaultParagraphFont"/>
    <w:rsid w:val="00E36DB6"/>
    <w:rPr>
      <w:sz w:val="16"/>
      <w:vertAlign w:val="subscript"/>
    </w:rPr>
  </w:style>
  <w:style w:type="character" w:customStyle="1" w:styleId="Superscript">
    <w:name w:val="Superscript"/>
    <w:basedOn w:val="DefaultParagraphFont"/>
    <w:rsid w:val="00E36DB6"/>
    <w:rPr>
      <w:sz w:val="16"/>
      <w:vertAlign w:val="superscript"/>
    </w:rPr>
  </w:style>
  <w:style w:type="character" w:customStyle="1" w:styleId="Symbols">
    <w:name w:val="Symbols"/>
    <w:basedOn w:val="DefaultParagraphFont"/>
    <w:rsid w:val="00E36DB6"/>
    <w:rPr>
      <w:rFonts w:ascii="Symbol" w:hAnsi="Symbol"/>
    </w:rPr>
  </w:style>
  <w:style w:type="character" w:customStyle="1" w:styleId="MenuOptions">
    <w:name w:val="Menu Options"/>
    <w:basedOn w:val="DefaultParagraphFont"/>
    <w:rsid w:val="00E36DB6"/>
    <w:rPr>
      <w:rFonts w:ascii="Arial Narrow" w:hAnsi="Arial Narrow"/>
      <w:smallCaps/>
    </w:rPr>
  </w:style>
  <w:style w:type="character" w:customStyle="1" w:styleId="Buttons">
    <w:name w:val="Buttons"/>
    <w:basedOn w:val="DefaultParagraphFont"/>
    <w:rsid w:val="00E36DB6"/>
    <w:rPr>
      <w:b/>
    </w:rPr>
  </w:style>
  <w:style w:type="character" w:customStyle="1" w:styleId="Underlined">
    <w:name w:val="Underlined"/>
    <w:basedOn w:val="DefaultParagraphFont"/>
    <w:rsid w:val="00E36DB6"/>
    <w:rPr>
      <w:u w:val="single"/>
    </w:rPr>
  </w:style>
  <w:style w:type="paragraph" w:customStyle="1" w:styleId="TableBodyTextRight">
    <w:name w:val="Table Body Text Right"/>
    <w:basedOn w:val="TableBodyText"/>
    <w:rsid w:val="00E36DB6"/>
    <w:pPr>
      <w:widowControl w:val="0"/>
      <w:autoSpaceDE w:val="0"/>
      <w:autoSpaceDN w:val="0"/>
      <w:adjustRightInd w:val="0"/>
      <w:jc w:val="right"/>
    </w:pPr>
    <w:rPr>
      <w:rFonts w:cs="Arial"/>
      <w:szCs w:val="18"/>
    </w:rPr>
  </w:style>
  <w:style w:type="paragraph" w:customStyle="1" w:styleId="CopyrightText">
    <w:name w:val="Copyright Text"/>
    <w:basedOn w:val="BodyText"/>
    <w:rsid w:val="00E36DB6"/>
    <w:rPr>
      <w:sz w:val="18"/>
    </w:rPr>
  </w:style>
  <w:style w:type="paragraph" w:customStyle="1" w:styleId="BodySmallRight">
    <w:name w:val="Body Small Right"/>
    <w:basedOn w:val="BodyTextRight"/>
    <w:rsid w:val="00E36DB6"/>
    <w:rPr>
      <w:sz w:val="18"/>
      <w:szCs w:val="18"/>
    </w:rPr>
  </w:style>
  <w:style w:type="paragraph" w:customStyle="1" w:styleId="MarginEdition">
    <w:name w:val="Margin Edition"/>
    <w:basedOn w:val="MarginNote"/>
    <w:rsid w:val="00E36DB6"/>
    <w:pPr>
      <w:spacing w:before="0" w:after="0"/>
    </w:pPr>
    <w:rPr>
      <w:rFonts w:ascii="Times New Roman" w:hAnsi="Times New Roman"/>
      <w:color w:val="999999"/>
    </w:rPr>
  </w:style>
  <w:style w:type="paragraph" w:customStyle="1" w:styleId="Spacer">
    <w:name w:val="Spacer"/>
    <w:basedOn w:val="Normal"/>
    <w:rsid w:val="00E36DB6"/>
    <w:rPr>
      <w:sz w:val="2"/>
      <w:szCs w:val="2"/>
    </w:rPr>
  </w:style>
  <w:style w:type="character" w:customStyle="1" w:styleId="Small">
    <w:name w:val="Small"/>
    <w:basedOn w:val="DefaultParagraphFont"/>
    <w:rsid w:val="00E36DB6"/>
    <w:rPr>
      <w:sz w:val="16"/>
    </w:rPr>
  </w:style>
  <w:style w:type="paragraph" w:customStyle="1" w:styleId="WideTable">
    <w:name w:val="Wide Table"/>
    <w:basedOn w:val="Normal"/>
    <w:rsid w:val="00E36DB6"/>
    <w:pPr>
      <w:ind w:left="-1418"/>
    </w:pPr>
    <w:rPr>
      <w:sz w:val="2"/>
      <w:szCs w:val="2"/>
    </w:rPr>
  </w:style>
  <w:style w:type="character" w:styleId="PageNumber">
    <w:name w:val="page number"/>
    <w:basedOn w:val="DefaultParagraphFont"/>
    <w:rsid w:val="00E36DB6"/>
  </w:style>
  <w:style w:type="paragraph" w:styleId="Quote">
    <w:name w:val="Quote"/>
    <w:basedOn w:val="Heading1"/>
    <w:link w:val="QuoteChar"/>
    <w:qFormat/>
    <w:rsid w:val="00E36DB6"/>
    <w:rPr>
      <w:b w:val="0"/>
      <w:sz w:val="72"/>
      <w:szCs w:val="72"/>
      <w:lang w:val="en-NZ"/>
    </w:rPr>
  </w:style>
  <w:style w:type="character" w:customStyle="1" w:styleId="QuoteChar">
    <w:name w:val="Quote Char"/>
    <w:basedOn w:val="DefaultParagraphFont"/>
    <w:link w:val="Quote"/>
    <w:rsid w:val="00E36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DB6"/>
    <w:pPr>
      <w:pageBreakBefore/>
    </w:pPr>
  </w:style>
  <w:style w:type="paragraph" w:customStyle="1" w:styleId="Border">
    <w:name w:val="Border"/>
    <w:basedOn w:val="Normal"/>
    <w:qFormat/>
    <w:rsid w:val="00E36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DB6"/>
    <w:rPr>
      <w:b/>
      <w:bCs/>
      <w:i/>
      <w:iCs/>
      <w:color w:val="auto"/>
    </w:rPr>
  </w:style>
  <w:style w:type="paragraph" w:styleId="IntenseQuote">
    <w:name w:val="Intense Quote"/>
    <w:basedOn w:val="Normal"/>
    <w:next w:val="Normal"/>
    <w:link w:val="IntenseQuoteChar"/>
    <w:uiPriority w:val="30"/>
    <w:qFormat/>
    <w:rsid w:val="00E36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DB6"/>
    <w:rPr>
      <w:smallCaps/>
      <w:color w:val="auto"/>
      <w:u w:val="single"/>
    </w:rPr>
  </w:style>
  <w:style w:type="character" w:styleId="IntenseReference">
    <w:name w:val="Intense Reference"/>
    <w:basedOn w:val="DefaultParagraphFont"/>
    <w:uiPriority w:val="32"/>
    <w:qFormat/>
    <w:rsid w:val="00E36DB6"/>
    <w:rPr>
      <w:b/>
      <w:bCs/>
      <w:smallCaps/>
      <w:color w:val="auto"/>
      <w:spacing w:val="5"/>
      <w:u w:val="single"/>
    </w:rPr>
  </w:style>
  <w:style w:type="paragraph" w:customStyle="1" w:styleId="2ColumnHeading">
    <w:name w:val="2Column Heading"/>
    <w:basedOn w:val="BodyText"/>
    <w:qFormat/>
    <w:rsid w:val="00E36DB6"/>
    <w:pPr>
      <w:spacing w:after="60"/>
      <w:ind w:left="-2268"/>
    </w:pPr>
    <w:rPr>
      <w:b/>
    </w:rPr>
  </w:style>
  <w:style w:type="paragraph" w:customStyle="1" w:styleId="Heading1TOC">
    <w:name w:val="Heading1 TOC"/>
    <w:basedOn w:val="Normal"/>
    <w:qFormat/>
    <w:rsid w:val="00E36DB6"/>
    <w:pPr>
      <w:spacing w:before="240" w:after="120"/>
    </w:pPr>
    <w:rPr>
      <w:rFonts w:ascii="Times New Roman" w:hAnsi="Times New Roman"/>
      <w:b/>
      <w:sz w:val="32"/>
    </w:rPr>
  </w:style>
  <w:style w:type="paragraph" w:customStyle="1" w:styleId="Heading2TOC">
    <w:name w:val="Heading2 TOC"/>
    <w:basedOn w:val="Normal"/>
    <w:qFormat/>
    <w:rsid w:val="00E36DB6"/>
    <w:pPr>
      <w:spacing w:before="240" w:after="60"/>
    </w:pPr>
    <w:rPr>
      <w:rFonts w:ascii="Times New Roman" w:hAnsi="Times New Roman"/>
      <w:b/>
      <w:sz w:val="28"/>
    </w:rPr>
  </w:style>
  <w:style w:type="character" w:customStyle="1" w:styleId="Underline">
    <w:name w:val="Underline"/>
    <w:basedOn w:val="DefaultParagraphFont"/>
    <w:qFormat/>
    <w:rsid w:val="00E36DB6"/>
    <w:rPr>
      <w:u w:val="single"/>
    </w:rPr>
  </w:style>
  <w:style w:type="character" w:customStyle="1" w:styleId="BoldandItalics">
    <w:name w:val="Bold and Italics"/>
    <w:qFormat/>
    <w:rsid w:val="00E36DB6"/>
    <w:rPr>
      <w:b/>
      <w:i/>
      <w:u w:val="none"/>
    </w:rPr>
  </w:style>
  <w:style w:type="paragraph" w:styleId="BalloonText">
    <w:name w:val="Balloon Text"/>
    <w:basedOn w:val="Normal"/>
    <w:link w:val="BalloonTextChar"/>
    <w:rsid w:val="00E36DB6"/>
    <w:rPr>
      <w:rFonts w:ascii="Tahoma" w:hAnsi="Tahoma" w:cs="Tahoma"/>
      <w:sz w:val="16"/>
      <w:szCs w:val="16"/>
    </w:rPr>
  </w:style>
  <w:style w:type="character" w:customStyle="1" w:styleId="BalloonTextChar">
    <w:name w:val="Balloon Text Char"/>
    <w:basedOn w:val="DefaultParagraphFont"/>
    <w:link w:val="BalloonText"/>
    <w:rsid w:val="00E36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DB6"/>
    <w:rPr>
      <w:b/>
      <w:color w:val="660033"/>
      <w:spacing w:val="0"/>
    </w:rPr>
  </w:style>
  <w:style w:type="paragraph" w:customStyle="1" w:styleId="Nameditemlist">
    <w:name w:val="Named item list"/>
    <w:basedOn w:val="BodyText"/>
    <w:qFormat/>
    <w:rsid w:val="00E36DB6"/>
    <w:pPr>
      <w:tabs>
        <w:tab w:val="left" w:pos="2835"/>
      </w:tabs>
      <w:ind w:left="2835" w:hanging="2835"/>
    </w:pPr>
  </w:style>
  <w:style w:type="paragraph" w:customStyle="1" w:styleId="BodyTextnopadding">
    <w:name w:val="Body Text no padding"/>
    <w:basedOn w:val="BodyText"/>
    <w:qFormat/>
    <w:rsid w:val="00E36DB6"/>
    <w:pPr>
      <w:spacing w:before="0" w:after="0"/>
    </w:pPr>
  </w:style>
  <w:style w:type="paragraph" w:customStyle="1" w:styleId="BodyTextBold">
    <w:name w:val="Body Text Bold"/>
    <w:basedOn w:val="BodyText"/>
    <w:qFormat/>
    <w:rsid w:val="00E36DB6"/>
    <w:rPr>
      <w:b/>
    </w:rPr>
  </w:style>
  <w:style w:type="character" w:styleId="Hyperlink">
    <w:name w:val="Hyperlink"/>
    <w:basedOn w:val="DefaultParagraphFont"/>
    <w:uiPriority w:val="99"/>
    <w:unhideWhenUsed/>
    <w:rsid w:val="004F7D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3443</Characters>
  <Application>Microsoft Office Word</Application>
  <DocSecurity>0</DocSecurity>
  <Lines>107</Lines>
  <Paragraphs>55</Paragraphs>
  <ScaleCrop>false</ScaleCrop>
  <Company>Author-it Software Corporation Ltd.</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PSPGEN015 Work effectively with diversity</dc:title>
  <dc:subject>Approved</dc:subject>
  <dc:creator>SkillsIQ</dc:creator>
  <cp:keywords>Release: 1</cp:keywords>
  <dc:description>Review Date: 12 April 2008</dc:description>
  <cp:lastModifiedBy>HSD_TPCMSd.prod</cp:lastModifiedBy>
  <cp:revision>3</cp:revision>
  <dcterms:created xsi:type="dcterms:W3CDTF">2022-09-21T04:51:00Z</dcterms:created>
  <dcterms:modified xsi:type="dcterms:W3CDTF">2022-09-21T04:51:00Z</dcterms:modified>
</cp:coreProperties>
</file>