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036" w:rsidP="00603036">
      <w:pPr>
        <w:pStyle w:val="Title"/>
      </w:pPr>
      <w:r>
        <w:fldChar w:fldCharType="begin"/>
      </w:r>
      <w:r>
        <w:instrText xml:space="preserve"> TITLE   \* MERGEFORMAT </w:instrText>
      </w:r>
      <w:r>
        <w:fldChar w:fldCharType="separate"/>
      </w:r>
      <w:r>
        <w:t>PSPGEN015 Work effectively with diversity</w:t>
      </w:r>
      <w:r>
        <w:fldChar w:fldCharType="end"/>
      </w:r>
    </w:p>
    <w:p w:rsidR="00603036" w:rsidP="00603036">
      <w:pPr>
        <w:pStyle w:val="Version"/>
        <w:sectPr w:rsidSect="00500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500" w:rsidP="00500500">
      <w:pPr>
        <w:pStyle w:val="SuperHeading"/>
      </w:pPr>
      <w:r w:rsidRPr="00500500">
        <w:t>PSPGEN015 Work effectively with diversity</w:t>
      </w:r>
    </w:p>
    <w:p w:rsidR="00000000" w:rsidRPr="00500500" w:rsidP="00500500">
      <w:pPr>
        <w:pStyle w:val="Heading1"/>
      </w:pPr>
      <w:bookmarkStart w:id="1" w:name="O_815877"/>
      <w:bookmarkEnd w:id="1"/>
      <w:r w:rsidRPr="00500500">
        <w:t>Modification History</w:t>
      </w:r>
    </w:p>
    <w:tbl>
      <w:tblPr>
        <w:tblW w:w="0" w:type="auto"/>
        <w:tblLayout w:type="fixed"/>
        <w:tblCellMar>
          <w:left w:w="62" w:type="dxa"/>
          <w:right w:w="62" w:type="dxa"/>
        </w:tblCellMar>
        <w:tblLook w:val="0000"/>
      </w:tblPr>
      <w:tblGrid>
        <w:gridCol w:w="1134"/>
        <w:gridCol w:w="7937"/>
      </w:tblGrid>
      <w:tr w:rsidTr="006030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BodyText"/>
            </w:pPr>
            <w:r w:rsidRPr="005005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rPr>
                <w:rStyle w:val="SpecialBold"/>
              </w:rPr>
              <w:t>Comments</w:t>
            </w:r>
          </w:p>
        </w:tc>
      </w:tr>
      <w:tr w:rsidTr="006030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BodyText"/>
            </w:pPr>
            <w:r w:rsidRPr="00500500">
              <w:t xml:space="preserve">This unit was released in PSP Public Sector Training Package release 1.0 and meets the Standards for Training Packages. </w:t>
            </w:r>
          </w:p>
          <w:p w:rsidR="00000000" w:rsidRPr="00500500" w:rsidP="00500500">
            <w:pPr>
              <w:pStyle w:val="BodyText"/>
            </w:pPr>
          </w:p>
          <w:p w:rsidR="00000000" w:rsidRPr="00500500" w:rsidP="00500500">
            <w:pPr>
              <w:pStyle w:val="BodyText"/>
            </w:pPr>
            <w:r w:rsidRPr="00500500">
              <w:t>This unit supersedes and is equivalent to PSPGOV308B Work effectively with diversity.</w:t>
            </w:r>
          </w:p>
          <w:p w:rsidR="00000000" w:rsidRPr="00500500" w:rsidP="00500500">
            <w:pPr>
              <w:pStyle w:val="BodyText"/>
            </w:pPr>
          </w:p>
          <w:p w:rsidR="00000000" w:rsidRPr="00500500" w:rsidP="00500500">
            <w:pPr>
              <w:pStyle w:val="ListBullet"/>
            </w:pPr>
            <w:r w:rsidRPr="00500500">
              <w:t xml:space="preserve">Unit </w:t>
            </w:r>
            <w:r w:rsidRPr="00500500">
              <w:t>code updated</w:t>
            </w:r>
          </w:p>
          <w:p w:rsidR="00000000" w:rsidRPr="00500500" w:rsidP="00500500">
            <w:pPr>
              <w:pStyle w:val="ListBullet"/>
            </w:pPr>
            <w:r w:rsidRPr="00500500">
              <w:t>Content and formatting updated to comply with the new standards</w:t>
            </w:r>
          </w:p>
          <w:p w:rsidR="00000000" w:rsidRPr="00500500" w:rsidP="00500500">
            <w:pPr>
              <w:pStyle w:val="ListBullet"/>
            </w:pPr>
            <w:r w:rsidRPr="00500500">
              <w:t>All PC transitioned from passive to active voice</w:t>
            </w:r>
          </w:p>
        </w:tc>
      </w:tr>
    </w:tbl>
    <w:p w:rsidR="00000000" w:rsidRPr="00500500" w:rsidP="00500500">
      <w:pPr>
        <w:pStyle w:val="BodyText"/>
      </w:pPr>
    </w:p>
    <w:p w:rsidR="00000000" w:rsidRPr="00500500" w:rsidP="00500500">
      <w:pPr>
        <w:pStyle w:val="AllowPageBreak"/>
      </w:pPr>
    </w:p>
    <w:p w:rsidR="00000000" w:rsidRPr="00500500" w:rsidP="00500500">
      <w:pPr>
        <w:pStyle w:val="Heading1"/>
      </w:pPr>
      <w:bookmarkStart w:id="2" w:name="O_815878"/>
      <w:bookmarkEnd w:id="2"/>
      <w:r w:rsidRPr="00500500">
        <w:t>Application</w:t>
      </w:r>
    </w:p>
    <w:p w:rsidR="00000000" w:rsidRPr="00500500" w:rsidP="00603036">
      <w:pPr>
        <w:pStyle w:val="BodyText"/>
      </w:pPr>
      <w:r w:rsidRPr="00500500">
        <w:t>This unit describes the skills required to work effectively with a diverse range of clients and colleagues, while recognising and valuing individual differences.</w:t>
      </w:r>
    </w:p>
    <w:p w:rsidR="00000000" w:rsidRPr="00500500" w:rsidP="00603036">
      <w:pPr>
        <w:pStyle w:val="BodyText"/>
      </w:pPr>
      <w:r w:rsidRPr="00500500">
        <w:t>This unit applies to those working with diversity in the workplace, in a workgroup and delive</w:t>
      </w:r>
      <w:r w:rsidRPr="00500500">
        <w:t>ring a service to clients.</w:t>
      </w:r>
    </w:p>
    <w:p w:rsidR="00000000" w:rsidRPr="00500500" w:rsidP="00603036">
      <w:pPr>
        <w:pStyle w:val="BodyText"/>
      </w:pPr>
      <w:r w:rsidRPr="00500500">
        <w:t>The skills and knowledge described in this unit must be applied within the legislative, regulatory and policy environment in which they are carried out. Organisational policies and procedures must be consulted and adhered to.</w:t>
      </w:r>
    </w:p>
    <w:p w:rsidR="00000000" w:rsidRPr="00500500" w:rsidP="00603036">
      <w:pPr>
        <w:pStyle w:val="BodyText"/>
      </w:pPr>
      <w:r w:rsidRPr="00500500">
        <w:t>T</w:t>
      </w:r>
      <w:r w:rsidRPr="00500500">
        <w:t>hose undertaking this unit would work independently and/or as part of a team where support is available for more complex situations, performing routine tasks in a range familiar of contexts.</w:t>
      </w:r>
    </w:p>
    <w:p w:rsidR="00000000" w:rsidRPr="00500500" w:rsidP="00603036">
      <w:pPr>
        <w:pStyle w:val="BodyText"/>
      </w:pPr>
      <w:r w:rsidRPr="00500500">
        <w:t>No licensing, legislative or certification requirements apply to</w:t>
      </w:r>
      <w:r w:rsidRPr="00500500">
        <w:t xml:space="preserve"> unit at the time of publication.</w:t>
      </w:r>
    </w:p>
    <w:p w:rsidR="00000000" w:rsidRPr="00500500" w:rsidP="00500500">
      <w:pPr>
        <w:pStyle w:val="Heading1"/>
      </w:pPr>
      <w:bookmarkStart w:id="3" w:name="O_815880"/>
      <w:bookmarkEnd w:id="3"/>
      <w:r w:rsidRPr="00500500">
        <w:t>Competency Field</w:t>
      </w:r>
    </w:p>
    <w:p w:rsidR="00000000" w:rsidRPr="00500500" w:rsidP="00603036">
      <w:pPr>
        <w:pStyle w:val="BodyText"/>
      </w:pPr>
      <w:r w:rsidRPr="00500500">
        <w:t>General</w:t>
      </w:r>
    </w:p>
    <w:p w:rsidR="00000000" w:rsidRPr="00500500" w:rsidP="00500500">
      <w:pPr>
        <w:pStyle w:val="Heading1"/>
      </w:pPr>
      <w:bookmarkStart w:id="4" w:name="O_815882"/>
      <w:bookmarkEnd w:id="4"/>
      <w:r w:rsidRPr="00500500">
        <w:t>Elements and Performance Criteria</w:t>
      </w:r>
    </w:p>
    <w:tbl>
      <w:tblPr>
        <w:tblW w:w="0" w:type="auto"/>
        <w:tblLayout w:type="fixed"/>
        <w:tblCellMar>
          <w:left w:w="62" w:type="dxa"/>
          <w:right w:w="62" w:type="dxa"/>
        </w:tblCellMar>
        <w:tblLook w:val="0000"/>
      </w:tblPr>
      <w:tblGrid>
        <w:gridCol w:w="2203"/>
        <w:gridCol w:w="6804"/>
      </w:tblGrid>
      <w:tr w:rsidTr="005005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TableHeading"/>
              <w:rPr>
                <w:lang w:val="en-NZ"/>
              </w:rPr>
            </w:pPr>
            <w:r w:rsidRPr="005005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TableHeading"/>
              <w:rPr>
                <w:lang w:val="en-NZ"/>
              </w:rPr>
            </w:pPr>
            <w:r w:rsidRPr="00500500">
              <w:t>PERFORMANCE CRITERIA</w:t>
            </w:r>
          </w:p>
        </w:tc>
      </w:tr>
      <w:tr w:rsidTr="005005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t>Performance criteria describe the performance needed to demonstrate achievement of the element. Where bold italicised text is used, further information is detailed in the range of conditions section.</w:t>
            </w:r>
          </w:p>
        </w:tc>
      </w:tr>
      <w:tr w:rsidTr="005005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List"/>
              <w:rPr>
                <w:lang w:val="en-NZ"/>
              </w:rPr>
            </w:pPr>
            <w:r w:rsidRPr="00500500">
              <w:rPr>
                <w:rStyle w:val="SpecialBold"/>
              </w:rPr>
              <w:t>1.</w:t>
            </w:r>
            <w:r w:rsidRPr="00500500">
              <w:rPr>
                <w:rStyle w:val="SpecialBold"/>
              </w:rPr>
              <w:tab/>
              <w:t>Recognise and value individual differences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List"/>
            </w:pPr>
            <w:r w:rsidRPr="00500500">
              <w:t>1.1</w:t>
            </w:r>
            <w:r w:rsidRPr="00500500">
              <w:tab/>
              <w:t>Ident</w:t>
            </w:r>
            <w:r w:rsidRPr="00500500">
              <w:t>ify diversity of workgroup and the benefits this provides the organisation.</w:t>
            </w:r>
          </w:p>
          <w:p w:rsidR="00000000" w:rsidRPr="00500500" w:rsidP="00500500">
            <w:pPr>
              <w:pStyle w:val="List"/>
            </w:pPr>
            <w:r w:rsidRPr="00500500">
              <w:t>1.2</w:t>
            </w:r>
            <w:r w:rsidRPr="00500500">
              <w:tab/>
              <w:t>Acknowledge and use each person</w:t>
            </w:r>
            <w:r>
              <w:t>’</w:t>
            </w:r>
            <w:r w:rsidRPr="00500500">
              <w:t>s individuality and strengths for the benefit of workplace activities, stakeholder relationships and outcomes.</w:t>
            </w:r>
          </w:p>
          <w:p w:rsidR="00000000" w:rsidP="00500500">
            <w:pPr>
              <w:pStyle w:val="List"/>
              <w:rPr>
                <w:lang w:val="en-NZ"/>
              </w:rPr>
            </w:pPr>
            <w:r w:rsidRPr="00500500">
              <w:t>1.3</w:t>
            </w:r>
            <w:r w:rsidRPr="00500500">
              <w:tab/>
              <w:t>Identify and value aspects of</w:t>
            </w:r>
            <w:r w:rsidRPr="00500500">
              <w:t xml:space="preserve"> diversity which enhance the workplace environment for all.</w:t>
            </w:r>
          </w:p>
        </w:tc>
      </w:tr>
      <w:tr w:rsidTr="005005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List"/>
              <w:rPr>
                <w:lang w:val="en-NZ"/>
              </w:rPr>
            </w:pPr>
            <w:r w:rsidRPr="00500500">
              <w:rPr>
                <w:rStyle w:val="SpecialBold"/>
              </w:rPr>
              <w:t>2.</w:t>
            </w:r>
            <w:r w:rsidRPr="00500500">
              <w:rPr>
                <w:rStyle w:val="SpecialBold"/>
              </w:rPr>
              <w:tab/>
              <w:t>Work effectively with diverse clients and colleagues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List"/>
            </w:pPr>
            <w:r w:rsidRPr="00500500">
              <w:t>2.1</w:t>
            </w:r>
            <w:r w:rsidRPr="00500500">
              <w:tab/>
              <w:t>Develop a range of communication styles used to respect and reflect the diversity of the workplace.</w:t>
            </w:r>
          </w:p>
          <w:p w:rsidR="00000000" w:rsidRPr="00500500" w:rsidP="00500500">
            <w:pPr>
              <w:pStyle w:val="List"/>
            </w:pPr>
            <w:r w:rsidRPr="00500500">
              <w:t>2.2</w:t>
            </w:r>
            <w:r w:rsidRPr="00500500">
              <w:tab/>
              <w:t>Comply with the requirements of</w:t>
            </w:r>
            <w:r w:rsidRPr="00500500">
              <w:t xml:space="preserve"> legislation relating to workplace diversity through personal conduct in the workplace.</w:t>
            </w:r>
          </w:p>
          <w:p w:rsidR="00000000" w:rsidRPr="00500500" w:rsidP="00500500">
            <w:pPr>
              <w:pStyle w:val="List"/>
            </w:pPr>
            <w:r w:rsidRPr="00500500">
              <w:t>2.3</w:t>
            </w:r>
            <w:r w:rsidRPr="00500500">
              <w:tab/>
              <w:t>Seek feedback from clients and the workgroup to continuously improve personal effectiveness in working with diversity.</w:t>
            </w:r>
          </w:p>
        </w:tc>
      </w:tr>
    </w:tbl>
    <w:p w:rsidR="00000000" w:rsidRPr="00500500" w:rsidP="00500500">
      <w:pPr>
        <w:pStyle w:val="BodyText"/>
      </w:pPr>
    </w:p>
    <w:p w:rsidR="00000000" w:rsidRPr="00500500" w:rsidP="00500500">
      <w:pPr>
        <w:pStyle w:val="AllowPageBreak"/>
      </w:pPr>
    </w:p>
    <w:p w:rsidR="00000000" w:rsidRPr="00500500" w:rsidP="00500500">
      <w:pPr>
        <w:pStyle w:val="Heading1"/>
      </w:pPr>
      <w:bookmarkStart w:id="5" w:name="O_815883"/>
      <w:bookmarkEnd w:id="5"/>
      <w:r w:rsidRPr="00500500">
        <w:t>Foundation Skills</w:t>
      </w:r>
    </w:p>
    <w:p w:rsidR="00000000" w:rsidRPr="00500500" w:rsidP="00603036">
      <w:pPr>
        <w:pStyle w:val="BodyText"/>
      </w:pPr>
      <w:r w:rsidRPr="00500500">
        <w:t>The foun</w:t>
      </w:r>
      <w:r w:rsidRPr="00500500">
        <w:t>dation skills demands of this unit have been mapped for alignment with the Australian Core Skills Framework (ACSF). The following tables outline the performance levels indicated for successful attainment of the unit.</w:t>
      </w:r>
    </w:p>
    <w:p w:rsidR="00000000" w:rsidRPr="00500500" w:rsidP="00500500">
      <w:pPr>
        <w:pStyle w:val="BodyText"/>
        <w:keepNext/>
      </w:pPr>
    </w:p>
    <w:p w:rsidR="00000000" w:rsidRPr="00500500" w:rsidP="00500500">
      <w:pPr>
        <w:pStyle w:val="BodyText"/>
      </w:pPr>
      <w:bookmarkStart w:id="6" w:name="O_8484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9.5pt">
            <v:imagedata r:id="rId10" o:title=""/>
          </v:shape>
        </w:pict>
      </w:r>
      <w:bookmarkEnd w:id="6"/>
    </w:p>
    <w:p w:rsidR="00000000" w:rsidRPr="00500500" w:rsidP="00500500">
      <w:pPr>
        <w:pStyle w:val="BodyText"/>
      </w:pPr>
    </w:p>
    <w:p w:rsidR="00000000" w:rsidRPr="00500500" w:rsidP="00603036">
      <w:pPr>
        <w:pStyle w:val="BodyText"/>
      </w:pPr>
      <w:r w:rsidRPr="00500500">
        <w:t>Further information on ACSF and the foundation skills underpinning this unit can be found in the Foundation Skills Guide on the GSA website.</w:t>
      </w:r>
    </w:p>
    <w:p w:rsidR="00000000" w:rsidRPr="00500500" w:rsidP="00500500">
      <w:pPr>
        <w:pStyle w:val="Heading1"/>
      </w:pPr>
      <w:bookmarkStart w:id="7" w:name="O_815885"/>
      <w:bookmarkEnd w:id="7"/>
      <w:r w:rsidRPr="00500500">
        <w:t>Unit Mapping Information</w:t>
      </w:r>
    </w:p>
    <w:p w:rsidR="00000000" w:rsidRPr="00500500" w:rsidP="00603036">
      <w:pPr>
        <w:pStyle w:val="BodyText"/>
      </w:pPr>
      <w:r w:rsidRPr="00500500">
        <w:t>This unit supersedes and is equivalent to PSPGOV308B Work effectively with diversity.</w:t>
      </w:r>
    </w:p>
    <w:p w:rsidR="00000000" w:rsidRPr="00500500" w:rsidP="00500500">
      <w:pPr>
        <w:pStyle w:val="Heading1"/>
      </w:pPr>
      <w:bookmarkStart w:id="8" w:name="O_815892"/>
      <w:bookmarkEnd w:id="8"/>
      <w:r w:rsidRPr="00500500">
        <w:t>Links</w:t>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sectPr w:rsidSect="00500500">
          <w:headerReference w:type="default" r:id="rId11"/>
          <w:footerReference w:type="default" r:id="rId12"/>
          <w:pgSz w:w="11908" w:h="16833"/>
          <w:pgMar w:top="1702" w:right="1418" w:bottom="1702" w:left="1418" w:header="992" w:footer="992" w:gutter="0"/>
          <w:cols w:space="720"/>
          <w:noEndnote/>
          <w:docGrid w:linePitch="299"/>
        </w:sectPr>
      </w:pPr>
    </w:p>
    <w:p w:rsidR="00000000" w:rsidRPr="00500500" w:rsidP="00500500">
      <w:pPr>
        <w:pStyle w:val="SuperHeading"/>
      </w:pPr>
      <w:r w:rsidRPr="00500500">
        <w:t>Assessment Requirements for PSPGEN015 Work effectively with diversity</w:t>
      </w:r>
    </w:p>
    <w:p w:rsidR="00000000" w:rsidRPr="00500500" w:rsidP="00500500">
      <w:pPr>
        <w:pStyle w:val="Heading1"/>
      </w:pPr>
      <w:bookmarkStart w:id="9" w:name="O_815887"/>
      <w:bookmarkEnd w:id="9"/>
      <w:r w:rsidRPr="00500500">
        <w:t>Modification History</w:t>
      </w:r>
    </w:p>
    <w:tbl>
      <w:tblPr>
        <w:tblW w:w="0" w:type="auto"/>
        <w:tblLayout w:type="fixed"/>
        <w:tblCellMar>
          <w:left w:w="62" w:type="dxa"/>
          <w:right w:w="62" w:type="dxa"/>
        </w:tblCellMar>
        <w:tblLook w:val="0000"/>
      </w:tblPr>
      <w:tblGrid>
        <w:gridCol w:w="1134"/>
        <w:gridCol w:w="7937"/>
      </w:tblGrid>
      <w:tr w:rsidTr="006030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BodyText"/>
            </w:pPr>
            <w:r w:rsidRPr="005005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rPr>
                <w:rStyle w:val="SpecialBold"/>
              </w:rPr>
              <w:t>Comments</w:t>
            </w:r>
          </w:p>
        </w:tc>
      </w:tr>
      <w:tr w:rsidTr="006030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00">
            <w:pPr>
              <w:pStyle w:val="BodyText"/>
              <w:rPr>
                <w:lang w:val="en-NZ"/>
              </w:rPr>
            </w:pPr>
            <w:r w:rsidRPr="005005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00" w:rsidP="00500500">
            <w:pPr>
              <w:pStyle w:val="BodyText"/>
            </w:pPr>
            <w:r w:rsidRPr="00500500">
              <w:t xml:space="preserve">These Assessment Requirements were released in PSP Public Sector Training Package release 1.0 and meet the Standards for Training Packages. </w:t>
            </w:r>
          </w:p>
          <w:p w:rsidR="00000000" w:rsidRPr="00500500" w:rsidP="00500500">
            <w:pPr>
              <w:pStyle w:val="BodyText"/>
            </w:pPr>
          </w:p>
          <w:p w:rsidR="00000000" w:rsidRPr="00500500" w:rsidP="00500500">
            <w:pPr>
              <w:pStyle w:val="ListBullet"/>
            </w:pPr>
            <w:r w:rsidRPr="00500500">
              <w:t>Assessment Requirements created drawing upon specified assessment information from superseded unit</w:t>
            </w:r>
          </w:p>
        </w:tc>
      </w:tr>
    </w:tbl>
    <w:p w:rsidR="00603036" w:rsidP="00500500">
      <w:pPr>
        <w:pStyle w:val="BodyText"/>
      </w:pPr>
    </w:p>
    <w:p w:rsidR="00603036" w:rsidP="00500500">
      <w:pPr>
        <w:pStyle w:val="BodyText"/>
      </w:pPr>
    </w:p>
    <w:p w:rsidR="00000000" w:rsidRPr="00500500" w:rsidP="00500500">
      <w:pPr>
        <w:pStyle w:val="Heading1"/>
      </w:pPr>
      <w:bookmarkStart w:id="10" w:name="O_815888"/>
      <w:bookmarkEnd w:id="10"/>
      <w:r w:rsidRPr="00500500">
        <w:t>Performance Evidence</w:t>
      </w:r>
    </w:p>
    <w:p w:rsidR="00000000" w:rsidRPr="00500500" w:rsidP="00603036">
      <w:pPr>
        <w:pStyle w:val="BodyText"/>
      </w:pPr>
      <w:r w:rsidRPr="00500500">
        <w:t>Evidence required to demonstrate competence must satisfy all of the requirements of the elements and performance criteria. If not otherwise specified the candidate must demonstrate evidence of performance of the following on at l</w:t>
      </w:r>
      <w:r w:rsidRPr="00500500">
        <w:t>east one occasion.</w:t>
      </w:r>
    </w:p>
    <w:p w:rsidR="00000000" w:rsidRPr="00500500" w:rsidP="00500500">
      <w:pPr>
        <w:pStyle w:val="ListBullet"/>
      </w:pPr>
      <w:r w:rsidRPr="00500500">
        <w:t>using communication styles to suit different audiences and purposes</w:t>
      </w:r>
    </w:p>
    <w:p w:rsidR="00000000" w:rsidRPr="00500500" w:rsidP="00500500">
      <w:pPr>
        <w:pStyle w:val="ListBullet"/>
      </w:pPr>
      <w:r w:rsidRPr="00500500">
        <w:t>demonstrating respect and inclusiveness to people from diverse backgrounds</w:t>
      </w:r>
    </w:p>
    <w:p w:rsidR="00000000" w:rsidRPr="00500500" w:rsidP="00500500">
      <w:pPr>
        <w:pStyle w:val="ListBullet"/>
      </w:pPr>
      <w:r w:rsidRPr="00500500">
        <w:t>accessing and reading documents, including legislation and codes of conduct, and applying them to work practices</w:t>
      </w:r>
    </w:p>
    <w:p w:rsidR="00000000" w:rsidRPr="00500500" w:rsidP="00500500">
      <w:pPr>
        <w:pStyle w:val="AllowPageBreak"/>
      </w:pPr>
    </w:p>
    <w:p w:rsidR="00000000" w:rsidRPr="00500500" w:rsidP="00500500">
      <w:pPr>
        <w:pStyle w:val="Heading1"/>
      </w:pPr>
      <w:bookmarkStart w:id="11" w:name="O_815889"/>
      <w:bookmarkEnd w:id="11"/>
      <w:r w:rsidRPr="00500500">
        <w:t>Knowledge Evidence</w:t>
      </w:r>
    </w:p>
    <w:p w:rsidR="00000000" w:rsidRPr="00500500" w:rsidP="00603036">
      <w:pPr>
        <w:pStyle w:val="BodyText"/>
      </w:pPr>
      <w:r w:rsidRPr="00500500">
        <w:t>Evidence required to demonstrate competence must satisfy all of the requirements of the elements and perfor</w:t>
      </w:r>
      <w:r w:rsidRPr="00500500">
        <w:t>mance criteria. If not otherwise specified the depth of knowledge demonstrated must be appropriate to the job context of the candidate.</w:t>
      </w:r>
    </w:p>
    <w:p w:rsidR="00000000" w:rsidRPr="00500500" w:rsidP="00500500">
      <w:pPr>
        <w:pStyle w:val="ListBullet"/>
      </w:pPr>
      <w:r w:rsidRPr="00500500">
        <w:t>cultural diversity, including issues of racism, harassment and victimisation</w:t>
      </w:r>
    </w:p>
    <w:p w:rsidR="00000000" w:rsidRPr="00500500" w:rsidP="00500500">
      <w:pPr>
        <w:pStyle w:val="ListBullet"/>
      </w:pPr>
      <w:r w:rsidRPr="00500500">
        <w:t>the benefits of workplace diversity</w:t>
      </w:r>
    </w:p>
    <w:p w:rsidR="00000000" w:rsidRPr="00500500" w:rsidP="00500500">
      <w:pPr>
        <w:pStyle w:val="ListBullet"/>
      </w:pPr>
      <w:r w:rsidRPr="00500500">
        <w:t>organi</w:t>
      </w:r>
      <w:r w:rsidRPr="00500500">
        <w:t>sational policies and procedures</w:t>
      </w:r>
    </w:p>
    <w:p w:rsidR="00000000" w:rsidRPr="00500500" w:rsidP="00500500">
      <w:pPr>
        <w:pStyle w:val="AllowPageBreak"/>
      </w:pPr>
    </w:p>
    <w:p w:rsidR="00000000" w:rsidRPr="00500500" w:rsidP="00500500">
      <w:pPr>
        <w:pStyle w:val="Heading1"/>
      </w:pPr>
      <w:bookmarkStart w:id="12" w:name="O_815890"/>
      <w:bookmarkEnd w:id="12"/>
      <w:r w:rsidRPr="00500500">
        <w:t>Assessment Conditions</w:t>
      </w:r>
    </w:p>
    <w:p w:rsidR="00603036" w:rsidP="00603036">
      <w:pPr>
        <w:pStyle w:val="BodyText"/>
      </w:pPr>
      <w:r w:rsidRPr="00500500">
        <w:t xml:space="preserve">This unit contains no specific industry-mandated assessment conditions. Guidance on suggested and recommended conditions and methods can be found in the Implementation Guide. </w:t>
      </w:r>
    </w:p>
    <w:p w:rsidR="00603036" w:rsidP="00603036">
      <w:pPr>
        <w:pStyle w:val="BodyText"/>
      </w:pPr>
      <w:r w:rsidRPr="00500500">
        <w:t>Assess</w:t>
      </w:r>
      <w:r w:rsidRPr="00500500">
        <w:t>ors must satisfy the NVR/AQTF mandatory competency requirements for assessors.</w:t>
      </w:r>
    </w:p>
    <w:p w:rsidR="00000000" w:rsidRPr="00500500" w:rsidP="00500500">
      <w:pPr>
        <w:pStyle w:val="Heading1"/>
      </w:pPr>
      <w:bookmarkStart w:id="13" w:name="O_815893"/>
      <w:bookmarkEnd w:id="13"/>
      <w:r w:rsidRPr="00500500">
        <w:t>Links</w:t>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pPr>
      <w:r w:rsidRPr="00500500">
        <w:t>Compani</w:t>
      </w:r>
      <w:r w:rsidRPr="00500500">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603036">
      <w:pPr>
        <w:pStyle w:val="BodyText"/>
      </w:pPr>
      <w:r w:rsidRPr="005005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7500">
        <w:rPr>
          <w:rStyle w:val="Hyperlink"/>
        </w:rPr>
        <w:t>https://vetnet.gov.au/Pages/TrainingDocs.aspx?q=bebbece7-ff48-4d2c-8876-405679019623</w:t>
      </w:r>
      <w:r>
        <w:fldChar w:fldCharType="end"/>
      </w:r>
    </w:p>
    <w:p w:rsidR="00000000" w:rsidRPr="00500500" w:rsidP="00500500"/>
    <w:sectPr w:rsidSect="0050050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rsidRPr="00603036" w:rsidP="0060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036" w:rsidP="00500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036" w:rsidP="005005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3036" w:rsidP="005005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rsidP="00500500">
    <w:pPr>
      <w:pStyle w:val="Footer"/>
      <w:framePr w:wrap="around"/>
    </w:pPr>
    <w:r>
      <w:fldChar w:fldCharType="begin"/>
    </w:r>
    <w:r>
      <w:instrText xml:space="preserve"> DOCPROPERTY  Subject  \* MERGEFORMAT </w:instrText>
    </w:r>
    <w:r>
      <w:fldChar w:fldCharType="separate"/>
    </w:r>
    <w:r w:rsidR="00603036">
      <w:t>Approved</w:t>
    </w:r>
    <w:r w:rsidR="00603036">
      <w:fldChar w:fldCharType="end"/>
    </w:r>
    <w:r>
      <w:tab/>
      <w:t xml:space="preserve">Page </w:t>
    </w:r>
    <w:r>
      <w:fldChar w:fldCharType="begin"/>
    </w:r>
    <w:r>
      <w:instrText xml:space="preserve"> PAGE  \* Arabic  \* MERGEFORMAT </w:instrText>
    </w:r>
    <w:r>
      <w:fldChar w:fldCharType="separate"/>
    </w:r>
    <w:r w:rsidR="006030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3036">
      <w:rPr>
        <w:noProof/>
      </w:rPr>
      <w:t>4</w:t>
    </w:r>
    <w:r>
      <w:rPr>
        <w:noProof/>
      </w:rPr>
      <w:fldChar w:fldCharType="end"/>
    </w:r>
  </w:p>
  <w:p w:rsidR="00500500" w:rsidP="00500500">
    <w:pPr>
      <w:pStyle w:val="Footer"/>
      <w:framePr w:wrap="around"/>
    </w:pPr>
    <w:r>
      <w:t xml:space="preserve">© Commonwealth of Australia, </w:t>
    </w:r>
    <w:r>
      <w:fldChar w:fldCharType="begin"/>
    </w:r>
    <w:r>
      <w:instrText xml:space="preserve"> DATE  \@ "yyyy"  \* MERGEFORMAT </w:instrText>
    </w:r>
    <w:r>
      <w:fldChar w:fldCharType="separate"/>
    </w:r>
    <w:r w:rsidR="00603036">
      <w:rPr>
        <w:noProof/>
      </w:rPr>
      <w:t>2025</w:t>
    </w:r>
    <w:r>
      <w:fldChar w:fldCharType="end"/>
    </w:r>
    <w:r>
      <w:tab/>
    </w:r>
    <w:r>
      <w:fldChar w:fldCharType="begin"/>
    </w:r>
    <w:r>
      <w:instrText xml:space="preserve"> DOCPROPERTY  Author  \* MERGEFORMAT </w:instrText>
    </w:r>
    <w:r>
      <w:fldChar w:fldCharType="separate"/>
    </w:r>
    <w:r w:rsidR="00603036">
      <w:t>Public Skills Australia</w:t>
    </w:r>
    <w:r w:rsidR="00603036">
      <w:fldChar w:fldCharType="end"/>
    </w:r>
  </w:p>
  <w:p w:rsidR="00500500" w:rsidP="00500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500" w:rsidRPr="00603036" w:rsidP="00603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036" w:rsidRPr="002D2AF8" w:rsidP="00500500">
    <w:pPr>
      <w:pStyle w:val="Header"/>
      <w:framePr w:wrap="around"/>
    </w:pPr>
    <w:r>
      <w:fldChar w:fldCharType="begin"/>
    </w:r>
    <w:r>
      <w:instrText xml:space="preserve"> TITLE   \* MERGEFORMAT </w:instrText>
    </w:r>
    <w:r>
      <w:fldChar w:fldCharType="separate"/>
    </w:r>
    <w:r>
      <w:t>PSPGEN015 Work effectively with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3036" w:rsidP="005005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00" w:rsidRPr="002D2AF8" w:rsidP="00500500">
    <w:pPr>
      <w:pStyle w:val="Header"/>
      <w:framePr w:wrap="around"/>
    </w:pPr>
    <w:r>
      <w:fldChar w:fldCharType="begin"/>
    </w:r>
    <w:r>
      <w:instrText xml:space="preserve"> TITLE   \* MERGEFORMAT </w:instrText>
    </w:r>
    <w:r>
      <w:fldChar w:fldCharType="separate"/>
    </w:r>
    <w:r w:rsidR="00603036">
      <w:t>PSPGEN015 Work effectively with diversity</w:t>
    </w:r>
    <w:r w:rsidR="00603036">
      <w:fldChar w:fldCharType="end"/>
    </w:r>
    <w:r>
      <w:tab/>
      <w:t xml:space="preserve">Date this document was generated: </w:t>
    </w:r>
    <w:r>
      <w:fldChar w:fldCharType="begin"/>
    </w:r>
    <w:r>
      <w:instrText xml:space="preserve"> CREATEDATE  \@ "d MMMM yyyy"  \* MERGEFORMAT </w:instrText>
    </w:r>
    <w:r>
      <w:fldChar w:fldCharType="separate"/>
    </w:r>
    <w:r w:rsidR="00603036">
      <w:rPr>
        <w:noProof/>
      </w:rPr>
      <w:t>2 March 2025</w:t>
    </w:r>
    <w:r>
      <w:fldChar w:fldCharType="end"/>
    </w:r>
  </w:p>
  <w:p w:rsidR="00500500" w:rsidP="00500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0E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0E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500"/>
    <w:pPr>
      <w:spacing w:before="360" w:after="60"/>
      <w:outlineLvl w:val="0"/>
    </w:pPr>
    <w:rPr>
      <w:sz w:val="32"/>
    </w:rPr>
  </w:style>
  <w:style w:type="paragraph" w:styleId="Heading2">
    <w:name w:val="heading 2"/>
    <w:basedOn w:val="HeadingBase"/>
    <w:next w:val="BodyText"/>
    <w:link w:val="Heading2Char"/>
    <w:qFormat/>
    <w:rsid w:val="00500500"/>
    <w:pPr>
      <w:keepLines/>
      <w:spacing w:before="240" w:after="120"/>
      <w:outlineLvl w:val="1"/>
    </w:pPr>
    <w:rPr>
      <w:sz w:val="28"/>
      <w:szCs w:val="40"/>
    </w:rPr>
  </w:style>
  <w:style w:type="paragraph" w:styleId="Heading3">
    <w:name w:val="heading 3"/>
    <w:basedOn w:val="HeadingBase"/>
    <w:next w:val="BodyText"/>
    <w:link w:val="Heading3Char"/>
    <w:qFormat/>
    <w:rsid w:val="00500500"/>
    <w:pPr>
      <w:spacing w:before="180" w:after="120"/>
      <w:outlineLvl w:val="2"/>
    </w:pPr>
    <w:rPr>
      <w:spacing w:val="-10"/>
      <w:kern w:val="32"/>
    </w:rPr>
  </w:style>
  <w:style w:type="paragraph" w:styleId="Heading4">
    <w:name w:val="heading 4"/>
    <w:basedOn w:val="HeadingBase"/>
    <w:next w:val="BodyText"/>
    <w:link w:val="Heading4Char"/>
    <w:qFormat/>
    <w:rsid w:val="00500500"/>
    <w:pPr>
      <w:spacing w:before="160" w:after="120"/>
      <w:outlineLvl w:val="3"/>
    </w:pPr>
    <w:rPr>
      <w:sz w:val="22"/>
    </w:rPr>
  </w:style>
  <w:style w:type="paragraph" w:styleId="Heading5">
    <w:name w:val="heading 5"/>
    <w:basedOn w:val="HeadingBase"/>
    <w:next w:val="Normal"/>
    <w:link w:val="Heading5Char"/>
    <w:qFormat/>
    <w:rsid w:val="00500500"/>
    <w:pPr>
      <w:spacing w:before="80"/>
      <w:outlineLvl w:val="4"/>
    </w:pPr>
    <w:rPr>
      <w:color w:val="918585"/>
      <w:sz w:val="20"/>
    </w:rPr>
  </w:style>
  <w:style w:type="paragraph" w:styleId="Heading6">
    <w:name w:val="heading 6"/>
    <w:basedOn w:val="HeadingBase"/>
    <w:next w:val="Normal"/>
    <w:link w:val="Heading6Char"/>
    <w:qFormat/>
    <w:rsid w:val="00500500"/>
    <w:pPr>
      <w:spacing w:before="60"/>
      <w:outlineLvl w:val="5"/>
    </w:pPr>
    <w:rPr>
      <w:color w:val="918585"/>
      <w:sz w:val="20"/>
    </w:rPr>
  </w:style>
  <w:style w:type="paragraph" w:styleId="Heading7">
    <w:name w:val="heading 7"/>
    <w:basedOn w:val="Normal"/>
    <w:next w:val="Normal"/>
    <w:link w:val="Heading7Char"/>
    <w:qFormat/>
    <w:rsid w:val="00500500"/>
    <w:pPr>
      <w:ind w:left="720"/>
      <w:outlineLvl w:val="6"/>
    </w:pPr>
    <w:rPr>
      <w:i/>
    </w:rPr>
  </w:style>
  <w:style w:type="paragraph" w:styleId="Heading8">
    <w:name w:val="heading 8"/>
    <w:basedOn w:val="Normal"/>
    <w:next w:val="Normal"/>
    <w:link w:val="Heading8Char"/>
    <w:qFormat/>
    <w:rsid w:val="00500500"/>
    <w:pPr>
      <w:ind w:left="720"/>
      <w:outlineLvl w:val="7"/>
    </w:pPr>
    <w:rPr>
      <w:i/>
    </w:rPr>
  </w:style>
  <w:style w:type="paragraph" w:styleId="Heading9">
    <w:name w:val="heading 9"/>
    <w:basedOn w:val="Normal"/>
    <w:next w:val="Normal"/>
    <w:link w:val="Heading9Char"/>
    <w:qFormat/>
    <w:rsid w:val="00500500"/>
    <w:pPr>
      <w:ind w:left="720"/>
      <w:outlineLvl w:val="8"/>
    </w:pPr>
    <w:rPr>
      <w:i/>
    </w:rPr>
  </w:style>
  <w:style w:type="character" w:default="1" w:styleId="DefaultParagraphFont">
    <w:name w:val="Default Paragraph Font"/>
    <w:uiPriority w:val="1"/>
    <w:unhideWhenUsed/>
    <w:rsid w:val="00500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500"/>
  </w:style>
  <w:style w:type="character" w:customStyle="1" w:styleId="Heading1Char">
    <w:name w:val="Heading 1 Char"/>
    <w:basedOn w:val="DefaultParagraphFont"/>
    <w:link w:val="Heading1"/>
    <w:rsid w:val="00500500"/>
    <w:rPr>
      <w:rFonts w:ascii="Times New Roman" w:eastAsia="Times New Roman" w:hAnsi="Times New Roman" w:cs="Times New Roman"/>
      <w:b/>
      <w:sz w:val="32"/>
      <w:szCs w:val="20"/>
      <w:lang w:eastAsia="en-US"/>
    </w:rPr>
  </w:style>
  <w:style w:type="paragraph" w:styleId="BodyText">
    <w:name w:val="Body Text"/>
    <w:basedOn w:val="Normal"/>
    <w:link w:val="BodyTextChar"/>
    <w:rsid w:val="00500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500"/>
    <w:rPr>
      <w:rFonts w:ascii="Times New Roman" w:eastAsia="Times New Roman" w:hAnsi="Times New Roman" w:cs="Times New Roman"/>
      <w:sz w:val="24"/>
      <w:lang w:eastAsia="en-US"/>
    </w:rPr>
  </w:style>
  <w:style w:type="paragraph" w:styleId="List">
    <w:name w:val="List"/>
    <w:basedOn w:val="BodyText"/>
    <w:next w:val="BodyText"/>
    <w:rsid w:val="00500500"/>
    <w:pPr>
      <w:tabs>
        <w:tab w:val="left" w:pos="340"/>
      </w:tabs>
      <w:spacing w:before="60" w:after="60"/>
      <w:ind w:left="340" w:hanging="340"/>
    </w:pPr>
  </w:style>
  <w:style w:type="paragraph" w:styleId="ListBullet">
    <w:name w:val="List Bullet"/>
    <w:basedOn w:val="List"/>
    <w:rsid w:val="00500500"/>
    <w:pPr>
      <w:numPr>
        <w:numId w:val="11"/>
      </w:numPr>
      <w:tabs>
        <w:tab w:val="clear" w:pos="340"/>
      </w:tabs>
      <w:spacing w:before="40" w:after="40"/>
    </w:pPr>
  </w:style>
  <w:style w:type="character" w:customStyle="1" w:styleId="SpecialBold">
    <w:name w:val="Special Bold"/>
    <w:basedOn w:val="DefaultParagraphFont"/>
    <w:rsid w:val="00500500"/>
    <w:rPr>
      <w:b/>
      <w:spacing w:val="0"/>
    </w:rPr>
  </w:style>
  <w:style w:type="paragraph" w:customStyle="1" w:styleId="SuperHeading">
    <w:name w:val="SuperHeading"/>
    <w:basedOn w:val="Normal"/>
    <w:rsid w:val="00500500"/>
    <w:pPr>
      <w:spacing w:before="240" w:after="120"/>
      <w:outlineLvl w:val="0"/>
    </w:pPr>
    <w:rPr>
      <w:rFonts w:ascii="Times New Roman" w:hAnsi="Times New Roman"/>
      <w:b/>
      <w:sz w:val="32"/>
    </w:rPr>
  </w:style>
  <w:style w:type="paragraph" w:customStyle="1" w:styleId="TableHeading">
    <w:name w:val="Table Heading"/>
    <w:basedOn w:val="HeadingBase"/>
    <w:rsid w:val="00500500"/>
    <w:pPr>
      <w:keepLines/>
      <w:pBdr>
        <w:bottom w:val="single" w:sz="6" w:space="1" w:color="918585"/>
      </w:pBdr>
      <w:spacing w:before="240"/>
    </w:pPr>
  </w:style>
  <w:style w:type="paragraph" w:customStyle="1" w:styleId="AllowPageBreak">
    <w:name w:val="AllowPageBreak"/>
    <w:rsid w:val="00500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500"/>
    <w:rPr>
      <w:rFonts w:ascii="Courier New" w:eastAsia="Times New Roman" w:hAnsi="Courier New" w:cs="Times New Roman"/>
      <w:i/>
      <w:szCs w:val="20"/>
      <w:lang w:eastAsia="en-US"/>
    </w:rPr>
  </w:style>
  <w:style w:type="paragraph" w:customStyle="1" w:styleId="HeadingBase">
    <w:name w:val="Heading Base"/>
    <w:rsid w:val="00500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500"/>
    <w:pPr>
      <w:tabs>
        <w:tab w:val="right" w:leader="dot" w:pos="9072"/>
      </w:tabs>
      <w:ind w:left="567"/>
    </w:pPr>
    <w:rPr>
      <w:szCs w:val="22"/>
    </w:rPr>
  </w:style>
  <w:style w:type="paragraph" w:customStyle="1" w:styleId="TOCBase">
    <w:name w:val="TOC Base"/>
    <w:rsid w:val="00500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500"/>
    <w:pPr>
      <w:tabs>
        <w:tab w:val="right" w:leader="dot" w:pos="9072"/>
      </w:tabs>
      <w:spacing w:before="40" w:after="40"/>
      <w:ind w:left="284"/>
    </w:pPr>
    <w:rPr>
      <w:rFonts w:ascii="Times New Roman" w:hAnsi="Times New Roman"/>
    </w:rPr>
  </w:style>
  <w:style w:type="paragraph" w:styleId="TOC1">
    <w:name w:val="toc 1"/>
    <w:basedOn w:val="TOCBase"/>
    <w:next w:val="Normal"/>
    <w:rsid w:val="00500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500"/>
    <w:rPr>
      <w:rFonts w:ascii="Times New Roman" w:eastAsia="Times New Roman" w:hAnsi="Times New Roman" w:cs="Times New Roman"/>
      <w:sz w:val="16"/>
      <w:lang w:eastAsia="en-US"/>
    </w:rPr>
  </w:style>
  <w:style w:type="paragraph" w:styleId="Title">
    <w:name w:val="Title"/>
    <w:basedOn w:val="HeadingBase"/>
    <w:link w:val="TitleChar"/>
    <w:qFormat/>
    <w:rsid w:val="00500500"/>
    <w:pPr>
      <w:spacing w:before="5040"/>
      <w:jc w:val="center"/>
    </w:pPr>
    <w:rPr>
      <w:sz w:val="48"/>
      <w:szCs w:val="72"/>
      <w:lang w:val="en-US"/>
    </w:rPr>
  </w:style>
  <w:style w:type="character" w:customStyle="1" w:styleId="TitleChar">
    <w:name w:val="Title Char"/>
    <w:basedOn w:val="DefaultParagraphFont"/>
    <w:link w:val="Title"/>
    <w:rsid w:val="00500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500"/>
    <w:pPr>
      <w:tabs>
        <w:tab w:val="left" w:pos="3600"/>
        <w:tab w:val="left" w:pos="3958"/>
      </w:tabs>
    </w:pPr>
  </w:style>
  <w:style w:type="paragraph" w:customStyle="1" w:styleId="Note">
    <w:name w:val="Note"/>
    <w:basedOn w:val="BodyText"/>
    <w:rsid w:val="00500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500"/>
    <w:pPr>
      <w:framePr w:wrap="auto" w:hAnchor="text" w:y="6049"/>
    </w:pPr>
    <w:rPr>
      <w:color w:val="000000"/>
      <w:sz w:val="40"/>
    </w:rPr>
  </w:style>
  <w:style w:type="paragraph" w:customStyle="1" w:styleId="TOCTitle">
    <w:name w:val="TOCTitle"/>
    <w:basedOn w:val="Heading1"/>
    <w:rsid w:val="00500500"/>
    <w:pPr>
      <w:spacing w:after="240"/>
      <w:jc w:val="center"/>
      <w:outlineLvl w:val="9"/>
    </w:pPr>
    <w:rPr>
      <w:caps/>
    </w:rPr>
  </w:style>
  <w:style w:type="paragraph" w:customStyle="1" w:styleId="Version">
    <w:name w:val="Version"/>
    <w:rsid w:val="005005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500"/>
    <w:pPr>
      <w:numPr>
        <w:numId w:val="12"/>
      </w:numPr>
      <w:tabs>
        <w:tab w:val="clear" w:pos="680"/>
      </w:tabs>
    </w:pPr>
  </w:style>
  <w:style w:type="paragraph" w:styleId="Index1">
    <w:name w:val="index 1"/>
    <w:basedOn w:val="Normal"/>
    <w:next w:val="Normal"/>
    <w:semiHidden/>
    <w:rsid w:val="00500500"/>
    <w:pPr>
      <w:keepNext w:val="0"/>
      <w:tabs>
        <w:tab w:val="right" w:pos="4176"/>
      </w:tabs>
      <w:ind w:left="198" w:hanging="198"/>
    </w:pPr>
    <w:rPr>
      <w:rFonts w:ascii="Garamond" w:hAnsi="Garamond"/>
    </w:rPr>
  </w:style>
  <w:style w:type="paragraph" w:styleId="IndexHeading">
    <w:name w:val="index heading"/>
    <w:basedOn w:val="Normal"/>
    <w:next w:val="Index1"/>
    <w:semiHidden/>
    <w:rsid w:val="00500500"/>
    <w:pPr>
      <w:spacing w:before="120" w:after="120"/>
    </w:pPr>
    <w:rPr>
      <w:rFonts w:ascii="Arial" w:hAnsi="Arial"/>
      <w:b/>
      <w:color w:val="918585"/>
      <w:sz w:val="24"/>
    </w:rPr>
  </w:style>
  <w:style w:type="paragraph" w:styleId="Header">
    <w:name w:val="header"/>
    <w:basedOn w:val="Normal"/>
    <w:link w:val="HeaderChar"/>
    <w:rsid w:val="00500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500"/>
    <w:rPr>
      <w:rFonts w:ascii="Times New Roman" w:eastAsia="Times New Roman" w:hAnsi="Times New Roman" w:cs="Times New Roman"/>
      <w:sz w:val="16"/>
      <w:szCs w:val="20"/>
      <w:lang w:val="en-GB" w:eastAsia="en-US"/>
    </w:rPr>
  </w:style>
  <w:style w:type="paragraph" w:customStyle="1" w:styleId="Chapter">
    <w:name w:val="Chapter"/>
    <w:basedOn w:val="Normal"/>
    <w:rsid w:val="00500500"/>
    <w:pPr>
      <w:spacing w:before="240"/>
    </w:pPr>
    <w:rPr>
      <w:rFonts w:ascii="Times New Roman" w:hAnsi="Times New Roman"/>
      <w:smallCaps/>
      <w:spacing w:val="80"/>
      <w:sz w:val="28"/>
    </w:rPr>
  </w:style>
  <w:style w:type="paragraph" w:customStyle="1" w:styleId="InChapter">
    <w:name w:val="InChapter"/>
    <w:basedOn w:val="Heading3"/>
    <w:rsid w:val="00500500"/>
    <w:pPr>
      <w:spacing w:after="240"/>
      <w:outlineLvl w:val="9"/>
    </w:pPr>
    <w:rPr>
      <w:noProof/>
    </w:rPr>
  </w:style>
  <w:style w:type="paragraph" w:styleId="Index2">
    <w:name w:val="index 2"/>
    <w:basedOn w:val="Normal"/>
    <w:next w:val="Normal"/>
    <w:semiHidden/>
    <w:rsid w:val="00500500"/>
    <w:pPr>
      <w:tabs>
        <w:tab w:val="right" w:pos="4176"/>
      </w:tabs>
      <w:ind w:left="568" w:hanging="284"/>
    </w:pPr>
    <w:rPr>
      <w:rFonts w:ascii="Garamond" w:hAnsi="Garamond"/>
    </w:rPr>
  </w:style>
  <w:style w:type="paragraph" w:customStyle="1" w:styleId="Byline">
    <w:name w:val="Byline"/>
    <w:rsid w:val="00500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500"/>
    <w:pPr>
      <w:tabs>
        <w:tab w:val="clear" w:pos="3600"/>
        <w:tab w:val="clear" w:pos="3958"/>
      </w:tabs>
      <w:jc w:val="right"/>
    </w:pPr>
  </w:style>
  <w:style w:type="character" w:styleId="Emphasis">
    <w:name w:val="Emphasis"/>
    <w:basedOn w:val="DefaultParagraphFont"/>
    <w:qFormat/>
    <w:rsid w:val="00500500"/>
    <w:rPr>
      <w:i/>
    </w:rPr>
  </w:style>
  <w:style w:type="paragraph" w:styleId="Caption">
    <w:name w:val="caption"/>
    <w:basedOn w:val="BodyText"/>
    <w:next w:val="Normal"/>
    <w:qFormat/>
    <w:rsid w:val="00500500"/>
    <w:pPr>
      <w:framePr w:w="2268" w:hSpace="181" w:vSpace="181" w:wrap="around" w:vAnchor="text" w:hAnchor="page" w:x="1135" w:y="285" w:anchorLock="1"/>
    </w:pPr>
    <w:rPr>
      <w:i/>
    </w:rPr>
  </w:style>
  <w:style w:type="paragraph" w:customStyle="1" w:styleId="MiniTOCTitle">
    <w:name w:val="MiniTOCTitle"/>
    <w:basedOn w:val="Heading4"/>
    <w:rsid w:val="00500500"/>
    <w:pPr>
      <w:spacing w:before="240"/>
      <w:outlineLvl w:val="9"/>
    </w:pPr>
    <w:rPr>
      <w:noProof/>
      <w:sz w:val="24"/>
    </w:rPr>
  </w:style>
  <w:style w:type="paragraph" w:customStyle="1" w:styleId="MiniTOCItem">
    <w:name w:val="MiniTOCItem"/>
    <w:basedOn w:val="ListBullet"/>
    <w:rsid w:val="00500500"/>
    <w:pPr>
      <w:numPr>
        <w:numId w:val="0"/>
      </w:numPr>
      <w:tabs>
        <w:tab w:val="right" w:leader="dot" w:pos="6521"/>
      </w:tabs>
      <w:spacing w:before="0" w:after="0"/>
    </w:pPr>
  </w:style>
  <w:style w:type="paragraph" w:customStyle="1" w:styleId="TOFTitle">
    <w:name w:val="TOFTitle"/>
    <w:basedOn w:val="TOCTitle"/>
    <w:rsid w:val="00500500"/>
  </w:style>
  <w:style w:type="paragraph" w:styleId="TableofFigures">
    <w:name w:val="table of figures"/>
    <w:basedOn w:val="Normal"/>
    <w:next w:val="Normal"/>
    <w:semiHidden/>
    <w:rsid w:val="00500500"/>
    <w:pPr>
      <w:tabs>
        <w:tab w:val="right" w:leader="dot" w:pos="9072"/>
      </w:tabs>
      <w:ind w:left="970" w:hanging="403"/>
    </w:pPr>
    <w:rPr>
      <w:rFonts w:ascii="Times New Roman" w:hAnsi="Times New Roman"/>
      <w:b/>
    </w:rPr>
  </w:style>
  <w:style w:type="paragraph" w:styleId="ListNumber">
    <w:name w:val="List Number"/>
    <w:basedOn w:val="List"/>
    <w:rsid w:val="00500500"/>
    <w:pPr>
      <w:numPr>
        <w:numId w:val="14"/>
      </w:numPr>
      <w:tabs>
        <w:tab w:val="clear" w:pos="340"/>
      </w:tabs>
    </w:pPr>
  </w:style>
  <w:style w:type="character" w:customStyle="1" w:styleId="WingdingSymbols">
    <w:name w:val="Wingding Symbols"/>
    <w:rsid w:val="00500500"/>
    <w:rPr>
      <w:rFonts w:ascii="Wingdings" w:hAnsi="Wingdings"/>
    </w:rPr>
  </w:style>
  <w:style w:type="character" w:customStyle="1" w:styleId="HotSpot">
    <w:name w:val="HotSpot"/>
    <w:rsid w:val="00500500"/>
    <w:rPr>
      <w:color w:val="0033CC"/>
      <w:u w:val="none"/>
    </w:rPr>
  </w:style>
  <w:style w:type="paragraph" w:customStyle="1" w:styleId="BodyTextRight">
    <w:name w:val="Body Text Right"/>
    <w:basedOn w:val="BodyText"/>
    <w:rsid w:val="00500500"/>
    <w:pPr>
      <w:spacing w:before="0" w:after="0"/>
      <w:jc w:val="right"/>
    </w:pPr>
  </w:style>
  <w:style w:type="paragraph" w:styleId="Index3">
    <w:name w:val="index 3"/>
    <w:basedOn w:val="ListNumber2"/>
    <w:next w:val="Normal"/>
    <w:semiHidden/>
    <w:rsid w:val="00500500"/>
    <w:pPr>
      <w:numPr>
        <w:numId w:val="0"/>
      </w:numPr>
      <w:tabs>
        <w:tab w:val="right" w:leader="dot" w:pos="4176"/>
      </w:tabs>
    </w:pPr>
  </w:style>
  <w:style w:type="paragraph" w:styleId="ListNumber2">
    <w:name w:val="List Number 2"/>
    <w:basedOn w:val="List2"/>
    <w:rsid w:val="00500500"/>
    <w:pPr>
      <w:numPr>
        <w:numId w:val="9"/>
      </w:numPr>
      <w:tabs>
        <w:tab w:val="clear" w:pos="1060"/>
      </w:tabs>
    </w:pPr>
  </w:style>
  <w:style w:type="paragraph" w:customStyle="1" w:styleId="MarginNote">
    <w:name w:val="Margin Note"/>
    <w:basedOn w:val="BodyText"/>
    <w:rsid w:val="00500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500"/>
    <w:rPr>
      <w:sz w:val="32"/>
    </w:rPr>
  </w:style>
  <w:style w:type="paragraph" w:customStyle="1" w:styleId="HeadingProcedure">
    <w:name w:val="Heading Procedure"/>
    <w:basedOn w:val="HeadingBase"/>
    <w:next w:val="Normal"/>
    <w:rsid w:val="00500500"/>
    <w:pPr>
      <w:tabs>
        <w:tab w:val="left" w:pos="0"/>
      </w:tabs>
      <w:spacing w:before="120" w:after="60"/>
    </w:pPr>
    <w:rPr>
      <w:i/>
      <w:color w:val="918585"/>
      <w:sz w:val="22"/>
    </w:rPr>
  </w:style>
  <w:style w:type="paragraph" w:customStyle="1" w:styleId="TableBodyText">
    <w:name w:val="Table Body Text"/>
    <w:basedOn w:val="BodyText"/>
    <w:rsid w:val="00500500"/>
    <w:pPr>
      <w:spacing w:before="60" w:after="60"/>
    </w:pPr>
  </w:style>
  <w:style w:type="paragraph" w:styleId="ListContinue">
    <w:name w:val="List Continue"/>
    <w:basedOn w:val="List"/>
    <w:rsid w:val="00500500"/>
    <w:pPr>
      <w:ind w:firstLine="0"/>
    </w:pPr>
  </w:style>
  <w:style w:type="paragraph" w:customStyle="1" w:styleId="ListNote">
    <w:name w:val="List Note"/>
    <w:basedOn w:val="List"/>
    <w:rsid w:val="00500500"/>
    <w:pPr>
      <w:pBdr>
        <w:top w:val="single" w:sz="6" w:space="2" w:color="918585"/>
        <w:bottom w:val="single" w:sz="6" w:space="2" w:color="918585"/>
      </w:pBdr>
      <w:tabs>
        <w:tab w:val="left" w:pos="1021"/>
      </w:tabs>
      <w:ind w:firstLine="0"/>
    </w:pPr>
  </w:style>
  <w:style w:type="paragraph" w:customStyle="1" w:styleId="Warning">
    <w:name w:val="Warning"/>
    <w:basedOn w:val="BodyText"/>
    <w:rsid w:val="00500500"/>
    <w:pPr>
      <w:shd w:val="clear" w:color="auto" w:fill="D9D9D9"/>
      <w:tabs>
        <w:tab w:val="left" w:pos="992"/>
      </w:tabs>
      <w:ind w:left="119" w:right="119"/>
    </w:pPr>
    <w:rPr>
      <w:sz w:val="20"/>
    </w:rPr>
  </w:style>
  <w:style w:type="paragraph" w:customStyle="1" w:styleId="MarginIcons">
    <w:name w:val="Margin Icons"/>
    <w:basedOn w:val="BodyText"/>
    <w:rsid w:val="00500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500"/>
    <w:rPr>
      <w:rFonts w:ascii="Courier New" w:hAnsi="Courier New"/>
    </w:rPr>
  </w:style>
  <w:style w:type="paragraph" w:customStyle="1" w:styleId="NoteBullet">
    <w:name w:val="Note Bullet"/>
    <w:basedOn w:val="Note"/>
    <w:rsid w:val="00500500"/>
    <w:pPr>
      <w:tabs>
        <w:tab w:val="clear" w:pos="680"/>
      </w:tabs>
      <w:spacing w:before="60" w:after="60"/>
    </w:pPr>
  </w:style>
  <w:style w:type="paragraph" w:customStyle="1" w:styleId="SubHeading2">
    <w:name w:val="SubHeading2"/>
    <w:basedOn w:val="HeadingBase"/>
    <w:rsid w:val="00500500"/>
    <w:pPr>
      <w:spacing w:before="240" w:after="60"/>
    </w:pPr>
    <w:rPr>
      <w:sz w:val="20"/>
    </w:rPr>
  </w:style>
  <w:style w:type="paragraph" w:customStyle="1" w:styleId="SubHeading1">
    <w:name w:val="SubHeading1"/>
    <w:basedOn w:val="HeadingBase"/>
    <w:rsid w:val="00500500"/>
    <w:pPr>
      <w:spacing w:before="240" w:after="60"/>
    </w:pPr>
    <w:rPr>
      <w:color w:val="918585"/>
      <w:sz w:val="22"/>
    </w:rPr>
  </w:style>
  <w:style w:type="paragraph" w:customStyle="1" w:styleId="SideHeading">
    <w:name w:val="Side Heading"/>
    <w:basedOn w:val="HeadingBase"/>
    <w:rsid w:val="00500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500"/>
    <w:pPr>
      <w:numPr>
        <w:numId w:val="10"/>
      </w:numPr>
    </w:pPr>
  </w:style>
  <w:style w:type="paragraph" w:styleId="PlainText">
    <w:name w:val="Plain Text"/>
    <w:basedOn w:val="Normal"/>
    <w:link w:val="PlainTextChar"/>
    <w:rsid w:val="00500500"/>
    <w:rPr>
      <w:sz w:val="20"/>
    </w:rPr>
  </w:style>
  <w:style w:type="character" w:customStyle="1" w:styleId="PlainTextChar">
    <w:name w:val="Plain Text Char"/>
    <w:basedOn w:val="DefaultParagraphFont"/>
    <w:link w:val="PlainText"/>
    <w:rsid w:val="00500500"/>
    <w:rPr>
      <w:rFonts w:ascii="Courier New" w:eastAsia="Times New Roman" w:hAnsi="Courier New" w:cs="Times New Roman"/>
      <w:sz w:val="20"/>
      <w:szCs w:val="20"/>
      <w:lang w:eastAsia="en-US"/>
    </w:rPr>
  </w:style>
  <w:style w:type="character" w:customStyle="1" w:styleId="MenuOption">
    <w:name w:val="Menu Option"/>
    <w:basedOn w:val="DefaultParagraphFont"/>
    <w:rsid w:val="00500500"/>
    <w:rPr>
      <w:b/>
      <w:smallCaps/>
    </w:rPr>
  </w:style>
  <w:style w:type="paragraph" w:customStyle="1" w:styleId="TableListNumber">
    <w:name w:val="Table List Number"/>
    <w:basedOn w:val="ListNumber"/>
    <w:rsid w:val="00500500"/>
    <w:pPr>
      <w:numPr>
        <w:numId w:val="0"/>
      </w:numPr>
    </w:pPr>
  </w:style>
  <w:style w:type="paragraph" w:styleId="TOC4">
    <w:name w:val="toc 4"/>
    <w:basedOn w:val="TOCBase"/>
    <w:next w:val="Normal"/>
    <w:semiHidden/>
    <w:rsid w:val="00500500"/>
    <w:pPr>
      <w:tabs>
        <w:tab w:val="right" w:leader="dot" w:pos="9071"/>
      </w:tabs>
      <w:ind w:left="1701"/>
    </w:pPr>
  </w:style>
  <w:style w:type="paragraph" w:customStyle="1" w:styleId="ListAlpha">
    <w:name w:val="List Alpha"/>
    <w:basedOn w:val="List"/>
    <w:rsid w:val="00500500"/>
    <w:pPr>
      <w:numPr>
        <w:numId w:val="8"/>
      </w:numPr>
    </w:pPr>
  </w:style>
  <w:style w:type="paragraph" w:customStyle="1" w:styleId="ListAlpha2">
    <w:name w:val="List Alpha 2"/>
    <w:basedOn w:val="List2"/>
    <w:rsid w:val="00500500"/>
    <w:pPr>
      <w:numPr>
        <w:numId w:val="7"/>
      </w:numPr>
    </w:pPr>
  </w:style>
  <w:style w:type="paragraph" w:styleId="List2">
    <w:name w:val="List 2"/>
    <w:basedOn w:val="BodyText"/>
    <w:rsid w:val="00500500"/>
    <w:pPr>
      <w:tabs>
        <w:tab w:val="left" w:pos="680"/>
      </w:tabs>
      <w:spacing w:before="60" w:after="60"/>
      <w:ind w:left="680" w:hanging="340"/>
    </w:pPr>
  </w:style>
  <w:style w:type="paragraph" w:styleId="List3">
    <w:name w:val="List 3"/>
    <w:basedOn w:val="BodyText"/>
    <w:rsid w:val="00500500"/>
    <w:pPr>
      <w:tabs>
        <w:tab w:val="left" w:pos="1021"/>
      </w:tabs>
      <w:spacing w:before="60" w:after="60"/>
      <w:ind w:left="1020" w:hanging="340"/>
    </w:pPr>
  </w:style>
  <w:style w:type="paragraph" w:styleId="List4">
    <w:name w:val="List 4"/>
    <w:basedOn w:val="BodyText"/>
    <w:rsid w:val="00500500"/>
    <w:pPr>
      <w:tabs>
        <w:tab w:val="left" w:pos="1361"/>
      </w:tabs>
      <w:spacing w:before="60" w:after="60"/>
      <w:ind w:left="1361" w:hanging="340"/>
    </w:pPr>
  </w:style>
  <w:style w:type="paragraph" w:styleId="List5">
    <w:name w:val="List 5"/>
    <w:basedOn w:val="BodyText"/>
    <w:rsid w:val="00500500"/>
    <w:pPr>
      <w:tabs>
        <w:tab w:val="left" w:pos="1701"/>
      </w:tabs>
      <w:spacing w:before="60" w:after="60"/>
      <w:ind w:left="1701" w:hanging="340"/>
    </w:pPr>
  </w:style>
  <w:style w:type="paragraph" w:styleId="ListBullet3">
    <w:name w:val="List Bullet 3"/>
    <w:basedOn w:val="List3"/>
    <w:rsid w:val="00500500"/>
    <w:pPr>
      <w:numPr>
        <w:numId w:val="13"/>
      </w:numPr>
      <w:tabs>
        <w:tab w:val="clear" w:pos="1021"/>
      </w:tabs>
      <w:ind w:left="1037" w:hanging="357"/>
    </w:pPr>
  </w:style>
  <w:style w:type="paragraph" w:styleId="ListBullet4">
    <w:name w:val="List Bullet 4"/>
    <w:basedOn w:val="List4"/>
    <w:rsid w:val="00500500"/>
    <w:pPr>
      <w:numPr>
        <w:numId w:val="2"/>
      </w:numPr>
      <w:tabs>
        <w:tab w:val="clear" w:pos="1361"/>
      </w:tabs>
    </w:pPr>
  </w:style>
  <w:style w:type="paragraph" w:styleId="ListBullet5">
    <w:name w:val="List Bullet 5"/>
    <w:basedOn w:val="List5"/>
    <w:rsid w:val="00500500"/>
    <w:pPr>
      <w:numPr>
        <w:numId w:val="3"/>
      </w:numPr>
    </w:pPr>
  </w:style>
  <w:style w:type="paragraph" w:styleId="ListContinue2">
    <w:name w:val="List Continue 2"/>
    <w:basedOn w:val="List2"/>
    <w:rsid w:val="00500500"/>
    <w:pPr>
      <w:ind w:firstLine="0"/>
    </w:pPr>
  </w:style>
  <w:style w:type="paragraph" w:styleId="ListContinue3">
    <w:name w:val="List Continue 3"/>
    <w:basedOn w:val="List3"/>
    <w:rsid w:val="00500500"/>
    <w:pPr>
      <w:ind w:left="1021" w:firstLine="0"/>
    </w:pPr>
  </w:style>
  <w:style w:type="paragraph" w:styleId="ListContinue4">
    <w:name w:val="List Continue 4"/>
    <w:basedOn w:val="List4"/>
    <w:rsid w:val="00500500"/>
    <w:pPr>
      <w:ind w:firstLine="0"/>
    </w:pPr>
  </w:style>
  <w:style w:type="paragraph" w:styleId="ListContinue5">
    <w:name w:val="List Continue 5"/>
    <w:basedOn w:val="List5"/>
    <w:rsid w:val="00500500"/>
    <w:pPr>
      <w:ind w:firstLine="0"/>
    </w:pPr>
  </w:style>
  <w:style w:type="paragraph" w:styleId="ListNumber3">
    <w:name w:val="List Number 3"/>
    <w:basedOn w:val="List3"/>
    <w:rsid w:val="00500500"/>
    <w:pPr>
      <w:numPr>
        <w:numId w:val="4"/>
      </w:numPr>
    </w:pPr>
  </w:style>
  <w:style w:type="paragraph" w:styleId="ListNumber4">
    <w:name w:val="List Number 4"/>
    <w:basedOn w:val="List4"/>
    <w:rsid w:val="00500500"/>
    <w:pPr>
      <w:numPr>
        <w:numId w:val="5"/>
      </w:numPr>
    </w:pPr>
  </w:style>
  <w:style w:type="paragraph" w:styleId="ListNumber5">
    <w:name w:val="List Number 5"/>
    <w:basedOn w:val="List5"/>
    <w:rsid w:val="00500500"/>
    <w:pPr>
      <w:numPr>
        <w:numId w:val="6"/>
      </w:numPr>
    </w:pPr>
  </w:style>
  <w:style w:type="paragraph" w:styleId="BlockText">
    <w:name w:val="Block Text"/>
    <w:basedOn w:val="Normal"/>
    <w:rsid w:val="00500500"/>
    <w:pPr>
      <w:spacing w:after="120"/>
      <w:ind w:left="1440" w:right="1440"/>
    </w:pPr>
  </w:style>
  <w:style w:type="character" w:customStyle="1" w:styleId="Subscript">
    <w:name w:val="Subscript"/>
    <w:basedOn w:val="DefaultParagraphFont"/>
    <w:rsid w:val="00500500"/>
    <w:rPr>
      <w:sz w:val="16"/>
      <w:vertAlign w:val="subscript"/>
    </w:rPr>
  </w:style>
  <w:style w:type="character" w:customStyle="1" w:styleId="Superscript">
    <w:name w:val="Superscript"/>
    <w:basedOn w:val="DefaultParagraphFont"/>
    <w:rsid w:val="00500500"/>
    <w:rPr>
      <w:sz w:val="16"/>
      <w:vertAlign w:val="superscript"/>
    </w:rPr>
  </w:style>
  <w:style w:type="character" w:customStyle="1" w:styleId="Symbols">
    <w:name w:val="Symbols"/>
    <w:basedOn w:val="DefaultParagraphFont"/>
    <w:rsid w:val="00500500"/>
    <w:rPr>
      <w:rFonts w:ascii="Symbol" w:hAnsi="Symbol"/>
    </w:rPr>
  </w:style>
  <w:style w:type="character" w:customStyle="1" w:styleId="MenuOptions">
    <w:name w:val="Menu Options"/>
    <w:basedOn w:val="DefaultParagraphFont"/>
    <w:rsid w:val="00500500"/>
    <w:rPr>
      <w:rFonts w:ascii="Arial Narrow" w:hAnsi="Arial Narrow"/>
      <w:smallCaps/>
    </w:rPr>
  </w:style>
  <w:style w:type="character" w:customStyle="1" w:styleId="Buttons">
    <w:name w:val="Buttons"/>
    <w:basedOn w:val="DefaultParagraphFont"/>
    <w:rsid w:val="00500500"/>
    <w:rPr>
      <w:b/>
    </w:rPr>
  </w:style>
  <w:style w:type="character" w:customStyle="1" w:styleId="Underlined">
    <w:name w:val="Underlined"/>
    <w:basedOn w:val="DefaultParagraphFont"/>
    <w:rsid w:val="00500500"/>
    <w:rPr>
      <w:u w:val="single"/>
    </w:rPr>
  </w:style>
  <w:style w:type="paragraph" w:customStyle="1" w:styleId="TableBodyTextRight">
    <w:name w:val="Table Body Text Right"/>
    <w:basedOn w:val="TableBodyText"/>
    <w:rsid w:val="00500500"/>
    <w:pPr>
      <w:widowControl w:val="0"/>
      <w:autoSpaceDE w:val="0"/>
      <w:autoSpaceDN w:val="0"/>
      <w:adjustRightInd w:val="0"/>
      <w:jc w:val="right"/>
    </w:pPr>
    <w:rPr>
      <w:rFonts w:cs="Arial"/>
      <w:szCs w:val="18"/>
    </w:rPr>
  </w:style>
  <w:style w:type="paragraph" w:customStyle="1" w:styleId="CopyrightText">
    <w:name w:val="Copyright Text"/>
    <w:basedOn w:val="BodyText"/>
    <w:rsid w:val="00500500"/>
    <w:rPr>
      <w:sz w:val="18"/>
    </w:rPr>
  </w:style>
  <w:style w:type="paragraph" w:customStyle="1" w:styleId="BodySmallRight">
    <w:name w:val="Body Small Right"/>
    <w:basedOn w:val="BodyTextRight"/>
    <w:rsid w:val="00500500"/>
    <w:rPr>
      <w:sz w:val="18"/>
      <w:szCs w:val="18"/>
    </w:rPr>
  </w:style>
  <w:style w:type="paragraph" w:customStyle="1" w:styleId="MarginEdition">
    <w:name w:val="Margin Edition"/>
    <w:basedOn w:val="MarginNote"/>
    <w:rsid w:val="00500500"/>
    <w:pPr>
      <w:spacing w:before="0" w:after="0"/>
    </w:pPr>
    <w:rPr>
      <w:rFonts w:ascii="Times New Roman" w:hAnsi="Times New Roman"/>
      <w:color w:val="999999"/>
    </w:rPr>
  </w:style>
  <w:style w:type="paragraph" w:customStyle="1" w:styleId="Spacer">
    <w:name w:val="Spacer"/>
    <w:basedOn w:val="Normal"/>
    <w:rsid w:val="00500500"/>
    <w:rPr>
      <w:sz w:val="2"/>
      <w:szCs w:val="2"/>
    </w:rPr>
  </w:style>
  <w:style w:type="character" w:customStyle="1" w:styleId="Small">
    <w:name w:val="Small"/>
    <w:basedOn w:val="DefaultParagraphFont"/>
    <w:rsid w:val="00500500"/>
    <w:rPr>
      <w:sz w:val="16"/>
    </w:rPr>
  </w:style>
  <w:style w:type="paragraph" w:customStyle="1" w:styleId="WideTable">
    <w:name w:val="Wide Table"/>
    <w:basedOn w:val="Normal"/>
    <w:rsid w:val="00500500"/>
    <w:pPr>
      <w:ind w:left="-1418"/>
    </w:pPr>
    <w:rPr>
      <w:sz w:val="2"/>
      <w:szCs w:val="2"/>
    </w:rPr>
  </w:style>
  <w:style w:type="character" w:styleId="PageNumber">
    <w:name w:val="page number"/>
    <w:basedOn w:val="DefaultParagraphFont"/>
    <w:rsid w:val="00500500"/>
  </w:style>
  <w:style w:type="paragraph" w:styleId="Quote">
    <w:name w:val="Quote"/>
    <w:basedOn w:val="Heading1"/>
    <w:link w:val="QuoteChar"/>
    <w:qFormat/>
    <w:rsid w:val="00500500"/>
    <w:rPr>
      <w:b w:val="0"/>
      <w:sz w:val="72"/>
      <w:szCs w:val="72"/>
      <w:lang w:val="en-NZ"/>
    </w:rPr>
  </w:style>
  <w:style w:type="character" w:customStyle="1" w:styleId="QuoteChar">
    <w:name w:val="Quote Char"/>
    <w:basedOn w:val="DefaultParagraphFont"/>
    <w:link w:val="Quote"/>
    <w:rsid w:val="00500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500"/>
    <w:pPr>
      <w:pageBreakBefore/>
    </w:pPr>
  </w:style>
  <w:style w:type="paragraph" w:customStyle="1" w:styleId="Border">
    <w:name w:val="Border"/>
    <w:basedOn w:val="Normal"/>
    <w:qFormat/>
    <w:rsid w:val="00500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500"/>
    <w:rPr>
      <w:b/>
      <w:bCs/>
      <w:i/>
      <w:iCs/>
      <w:color w:val="auto"/>
    </w:rPr>
  </w:style>
  <w:style w:type="paragraph" w:styleId="IntenseQuote">
    <w:name w:val="Intense Quote"/>
    <w:basedOn w:val="Normal"/>
    <w:next w:val="Normal"/>
    <w:link w:val="IntenseQuoteChar"/>
    <w:uiPriority w:val="30"/>
    <w:qFormat/>
    <w:rsid w:val="00500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500"/>
    <w:rPr>
      <w:smallCaps/>
      <w:color w:val="auto"/>
      <w:u w:val="single"/>
    </w:rPr>
  </w:style>
  <w:style w:type="character" w:styleId="IntenseReference">
    <w:name w:val="Intense Reference"/>
    <w:basedOn w:val="DefaultParagraphFont"/>
    <w:uiPriority w:val="32"/>
    <w:qFormat/>
    <w:rsid w:val="00500500"/>
    <w:rPr>
      <w:b/>
      <w:bCs/>
      <w:smallCaps/>
      <w:color w:val="auto"/>
      <w:spacing w:val="5"/>
      <w:u w:val="single"/>
    </w:rPr>
  </w:style>
  <w:style w:type="paragraph" w:customStyle="1" w:styleId="2ColumnHeading">
    <w:name w:val="2Column Heading"/>
    <w:basedOn w:val="BodyText"/>
    <w:qFormat/>
    <w:rsid w:val="00500500"/>
    <w:pPr>
      <w:spacing w:after="60"/>
      <w:ind w:left="-2268"/>
    </w:pPr>
    <w:rPr>
      <w:b/>
    </w:rPr>
  </w:style>
  <w:style w:type="paragraph" w:customStyle="1" w:styleId="Heading1TOC">
    <w:name w:val="Heading1 TOC"/>
    <w:basedOn w:val="Normal"/>
    <w:qFormat/>
    <w:rsid w:val="00500500"/>
    <w:pPr>
      <w:spacing w:before="240" w:after="120"/>
    </w:pPr>
    <w:rPr>
      <w:rFonts w:ascii="Times New Roman" w:hAnsi="Times New Roman"/>
      <w:b/>
      <w:sz w:val="32"/>
    </w:rPr>
  </w:style>
  <w:style w:type="paragraph" w:customStyle="1" w:styleId="Heading2TOC">
    <w:name w:val="Heading2 TOC"/>
    <w:basedOn w:val="Normal"/>
    <w:qFormat/>
    <w:rsid w:val="00500500"/>
    <w:pPr>
      <w:spacing w:before="240" w:after="60"/>
    </w:pPr>
    <w:rPr>
      <w:rFonts w:ascii="Times New Roman" w:hAnsi="Times New Roman"/>
      <w:b/>
      <w:sz w:val="28"/>
    </w:rPr>
  </w:style>
  <w:style w:type="character" w:customStyle="1" w:styleId="Underline">
    <w:name w:val="Underline"/>
    <w:basedOn w:val="DefaultParagraphFont"/>
    <w:qFormat/>
    <w:rsid w:val="00500500"/>
    <w:rPr>
      <w:u w:val="single"/>
    </w:rPr>
  </w:style>
  <w:style w:type="character" w:customStyle="1" w:styleId="BoldandItalics">
    <w:name w:val="Bold and Italics"/>
    <w:qFormat/>
    <w:rsid w:val="00500500"/>
    <w:rPr>
      <w:b/>
      <w:i/>
      <w:u w:val="none"/>
    </w:rPr>
  </w:style>
  <w:style w:type="paragraph" w:styleId="BalloonText">
    <w:name w:val="Balloon Text"/>
    <w:basedOn w:val="Normal"/>
    <w:link w:val="BalloonTextChar"/>
    <w:rsid w:val="00500500"/>
    <w:rPr>
      <w:rFonts w:ascii="Tahoma" w:hAnsi="Tahoma" w:cs="Tahoma"/>
      <w:sz w:val="16"/>
      <w:szCs w:val="16"/>
    </w:rPr>
  </w:style>
  <w:style w:type="character" w:customStyle="1" w:styleId="BalloonTextChar">
    <w:name w:val="Balloon Text Char"/>
    <w:basedOn w:val="DefaultParagraphFont"/>
    <w:link w:val="BalloonText"/>
    <w:rsid w:val="00500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500"/>
    <w:rPr>
      <w:b/>
      <w:color w:val="660033"/>
      <w:spacing w:val="0"/>
    </w:rPr>
  </w:style>
  <w:style w:type="paragraph" w:customStyle="1" w:styleId="Nameditemlist">
    <w:name w:val="Named item list"/>
    <w:basedOn w:val="BodyText"/>
    <w:qFormat/>
    <w:rsid w:val="00500500"/>
    <w:pPr>
      <w:tabs>
        <w:tab w:val="left" w:pos="2835"/>
      </w:tabs>
      <w:ind w:left="2835" w:hanging="2835"/>
    </w:pPr>
  </w:style>
  <w:style w:type="paragraph" w:customStyle="1" w:styleId="BodyTextnopadding">
    <w:name w:val="Body Text no padding"/>
    <w:basedOn w:val="BodyText"/>
    <w:qFormat/>
    <w:rsid w:val="00500500"/>
    <w:pPr>
      <w:spacing w:before="0" w:after="0"/>
    </w:pPr>
  </w:style>
  <w:style w:type="paragraph" w:customStyle="1" w:styleId="BodyTextBold">
    <w:name w:val="Body Text Bold"/>
    <w:basedOn w:val="BodyText"/>
    <w:qFormat/>
    <w:rsid w:val="00500500"/>
    <w:rPr>
      <w:b/>
    </w:rPr>
  </w:style>
  <w:style w:type="character" w:styleId="Hyperlink">
    <w:name w:val="Hyperlink"/>
    <w:basedOn w:val="DefaultParagraphFont"/>
    <w:uiPriority w:val="99"/>
    <w:unhideWhenUsed/>
    <w:rsid w:val="00603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5495</Characters>
  <Application>Microsoft Office Word</Application>
  <DocSecurity>0</DocSecurity>
  <Lines>161</Lines>
  <Paragraphs>87</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PSPGEN015 Work effectively with diversity</dc:title>
  <dc:subject>Approved</dc:subject>
  <dc:creator>Public Skills Australia</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