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8EF" w:rsidP="008F78EF">
      <w:pPr>
        <w:pStyle w:val="Title"/>
      </w:pPr>
      <w:r>
        <w:fldChar w:fldCharType="begin"/>
      </w:r>
      <w:r>
        <w:instrText xml:space="preserve"> TITLE   \* MERGEFORMAT </w:instrText>
      </w:r>
      <w:r>
        <w:fldChar w:fldCharType="separate"/>
      </w:r>
      <w:r>
        <w:t>PSPGEN013 Implement change</w:t>
      </w:r>
      <w:r>
        <w:fldChar w:fldCharType="end"/>
      </w:r>
    </w:p>
    <w:p w:rsidR="008F78EF" w:rsidP="008F78EF">
      <w:pPr>
        <w:pStyle w:val="Version"/>
        <w:sectPr w:rsidSect="005F0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C32" w:rsidP="005F0C32">
      <w:pPr>
        <w:pStyle w:val="SuperHeading"/>
      </w:pPr>
      <w:r w:rsidRPr="005F0C32">
        <w:t>PSPGEN013 Implement change</w:t>
      </w:r>
    </w:p>
    <w:p w:rsidR="00000000" w:rsidRPr="005F0C32" w:rsidP="005F0C32">
      <w:pPr>
        <w:pStyle w:val="Heading1"/>
      </w:pPr>
      <w:bookmarkStart w:id="1" w:name="O_815839"/>
      <w:bookmarkEnd w:id="1"/>
      <w:r w:rsidRPr="005F0C32">
        <w:t>Modification History</w:t>
      </w:r>
    </w:p>
    <w:tbl>
      <w:tblPr>
        <w:tblW w:w="0" w:type="auto"/>
        <w:tblLayout w:type="fixed"/>
        <w:tblCellMar>
          <w:left w:w="62" w:type="dxa"/>
          <w:right w:w="62" w:type="dxa"/>
        </w:tblCellMar>
        <w:tblLook w:val="0000"/>
      </w:tblPr>
      <w:tblGrid>
        <w:gridCol w:w="1134"/>
        <w:gridCol w:w="7937"/>
      </w:tblGrid>
      <w:tr w:rsidTr="008F78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BodyText"/>
            </w:pPr>
            <w:r w:rsidRPr="005F0C3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rPr>
                <w:rStyle w:val="SpecialBold"/>
              </w:rPr>
              <w:t>Comments</w:t>
            </w:r>
          </w:p>
        </w:tc>
      </w:tr>
      <w:tr w:rsidTr="008F78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BodyText"/>
            </w:pPr>
            <w:r w:rsidRPr="005F0C32">
              <w:t xml:space="preserve">This unit was released in PSP Public Sector Training Package release 1.0 and meets the Standards for Training Packages. </w:t>
            </w:r>
          </w:p>
          <w:p w:rsidR="00000000" w:rsidRPr="005F0C32" w:rsidP="005F0C32">
            <w:pPr>
              <w:pStyle w:val="BodyText"/>
            </w:pPr>
          </w:p>
          <w:p w:rsidR="00000000" w:rsidRPr="005F0C32" w:rsidP="005F0C32">
            <w:pPr>
              <w:pStyle w:val="BodyText"/>
            </w:pPr>
            <w:r w:rsidRPr="005F0C32">
              <w:t>This unit supersedes and is equivalent to PSPGOV306B Implement change.</w:t>
            </w:r>
          </w:p>
          <w:p w:rsidR="00000000" w:rsidRPr="005F0C32" w:rsidP="005F0C32">
            <w:pPr>
              <w:pStyle w:val="BodyText"/>
            </w:pPr>
          </w:p>
          <w:p w:rsidR="00000000" w:rsidRPr="005F0C32" w:rsidP="005F0C32">
            <w:pPr>
              <w:pStyle w:val="ListBullet"/>
            </w:pPr>
            <w:r w:rsidRPr="005F0C32">
              <w:t>Unit code updated</w:t>
            </w:r>
          </w:p>
          <w:p w:rsidR="00000000" w:rsidRPr="005F0C32" w:rsidP="005F0C32">
            <w:pPr>
              <w:pStyle w:val="ListBullet"/>
            </w:pPr>
            <w:r w:rsidRPr="005F0C32">
              <w:t>Co</w:t>
            </w:r>
            <w:r w:rsidRPr="005F0C32">
              <w:t>ntent and formatting updated to comply with the new standards</w:t>
            </w:r>
          </w:p>
          <w:p w:rsidR="00000000" w:rsidRPr="005F0C32" w:rsidP="005F0C32">
            <w:pPr>
              <w:pStyle w:val="ListBullet"/>
            </w:pPr>
            <w:r w:rsidRPr="005F0C32">
              <w:t xml:space="preserve">All PC transitioned from passive to active voice </w:t>
            </w:r>
          </w:p>
        </w:tc>
      </w:tr>
    </w:tbl>
    <w:p w:rsidR="00000000" w:rsidRPr="005F0C32" w:rsidP="005F0C32">
      <w:pPr>
        <w:pStyle w:val="BodyText"/>
      </w:pPr>
    </w:p>
    <w:p w:rsidR="00000000" w:rsidRPr="005F0C32" w:rsidP="005F0C32">
      <w:pPr>
        <w:pStyle w:val="AllowPageBreak"/>
      </w:pPr>
    </w:p>
    <w:p w:rsidR="00000000" w:rsidRPr="005F0C32" w:rsidP="005F0C32">
      <w:pPr>
        <w:pStyle w:val="Heading1"/>
      </w:pPr>
      <w:bookmarkStart w:id="2" w:name="O_815840"/>
      <w:bookmarkEnd w:id="2"/>
      <w:r w:rsidRPr="005F0C32">
        <w:t>Application</w:t>
      </w:r>
    </w:p>
    <w:p w:rsidR="00000000" w:rsidRPr="005F0C32" w:rsidP="008F78EF">
      <w:pPr>
        <w:pStyle w:val="BodyText"/>
      </w:pPr>
      <w:r w:rsidRPr="005F0C32">
        <w:t>This unit describes the skills required to implement change in the workplace. It includes preparing for change, implementing and monitoring change in workplace procedures and working with ambiguity in the workplace.</w:t>
      </w:r>
    </w:p>
    <w:p w:rsidR="00000000" w:rsidRPr="005F0C32" w:rsidP="008F78EF">
      <w:pPr>
        <w:pStyle w:val="BodyText"/>
      </w:pPr>
      <w:r w:rsidRPr="005F0C32">
        <w:t>This unit applies to those in a workpla</w:t>
      </w:r>
      <w:r w:rsidRPr="005F0C32">
        <w:t>ce where changes require adapting to new procedures, and providing feedback on the changes.</w:t>
      </w:r>
    </w:p>
    <w:p w:rsidR="00000000" w:rsidRPr="005F0C32" w:rsidP="008F78EF">
      <w:pPr>
        <w:pStyle w:val="BodyText"/>
      </w:pPr>
      <w:r w:rsidRPr="005F0C32">
        <w:t>The skills and knowledge described in this unit must be applied within the legislative, regulatory and policy environment in which they are carried out. Organisati</w:t>
      </w:r>
      <w:r w:rsidRPr="005F0C32">
        <w:t>onal policies and procedures must be consulted and adhered to.</w:t>
      </w:r>
    </w:p>
    <w:p w:rsidR="00000000" w:rsidRPr="005F0C32" w:rsidP="008F78EF">
      <w:pPr>
        <w:pStyle w:val="BodyText"/>
      </w:pPr>
      <w:r w:rsidRPr="005F0C32">
        <w:t>Those undertaking this unit would work independently and/or as part of a team using support resources as required, performing complex tasks in a range of familiar and unfamiliar contexts.</w:t>
      </w:r>
    </w:p>
    <w:p w:rsidR="00000000" w:rsidRPr="005F0C32" w:rsidP="008F78EF">
      <w:pPr>
        <w:pStyle w:val="BodyText"/>
      </w:pPr>
      <w:r w:rsidRPr="005F0C32">
        <w:t xml:space="preserve">No </w:t>
      </w:r>
      <w:r w:rsidRPr="005F0C32">
        <w:t>licensing, legislative or certification requirements apply to unit at the time of publication.</w:t>
      </w:r>
    </w:p>
    <w:p w:rsidR="00000000" w:rsidRPr="005F0C32" w:rsidP="005F0C32">
      <w:pPr>
        <w:pStyle w:val="Heading1"/>
      </w:pPr>
      <w:bookmarkStart w:id="3" w:name="O_815842"/>
      <w:bookmarkEnd w:id="3"/>
      <w:r w:rsidRPr="005F0C32">
        <w:t>Competency Field</w:t>
      </w:r>
    </w:p>
    <w:p w:rsidR="00000000" w:rsidRPr="005F0C32" w:rsidP="008F78EF">
      <w:pPr>
        <w:pStyle w:val="BodyText"/>
      </w:pPr>
      <w:r w:rsidRPr="005F0C32">
        <w:t>General</w:t>
      </w:r>
    </w:p>
    <w:p w:rsidR="00000000" w:rsidRPr="005F0C32" w:rsidP="005F0C32">
      <w:pPr>
        <w:pStyle w:val="Heading1"/>
      </w:pPr>
      <w:bookmarkStart w:id="4" w:name="O_815844"/>
      <w:bookmarkEnd w:id="4"/>
      <w:r w:rsidRPr="005F0C32">
        <w:t>Elements and Performance Criteria</w:t>
      </w:r>
    </w:p>
    <w:tbl>
      <w:tblPr>
        <w:tblW w:w="0" w:type="auto"/>
        <w:tblLayout w:type="fixed"/>
        <w:tblCellMar>
          <w:left w:w="62" w:type="dxa"/>
          <w:right w:w="62" w:type="dxa"/>
        </w:tblCellMar>
        <w:tblLook w:val="0000"/>
      </w:tblPr>
      <w:tblGrid>
        <w:gridCol w:w="2203"/>
        <w:gridCol w:w="6804"/>
      </w:tblGrid>
      <w:tr w:rsidTr="005F0C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TableHeading"/>
              <w:rPr>
                <w:lang w:val="en-NZ"/>
              </w:rPr>
            </w:pPr>
            <w:r w:rsidRPr="005F0C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TableHeading"/>
              <w:rPr>
                <w:lang w:val="en-NZ"/>
              </w:rPr>
            </w:pPr>
            <w:r w:rsidRPr="005F0C32">
              <w:t>PERFORMANCE CRITERIA</w:t>
            </w:r>
          </w:p>
        </w:tc>
      </w:tr>
      <w:tr w:rsidTr="005F0C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t>Performance criteria describe the performance needed to demonstrate achievement of the element. Where bold italicised text is used, further information is detailed in the range of conditions section.</w:t>
            </w:r>
          </w:p>
        </w:tc>
      </w:tr>
      <w:tr w:rsidTr="005F0C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List"/>
              <w:rPr>
                <w:lang w:val="en-NZ"/>
              </w:rPr>
            </w:pPr>
            <w:r w:rsidRPr="005F0C32">
              <w:rPr>
                <w:rStyle w:val="SpecialBold"/>
              </w:rPr>
              <w:t>1.</w:t>
            </w:r>
            <w:r w:rsidRPr="005F0C32">
              <w:rPr>
                <w:rStyle w:val="SpecialBold"/>
              </w:rPr>
              <w:tab/>
              <w:t>Prepare for</w:t>
            </w:r>
            <w:r w:rsidRPr="005F0C32">
              <w:rPr>
                <w:rStyle w:val="SpecialBold"/>
              </w:rPr>
              <w:t xml:space="preserv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List"/>
            </w:pPr>
            <w:r w:rsidRPr="005F0C32">
              <w:t>1.1</w:t>
            </w:r>
            <w:r w:rsidRPr="005F0C32">
              <w:tab/>
              <w:t>Devise options once the need for change in work practices is accepted within the work unit.</w:t>
            </w:r>
          </w:p>
          <w:p w:rsidR="00000000" w:rsidRPr="005F0C32" w:rsidP="005F0C32">
            <w:pPr>
              <w:pStyle w:val="List"/>
            </w:pPr>
            <w:r w:rsidRPr="005F0C32">
              <w:t>1.2</w:t>
            </w:r>
            <w:r w:rsidRPr="005F0C32">
              <w:tab/>
              <w:t>Identify advantages, disadvantages and consequences of proposed suggestions.</w:t>
            </w:r>
          </w:p>
          <w:p w:rsidR="00000000" w:rsidRPr="005F0C32" w:rsidP="005F0C32">
            <w:pPr>
              <w:pStyle w:val="List"/>
            </w:pPr>
            <w:r w:rsidRPr="005F0C32">
              <w:t>1.3</w:t>
            </w:r>
            <w:r w:rsidRPr="005F0C32">
              <w:tab/>
              <w:t xml:space="preserve">Discuss suggested workplace changes with supervisor and colleagues </w:t>
            </w:r>
            <w:r w:rsidRPr="005F0C32">
              <w:t>and act upon as required.</w:t>
            </w:r>
          </w:p>
          <w:p w:rsidR="00000000" w:rsidRPr="005F0C32" w:rsidP="005F0C32">
            <w:pPr>
              <w:pStyle w:val="List"/>
            </w:pPr>
            <w:r w:rsidRPr="005F0C32">
              <w:t>1.4</w:t>
            </w:r>
            <w:r w:rsidRPr="005F0C32">
              <w:tab/>
              <w:t>Contribute to discussion of change within the workgroup.</w:t>
            </w:r>
          </w:p>
          <w:p w:rsidR="00000000" w:rsidP="005F0C32">
            <w:pPr>
              <w:pStyle w:val="List"/>
              <w:rPr>
                <w:lang w:val="en-NZ"/>
              </w:rPr>
            </w:pPr>
            <w:r w:rsidRPr="005F0C32">
              <w:t>1.5</w:t>
            </w:r>
            <w:r w:rsidRPr="005F0C32">
              <w:tab/>
              <w:t>Consider effects upon others of own personal reactions to change and make adjustments to support required change.</w:t>
            </w:r>
          </w:p>
        </w:tc>
      </w:tr>
      <w:tr w:rsidTr="005F0C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List"/>
              <w:rPr>
                <w:lang w:val="en-NZ"/>
              </w:rPr>
            </w:pPr>
            <w:r w:rsidRPr="005F0C32">
              <w:rPr>
                <w:rStyle w:val="SpecialBold"/>
              </w:rPr>
              <w:t>2.</w:t>
            </w:r>
            <w:r w:rsidRPr="005F0C32">
              <w:rPr>
                <w:rStyle w:val="SpecialBold"/>
              </w:rPr>
              <w:tab/>
              <w:t>Implement and monitor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List"/>
            </w:pPr>
            <w:r w:rsidRPr="005F0C32">
              <w:t>2.1</w:t>
            </w:r>
            <w:r w:rsidRPr="005F0C32">
              <w:tab/>
              <w:t>Change own wor</w:t>
            </w:r>
            <w:r w:rsidRPr="005F0C32">
              <w:t>k practices according to agreed arrangements.</w:t>
            </w:r>
          </w:p>
          <w:p w:rsidR="00000000" w:rsidRPr="005F0C32" w:rsidP="005F0C32">
            <w:pPr>
              <w:pStyle w:val="List"/>
            </w:pPr>
            <w:r w:rsidRPr="005F0C32">
              <w:t>2.2</w:t>
            </w:r>
            <w:r w:rsidRPr="005F0C32">
              <w:tab/>
              <w:t>Advise and support others to adjust to changes in work practice.</w:t>
            </w:r>
          </w:p>
          <w:p w:rsidR="00000000" w:rsidRPr="005F0C32" w:rsidP="005F0C32">
            <w:pPr>
              <w:pStyle w:val="List"/>
            </w:pPr>
            <w:r w:rsidRPr="005F0C32">
              <w:t>2.3</w:t>
            </w:r>
            <w:r w:rsidRPr="005F0C32">
              <w:tab/>
              <w:t>Promote the benefits of change as opportunity arises.</w:t>
            </w:r>
          </w:p>
          <w:p w:rsidR="00000000" w:rsidRPr="005F0C32" w:rsidP="005F0C32">
            <w:pPr>
              <w:pStyle w:val="List"/>
            </w:pPr>
            <w:r w:rsidRPr="005F0C32">
              <w:t>2.4</w:t>
            </w:r>
            <w:r w:rsidRPr="005F0C32">
              <w:tab/>
              <w:t>Identify opportunities for continuous improvement in the workplace, refer for a</w:t>
            </w:r>
            <w:r w:rsidRPr="005F0C32">
              <w:t>pproval and action.</w:t>
            </w:r>
          </w:p>
          <w:p w:rsidR="00000000" w:rsidP="005F0C32">
            <w:pPr>
              <w:pStyle w:val="List"/>
              <w:rPr>
                <w:lang w:val="en-NZ"/>
              </w:rPr>
            </w:pPr>
            <w:r w:rsidRPr="005F0C32">
              <w:t>2.5</w:t>
            </w:r>
            <w:r w:rsidRPr="005F0C32">
              <w:tab/>
              <w:t>Monitor change to determine the effectiveness of revised procedures and advise senior staff of findings.</w:t>
            </w:r>
          </w:p>
        </w:tc>
      </w:tr>
      <w:tr w:rsidTr="005F0C3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List"/>
              <w:rPr>
                <w:lang w:val="en-NZ"/>
              </w:rPr>
            </w:pPr>
            <w:r w:rsidRPr="005F0C32">
              <w:rPr>
                <w:rStyle w:val="SpecialBold"/>
              </w:rPr>
              <w:t>3.</w:t>
            </w:r>
            <w:r w:rsidRPr="005F0C32">
              <w:rPr>
                <w:rStyle w:val="SpecialBold"/>
              </w:rPr>
              <w:tab/>
              <w:t>Work with ambiguity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List"/>
            </w:pPr>
            <w:r w:rsidRPr="005F0C32">
              <w:t>3.1</w:t>
            </w:r>
            <w:r w:rsidRPr="005F0C32">
              <w:tab/>
              <w:t>Identify ambiguity and uncertainty relating to changed roles, functions and proced</w:t>
            </w:r>
            <w:r w:rsidRPr="005F0C32">
              <w:t>ures and apply focused strategies for coping.</w:t>
            </w:r>
          </w:p>
          <w:p w:rsidR="00000000" w:rsidRPr="005F0C32" w:rsidP="005F0C32">
            <w:pPr>
              <w:pStyle w:val="List"/>
            </w:pPr>
            <w:r w:rsidRPr="005F0C32">
              <w:t>3.2</w:t>
            </w:r>
            <w:r w:rsidRPr="005F0C32">
              <w:tab/>
              <w:t>Apply a flexible approach when carrying out instructions for changes to work practices.</w:t>
            </w:r>
          </w:p>
          <w:p w:rsidR="00000000" w:rsidRPr="005F0C32" w:rsidP="005F0C32">
            <w:pPr>
              <w:pStyle w:val="List"/>
            </w:pPr>
            <w:r w:rsidRPr="005F0C32">
              <w:t>3.3</w:t>
            </w:r>
            <w:r w:rsidRPr="005F0C32">
              <w:tab/>
              <w:t>Accommodate issues relating to change that cannot be resolved immediately.</w:t>
            </w:r>
          </w:p>
        </w:tc>
      </w:tr>
    </w:tbl>
    <w:p w:rsidR="00000000" w:rsidRPr="005F0C32" w:rsidP="005F0C32">
      <w:pPr>
        <w:pStyle w:val="BodyText"/>
      </w:pPr>
    </w:p>
    <w:p w:rsidR="00000000" w:rsidRPr="005F0C32" w:rsidP="005F0C32">
      <w:pPr>
        <w:pStyle w:val="AllowPageBreak"/>
      </w:pPr>
    </w:p>
    <w:p w:rsidR="00000000" w:rsidRPr="005F0C32" w:rsidP="005F0C32">
      <w:pPr>
        <w:pStyle w:val="Heading1"/>
      </w:pPr>
      <w:bookmarkStart w:id="5" w:name="O_815845"/>
      <w:bookmarkEnd w:id="5"/>
      <w:r w:rsidRPr="005F0C32">
        <w:t>Foundation Skills</w:t>
      </w:r>
    </w:p>
    <w:p w:rsidR="00000000" w:rsidRPr="005F0C32" w:rsidP="008F78EF">
      <w:pPr>
        <w:pStyle w:val="BodyText"/>
      </w:pPr>
      <w:r w:rsidRPr="005F0C32">
        <w:t>Foundation skills are embedded within the elements and performance criteria of this unit.</w:t>
      </w:r>
    </w:p>
    <w:p w:rsidR="00000000" w:rsidRPr="005F0C32" w:rsidP="005F0C32">
      <w:pPr>
        <w:pStyle w:val="Heading1"/>
      </w:pPr>
      <w:bookmarkStart w:id="6" w:name="O_815847"/>
      <w:bookmarkEnd w:id="6"/>
      <w:r w:rsidRPr="005F0C32">
        <w:t>Unit Mapping Information</w:t>
      </w:r>
    </w:p>
    <w:p w:rsidR="00000000" w:rsidRPr="005F0C32" w:rsidP="008F78EF">
      <w:pPr>
        <w:pStyle w:val="BodyText"/>
      </w:pPr>
      <w:r w:rsidRPr="005F0C32">
        <w:t>This unit supersedes and is equivalent to PSPGOV306B Implement change.</w:t>
      </w:r>
    </w:p>
    <w:p w:rsidR="00000000" w:rsidRPr="005F0C32" w:rsidP="005F0C32">
      <w:pPr>
        <w:pStyle w:val="Heading1"/>
      </w:pPr>
      <w:bookmarkStart w:id="7" w:name="O_815854"/>
      <w:bookmarkEnd w:id="7"/>
      <w:r w:rsidRPr="005F0C32">
        <w:t>Links</w:t>
      </w:r>
    </w:p>
    <w:p w:rsidR="00000000" w:rsidRPr="005F0C32" w:rsidP="008F78EF">
      <w:pPr>
        <w:pStyle w:val="BodyText"/>
      </w:pPr>
      <w:r w:rsidRPr="005F0C32">
        <w:t>Companion Volume implementatio</w:t>
      </w:r>
      <w:r w:rsidRPr="005F0C32">
        <w:t xml:space="preserve">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sectPr w:rsidSect="005F0C32">
          <w:headerReference w:type="default" r:id="rId10"/>
          <w:footerReference w:type="default" r:id="rId11"/>
          <w:pgSz w:w="11908" w:h="16833"/>
          <w:pgMar w:top="1702" w:right="1418" w:bottom="1702" w:left="1418" w:header="992" w:footer="992" w:gutter="0"/>
          <w:cols w:space="720"/>
          <w:noEndnote/>
          <w:docGrid w:linePitch="299"/>
        </w:sectPr>
      </w:pPr>
    </w:p>
    <w:p w:rsidR="00000000" w:rsidRPr="005F0C32" w:rsidP="005F0C32">
      <w:pPr>
        <w:pStyle w:val="SuperHeading"/>
      </w:pPr>
      <w:r w:rsidRPr="005F0C32">
        <w:t>Assessment Requirements for PSPGEN013 Implement change</w:t>
      </w:r>
    </w:p>
    <w:p w:rsidR="00000000" w:rsidRPr="005F0C32" w:rsidP="005F0C32">
      <w:pPr>
        <w:pStyle w:val="Heading1"/>
      </w:pPr>
      <w:bookmarkStart w:id="8" w:name="O_815849"/>
      <w:bookmarkEnd w:id="8"/>
      <w:r w:rsidRPr="005F0C32">
        <w:t>Modification History</w:t>
      </w:r>
    </w:p>
    <w:tbl>
      <w:tblPr>
        <w:tblW w:w="0" w:type="auto"/>
        <w:tblLayout w:type="fixed"/>
        <w:tblCellMar>
          <w:left w:w="62" w:type="dxa"/>
          <w:right w:w="62" w:type="dxa"/>
        </w:tblCellMar>
        <w:tblLook w:val="0000"/>
      </w:tblPr>
      <w:tblGrid>
        <w:gridCol w:w="1134"/>
        <w:gridCol w:w="7937"/>
      </w:tblGrid>
      <w:tr w:rsidTr="008F78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BodyText"/>
            </w:pPr>
            <w:r w:rsidRPr="005F0C3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rPr>
                <w:rStyle w:val="SpecialBold"/>
              </w:rPr>
              <w:t>Comments</w:t>
            </w:r>
          </w:p>
        </w:tc>
      </w:tr>
      <w:tr w:rsidTr="008F78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C32">
            <w:pPr>
              <w:pStyle w:val="BodyText"/>
              <w:rPr>
                <w:lang w:val="en-NZ"/>
              </w:rPr>
            </w:pPr>
            <w:r w:rsidRPr="005F0C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C32" w:rsidP="005F0C32">
            <w:pPr>
              <w:pStyle w:val="BodyText"/>
            </w:pPr>
            <w:r w:rsidRPr="005F0C32">
              <w:t xml:space="preserve">These Assessment Requirements were released in PSP Public Sector Training Package release 1.0 and meet the Standards for Training Packages. </w:t>
            </w:r>
          </w:p>
          <w:p w:rsidR="00000000" w:rsidRPr="005F0C32" w:rsidP="005F0C32">
            <w:pPr>
              <w:pStyle w:val="BodyText"/>
            </w:pPr>
          </w:p>
          <w:p w:rsidR="00000000" w:rsidRPr="005F0C32" w:rsidP="005F0C32">
            <w:pPr>
              <w:pStyle w:val="ListBullet"/>
            </w:pPr>
            <w:r w:rsidRPr="005F0C32">
              <w:t>Assessment Requirements created drawing upon specified assessment information from superseded unit</w:t>
            </w:r>
          </w:p>
        </w:tc>
      </w:tr>
    </w:tbl>
    <w:p w:rsidR="00000000" w:rsidRPr="005F0C32" w:rsidP="005F0C32">
      <w:pPr>
        <w:pStyle w:val="BodyText"/>
      </w:pPr>
    </w:p>
    <w:p w:rsidR="00000000" w:rsidRPr="005F0C32" w:rsidP="005F0C32">
      <w:pPr>
        <w:pStyle w:val="AllowPageBreak"/>
      </w:pPr>
    </w:p>
    <w:p w:rsidR="00000000" w:rsidRPr="005F0C32" w:rsidP="005F0C32">
      <w:pPr>
        <w:pStyle w:val="Heading1"/>
      </w:pPr>
      <w:bookmarkStart w:id="9" w:name="O_815850"/>
      <w:bookmarkEnd w:id="9"/>
      <w:r w:rsidRPr="005F0C32">
        <w:t>Performance Evidence</w:t>
      </w:r>
    </w:p>
    <w:p w:rsidR="00000000" w:rsidRPr="005F0C32" w:rsidP="008F78EF">
      <w:pPr>
        <w:pStyle w:val="BodyText"/>
      </w:pPr>
      <w:r w:rsidRPr="005F0C32">
        <w:t>Evidence required to demonstrate competence must satisfy all of the requirements of the elements and performance criteria. If not otherwise specified the candidate must demonstrate evidence of performance of the following on at le</w:t>
      </w:r>
      <w:r w:rsidRPr="005F0C32">
        <w:t>ast one occasion.</w:t>
      </w:r>
    </w:p>
    <w:p w:rsidR="00000000" w:rsidRPr="005F0C32" w:rsidP="005F0C32">
      <w:pPr>
        <w:pStyle w:val="ListBullet"/>
      </w:pPr>
      <w:r w:rsidRPr="005F0C32">
        <w:t>applying public sector legislation, policies and guidelines in an environment of change</w:t>
      </w:r>
    </w:p>
    <w:p w:rsidR="00000000" w:rsidRPr="005F0C32" w:rsidP="005F0C32">
      <w:pPr>
        <w:pStyle w:val="ListBullet"/>
      </w:pPr>
      <w:r w:rsidRPr="005F0C32">
        <w:t>consulting and negotiating with a diverse workforce, including peers and supervisors</w:t>
      </w:r>
    </w:p>
    <w:p w:rsidR="00000000" w:rsidRPr="005F0C32" w:rsidP="005F0C32">
      <w:pPr>
        <w:pStyle w:val="ListBullet"/>
      </w:pPr>
      <w:r w:rsidRPr="005F0C32">
        <w:t>observing and evaluating impact of change</w:t>
      </w:r>
    </w:p>
    <w:p w:rsidR="00000000" w:rsidRPr="005F0C32" w:rsidP="005F0C32">
      <w:pPr>
        <w:pStyle w:val="ListBullet"/>
      </w:pPr>
      <w:r w:rsidRPr="005F0C32">
        <w:t>dealing with ambiguity, emotions and stressors related to implementing change</w:t>
      </w:r>
    </w:p>
    <w:p w:rsidR="00000000" w:rsidRPr="005F0C32" w:rsidP="005F0C32">
      <w:pPr>
        <w:pStyle w:val="AllowPageBreak"/>
      </w:pPr>
    </w:p>
    <w:p w:rsidR="00000000" w:rsidRPr="005F0C32" w:rsidP="005F0C32">
      <w:pPr>
        <w:pStyle w:val="Heading1"/>
      </w:pPr>
      <w:bookmarkStart w:id="10" w:name="O_815851"/>
      <w:bookmarkEnd w:id="10"/>
      <w:r w:rsidRPr="005F0C32">
        <w:t>Knowledge Evidence</w:t>
      </w:r>
    </w:p>
    <w:p w:rsidR="00000000" w:rsidRPr="005F0C32" w:rsidP="008F78EF">
      <w:pPr>
        <w:pStyle w:val="BodyText"/>
      </w:pPr>
      <w:r w:rsidRPr="005F0C32">
        <w:t>Evidence required to demonstrate competence must satisfy all of the requirements of the elements and performance criteria. If not otherwise sp</w:t>
      </w:r>
      <w:r w:rsidRPr="005F0C32">
        <w:t>ecified the depth of knowledge demonstrated must be appropriate to the job context of the candidate.</w:t>
      </w:r>
    </w:p>
    <w:p w:rsidR="00000000" w:rsidRPr="005F0C32" w:rsidP="005F0C32">
      <w:pPr>
        <w:pStyle w:val="ListBullet"/>
      </w:pPr>
      <w:r w:rsidRPr="005F0C32">
        <w:t>public sector legislation including work health and safety and environment, policies and guidelines relating to public sector environments</w:t>
      </w:r>
    </w:p>
    <w:p w:rsidR="00000000" w:rsidRPr="005F0C32" w:rsidP="005F0C32">
      <w:pPr>
        <w:pStyle w:val="ListBullet"/>
      </w:pPr>
      <w:r w:rsidRPr="005F0C32">
        <w:t>principles of a</w:t>
      </w:r>
      <w:r w:rsidRPr="005F0C32">
        <w:t>dapting to change, group dynamics and workgroup practices</w:t>
      </w:r>
    </w:p>
    <w:p w:rsidR="00000000" w:rsidRPr="005F0C32" w:rsidP="005F0C32">
      <w:pPr>
        <w:pStyle w:val="ListBullet"/>
      </w:pPr>
      <w:r w:rsidRPr="005F0C32">
        <w:t>emotional intelligence</w:t>
      </w:r>
    </w:p>
    <w:p w:rsidR="00000000" w:rsidRPr="005F0C32" w:rsidP="005F0C32">
      <w:pPr>
        <w:pStyle w:val="ListBullet"/>
      </w:pPr>
      <w:r w:rsidRPr="005F0C32">
        <w:t>at least one change management model</w:t>
      </w:r>
    </w:p>
    <w:p w:rsidR="00000000" w:rsidRPr="005F0C32" w:rsidP="005F0C32">
      <w:pPr>
        <w:pStyle w:val="AllowPageBreak"/>
      </w:pPr>
    </w:p>
    <w:p w:rsidR="00000000" w:rsidRPr="005F0C32" w:rsidP="005F0C32">
      <w:pPr>
        <w:pStyle w:val="Heading1"/>
      </w:pPr>
      <w:bookmarkStart w:id="11" w:name="O_815852"/>
      <w:bookmarkEnd w:id="11"/>
      <w:r w:rsidRPr="005F0C32">
        <w:t>Assessment Conditions</w:t>
      </w:r>
    </w:p>
    <w:p w:rsidR="00000000" w:rsidRPr="005F0C32" w:rsidP="008F78EF">
      <w:pPr>
        <w:pStyle w:val="BodyText"/>
      </w:pPr>
      <w:r w:rsidRPr="005F0C32">
        <w:t xml:space="preserve">This unit contains no specific industry-mandated assessment conditions. Guidance on suggested and recommended conditions and methods can be found in the Implementation Guide. </w:t>
      </w:r>
    </w:p>
    <w:p w:rsidR="008F78EF" w:rsidP="008F78EF">
      <w:pPr>
        <w:pStyle w:val="BodyText"/>
      </w:pPr>
      <w:r w:rsidRPr="005F0C32">
        <w:t>Assessors must satisfy the NVR/AQTF mandatory competency requirements for asses</w:t>
      </w:r>
      <w:r w:rsidRPr="005F0C32">
        <w:t>sors.</w:t>
      </w:r>
    </w:p>
    <w:p w:rsidR="00000000" w:rsidRPr="005F0C32" w:rsidP="005F0C32">
      <w:pPr>
        <w:pStyle w:val="Heading1"/>
      </w:pPr>
      <w:bookmarkStart w:id="12" w:name="O_815855"/>
      <w:bookmarkEnd w:id="12"/>
      <w:r w:rsidRPr="005F0C32">
        <w:t>Links</w:t>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8F78EF">
      <w:pPr>
        <w:pStyle w:val="BodyText"/>
      </w:pPr>
      <w:r w:rsidRPr="005F0C3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04D9">
        <w:rPr>
          <w:rStyle w:val="Hyperlink"/>
        </w:rPr>
        <w:t>https://vetnet.gov.au/Pages/TrainingDocs.aspx?q=bebbece7-ff48-4d2c-8876-405679019623</w:t>
      </w:r>
      <w:r>
        <w:fldChar w:fldCharType="end"/>
      </w:r>
    </w:p>
    <w:p w:rsidR="00000000" w:rsidRPr="005F0C32" w:rsidP="005F0C32"/>
    <w:sectPr w:rsidSect="005F0C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rsidRPr="008F78EF" w:rsidP="008F7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F" w:rsidP="005F0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8EF" w:rsidP="005F0C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F78EF" w:rsidP="005F0C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rsidP="005F0C32">
    <w:pPr>
      <w:pStyle w:val="Footer"/>
      <w:framePr w:wrap="around"/>
    </w:pPr>
    <w:r>
      <w:fldChar w:fldCharType="begin"/>
    </w:r>
    <w:r>
      <w:instrText xml:space="preserve"> DOCPROPERTY  Subject  \* MERGEFORMAT </w:instrText>
    </w:r>
    <w:r>
      <w:fldChar w:fldCharType="separate"/>
    </w:r>
    <w:r w:rsidR="008F78EF">
      <w:t>Approved</w:t>
    </w:r>
    <w:r w:rsidR="008F78EF">
      <w:fldChar w:fldCharType="end"/>
    </w:r>
    <w:r>
      <w:tab/>
      <w:t xml:space="preserve">Page </w:t>
    </w:r>
    <w:r>
      <w:fldChar w:fldCharType="begin"/>
    </w:r>
    <w:r>
      <w:instrText xml:space="preserve"> PAGE  \* Arabic  \* MERGEFORMAT </w:instrText>
    </w:r>
    <w:r>
      <w:fldChar w:fldCharType="separate"/>
    </w:r>
    <w:r w:rsidR="008F78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8EF">
      <w:rPr>
        <w:noProof/>
      </w:rPr>
      <w:t>4</w:t>
    </w:r>
    <w:r>
      <w:rPr>
        <w:noProof/>
      </w:rPr>
      <w:fldChar w:fldCharType="end"/>
    </w:r>
  </w:p>
  <w:p w:rsidR="005F0C32" w:rsidP="005F0C32">
    <w:pPr>
      <w:pStyle w:val="Footer"/>
      <w:framePr w:wrap="around"/>
    </w:pPr>
    <w:r>
      <w:t xml:space="preserve">© Commonwealth of Australia, </w:t>
    </w:r>
    <w:r>
      <w:fldChar w:fldCharType="begin"/>
    </w:r>
    <w:r>
      <w:instrText xml:space="preserve"> DATE  \@ "yyyy"  \* MERGEFORMAT </w:instrText>
    </w:r>
    <w:r>
      <w:fldChar w:fldCharType="separate"/>
    </w:r>
    <w:r w:rsidR="008F78EF">
      <w:rPr>
        <w:noProof/>
      </w:rPr>
      <w:t>2025</w:t>
    </w:r>
    <w:r>
      <w:fldChar w:fldCharType="end"/>
    </w:r>
    <w:r>
      <w:tab/>
    </w:r>
    <w:r>
      <w:fldChar w:fldCharType="begin"/>
    </w:r>
    <w:r>
      <w:instrText xml:space="preserve"> DOCPROPERTY  Author  \* MERGEFORMAT </w:instrText>
    </w:r>
    <w:r>
      <w:fldChar w:fldCharType="separate"/>
    </w:r>
    <w:r w:rsidR="008F78EF">
      <w:t>Public Skills Australia</w:t>
    </w:r>
    <w:r w:rsidR="008F78EF">
      <w:fldChar w:fldCharType="end"/>
    </w:r>
  </w:p>
  <w:p w:rsidR="005F0C32" w:rsidP="005F0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C32" w:rsidRPr="008F78EF" w:rsidP="008F7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8EF" w:rsidRPr="002D2AF8" w:rsidP="005F0C32">
    <w:pPr>
      <w:pStyle w:val="Header"/>
      <w:framePr w:wrap="around"/>
    </w:pPr>
    <w:r>
      <w:fldChar w:fldCharType="begin"/>
    </w:r>
    <w:r>
      <w:instrText xml:space="preserve"> TITLE   \* MERGEFORMAT </w:instrText>
    </w:r>
    <w:r>
      <w:fldChar w:fldCharType="separate"/>
    </w:r>
    <w:r>
      <w:t>PSPGEN013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8EF" w:rsidP="005F0C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C32" w:rsidRPr="002D2AF8" w:rsidP="005F0C32">
    <w:pPr>
      <w:pStyle w:val="Header"/>
      <w:framePr w:wrap="around"/>
    </w:pPr>
    <w:r>
      <w:fldChar w:fldCharType="begin"/>
    </w:r>
    <w:r>
      <w:instrText xml:space="preserve"> TITLE   \* MERGEFORMAT </w:instrText>
    </w:r>
    <w:r>
      <w:fldChar w:fldCharType="separate"/>
    </w:r>
    <w:r w:rsidR="008F78EF">
      <w:t>PSPGEN013 Implement change</w:t>
    </w:r>
    <w:r w:rsidR="008F78EF">
      <w:fldChar w:fldCharType="end"/>
    </w:r>
    <w:r>
      <w:tab/>
      <w:t xml:space="preserve">Date this document was generated: </w:t>
    </w:r>
    <w:r>
      <w:fldChar w:fldCharType="begin"/>
    </w:r>
    <w:r>
      <w:instrText xml:space="preserve"> CREATEDATE  \@ "d MMMM yyyy"  \* MERGEFORMAT </w:instrText>
    </w:r>
    <w:r>
      <w:fldChar w:fldCharType="separate"/>
    </w:r>
    <w:r w:rsidR="008F78EF">
      <w:rPr>
        <w:noProof/>
      </w:rPr>
      <w:t>2 March 2025</w:t>
    </w:r>
    <w:r>
      <w:fldChar w:fldCharType="end"/>
    </w:r>
  </w:p>
  <w:p w:rsidR="005F0C32" w:rsidP="005F0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48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94B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C32"/>
    <w:pPr>
      <w:spacing w:before="360" w:after="60"/>
      <w:outlineLvl w:val="0"/>
    </w:pPr>
    <w:rPr>
      <w:sz w:val="32"/>
    </w:rPr>
  </w:style>
  <w:style w:type="paragraph" w:styleId="Heading2">
    <w:name w:val="heading 2"/>
    <w:basedOn w:val="HeadingBase"/>
    <w:next w:val="BodyText"/>
    <w:link w:val="Heading2Char"/>
    <w:qFormat/>
    <w:rsid w:val="005F0C32"/>
    <w:pPr>
      <w:keepLines/>
      <w:spacing w:before="240" w:after="120"/>
      <w:outlineLvl w:val="1"/>
    </w:pPr>
    <w:rPr>
      <w:sz w:val="28"/>
      <w:szCs w:val="40"/>
    </w:rPr>
  </w:style>
  <w:style w:type="paragraph" w:styleId="Heading3">
    <w:name w:val="heading 3"/>
    <w:basedOn w:val="HeadingBase"/>
    <w:next w:val="BodyText"/>
    <w:link w:val="Heading3Char"/>
    <w:qFormat/>
    <w:rsid w:val="005F0C32"/>
    <w:pPr>
      <w:spacing w:before="180" w:after="120"/>
      <w:outlineLvl w:val="2"/>
    </w:pPr>
    <w:rPr>
      <w:spacing w:val="-10"/>
      <w:kern w:val="32"/>
    </w:rPr>
  </w:style>
  <w:style w:type="paragraph" w:styleId="Heading4">
    <w:name w:val="heading 4"/>
    <w:basedOn w:val="HeadingBase"/>
    <w:next w:val="BodyText"/>
    <w:link w:val="Heading4Char"/>
    <w:qFormat/>
    <w:rsid w:val="005F0C32"/>
    <w:pPr>
      <w:spacing w:before="160" w:after="120"/>
      <w:outlineLvl w:val="3"/>
    </w:pPr>
    <w:rPr>
      <w:sz w:val="22"/>
    </w:rPr>
  </w:style>
  <w:style w:type="paragraph" w:styleId="Heading5">
    <w:name w:val="heading 5"/>
    <w:basedOn w:val="HeadingBase"/>
    <w:next w:val="Normal"/>
    <w:link w:val="Heading5Char"/>
    <w:qFormat/>
    <w:rsid w:val="005F0C32"/>
    <w:pPr>
      <w:spacing w:before="80"/>
      <w:outlineLvl w:val="4"/>
    </w:pPr>
    <w:rPr>
      <w:color w:val="918585"/>
      <w:sz w:val="20"/>
    </w:rPr>
  </w:style>
  <w:style w:type="paragraph" w:styleId="Heading6">
    <w:name w:val="heading 6"/>
    <w:basedOn w:val="HeadingBase"/>
    <w:next w:val="Normal"/>
    <w:link w:val="Heading6Char"/>
    <w:qFormat/>
    <w:rsid w:val="005F0C32"/>
    <w:pPr>
      <w:spacing w:before="60"/>
      <w:outlineLvl w:val="5"/>
    </w:pPr>
    <w:rPr>
      <w:color w:val="918585"/>
      <w:sz w:val="20"/>
    </w:rPr>
  </w:style>
  <w:style w:type="paragraph" w:styleId="Heading7">
    <w:name w:val="heading 7"/>
    <w:basedOn w:val="Normal"/>
    <w:next w:val="Normal"/>
    <w:link w:val="Heading7Char"/>
    <w:qFormat/>
    <w:rsid w:val="005F0C32"/>
    <w:pPr>
      <w:ind w:left="720"/>
      <w:outlineLvl w:val="6"/>
    </w:pPr>
    <w:rPr>
      <w:i/>
    </w:rPr>
  </w:style>
  <w:style w:type="paragraph" w:styleId="Heading8">
    <w:name w:val="heading 8"/>
    <w:basedOn w:val="Normal"/>
    <w:next w:val="Normal"/>
    <w:link w:val="Heading8Char"/>
    <w:qFormat/>
    <w:rsid w:val="005F0C32"/>
    <w:pPr>
      <w:ind w:left="720"/>
      <w:outlineLvl w:val="7"/>
    </w:pPr>
    <w:rPr>
      <w:i/>
    </w:rPr>
  </w:style>
  <w:style w:type="paragraph" w:styleId="Heading9">
    <w:name w:val="heading 9"/>
    <w:basedOn w:val="Normal"/>
    <w:next w:val="Normal"/>
    <w:link w:val="Heading9Char"/>
    <w:qFormat/>
    <w:rsid w:val="005F0C32"/>
    <w:pPr>
      <w:ind w:left="720"/>
      <w:outlineLvl w:val="8"/>
    </w:pPr>
    <w:rPr>
      <w:i/>
    </w:rPr>
  </w:style>
  <w:style w:type="character" w:default="1" w:styleId="DefaultParagraphFont">
    <w:name w:val="Default Paragraph Font"/>
    <w:uiPriority w:val="1"/>
    <w:unhideWhenUsed/>
    <w:rsid w:val="005F0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C32"/>
  </w:style>
  <w:style w:type="character" w:customStyle="1" w:styleId="Heading1Char">
    <w:name w:val="Heading 1 Char"/>
    <w:basedOn w:val="DefaultParagraphFont"/>
    <w:link w:val="Heading1"/>
    <w:rsid w:val="005F0C32"/>
    <w:rPr>
      <w:rFonts w:ascii="Times New Roman" w:eastAsia="Times New Roman" w:hAnsi="Times New Roman" w:cs="Times New Roman"/>
      <w:b/>
      <w:sz w:val="32"/>
      <w:szCs w:val="20"/>
      <w:lang w:eastAsia="en-US"/>
    </w:rPr>
  </w:style>
  <w:style w:type="paragraph" w:styleId="BodyText">
    <w:name w:val="Body Text"/>
    <w:basedOn w:val="Normal"/>
    <w:link w:val="BodyTextChar"/>
    <w:rsid w:val="005F0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C32"/>
    <w:rPr>
      <w:rFonts w:ascii="Times New Roman" w:eastAsia="Times New Roman" w:hAnsi="Times New Roman" w:cs="Times New Roman"/>
      <w:sz w:val="24"/>
      <w:lang w:eastAsia="en-US"/>
    </w:rPr>
  </w:style>
  <w:style w:type="paragraph" w:styleId="List">
    <w:name w:val="List"/>
    <w:basedOn w:val="BodyText"/>
    <w:next w:val="BodyText"/>
    <w:rsid w:val="005F0C32"/>
    <w:pPr>
      <w:tabs>
        <w:tab w:val="left" w:pos="340"/>
      </w:tabs>
      <w:spacing w:before="60" w:after="60"/>
      <w:ind w:left="340" w:hanging="340"/>
    </w:pPr>
  </w:style>
  <w:style w:type="paragraph" w:styleId="ListBullet">
    <w:name w:val="List Bullet"/>
    <w:basedOn w:val="List"/>
    <w:rsid w:val="005F0C32"/>
    <w:pPr>
      <w:numPr>
        <w:numId w:val="11"/>
      </w:numPr>
      <w:tabs>
        <w:tab w:val="clear" w:pos="340"/>
      </w:tabs>
      <w:spacing w:before="40" w:after="40"/>
    </w:pPr>
  </w:style>
  <w:style w:type="character" w:customStyle="1" w:styleId="SpecialBold">
    <w:name w:val="Special Bold"/>
    <w:basedOn w:val="DefaultParagraphFont"/>
    <w:rsid w:val="005F0C32"/>
    <w:rPr>
      <w:b/>
      <w:spacing w:val="0"/>
    </w:rPr>
  </w:style>
  <w:style w:type="paragraph" w:customStyle="1" w:styleId="SuperHeading">
    <w:name w:val="SuperHeading"/>
    <w:basedOn w:val="Normal"/>
    <w:rsid w:val="005F0C32"/>
    <w:pPr>
      <w:spacing w:before="240" w:after="120"/>
      <w:outlineLvl w:val="0"/>
    </w:pPr>
    <w:rPr>
      <w:rFonts w:ascii="Times New Roman" w:hAnsi="Times New Roman"/>
      <w:b/>
      <w:sz w:val="32"/>
    </w:rPr>
  </w:style>
  <w:style w:type="paragraph" w:customStyle="1" w:styleId="TableHeading">
    <w:name w:val="Table Heading"/>
    <w:basedOn w:val="HeadingBase"/>
    <w:rsid w:val="005F0C32"/>
    <w:pPr>
      <w:keepLines/>
      <w:pBdr>
        <w:bottom w:val="single" w:sz="6" w:space="1" w:color="918585"/>
      </w:pBdr>
      <w:spacing w:before="240"/>
    </w:pPr>
  </w:style>
  <w:style w:type="paragraph" w:customStyle="1" w:styleId="AllowPageBreak">
    <w:name w:val="AllowPageBreak"/>
    <w:rsid w:val="005F0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C32"/>
    <w:rPr>
      <w:rFonts w:ascii="Courier New" w:eastAsia="Times New Roman" w:hAnsi="Courier New" w:cs="Times New Roman"/>
      <w:i/>
      <w:szCs w:val="20"/>
      <w:lang w:eastAsia="en-US"/>
    </w:rPr>
  </w:style>
  <w:style w:type="paragraph" w:customStyle="1" w:styleId="HeadingBase">
    <w:name w:val="Heading Base"/>
    <w:rsid w:val="005F0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C32"/>
    <w:pPr>
      <w:tabs>
        <w:tab w:val="right" w:leader="dot" w:pos="9072"/>
      </w:tabs>
      <w:ind w:left="567"/>
    </w:pPr>
    <w:rPr>
      <w:szCs w:val="22"/>
    </w:rPr>
  </w:style>
  <w:style w:type="paragraph" w:customStyle="1" w:styleId="TOCBase">
    <w:name w:val="TOC Base"/>
    <w:rsid w:val="005F0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C32"/>
    <w:pPr>
      <w:tabs>
        <w:tab w:val="right" w:leader="dot" w:pos="9072"/>
      </w:tabs>
      <w:spacing w:before="40" w:after="40"/>
      <w:ind w:left="284"/>
    </w:pPr>
    <w:rPr>
      <w:rFonts w:ascii="Times New Roman" w:hAnsi="Times New Roman"/>
    </w:rPr>
  </w:style>
  <w:style w:type="paragraph" w:styleId="TOC1">
    <w:name w:val="toc 1"/>
    <w:basedOn w:val="TOCBase"/>
    <w:next w:val="Normal"/>
    <w:rsid w:val="005F0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C32"/>
    <w:rPr>
      <w:rFonts w:ascii="Times New Roman" w:eastAsia="Times New Roman" w:hAnsi="Times New Roman" w:cs="Times New Roman"/>
      <w:sz w:val="16"/>
      <w:lang w:eastAsia="en-US"/>
    </w:rPr>
  </w:style>
  <w:style w:type="paragraph" w:styleId="Title">
    <w:name w:val="Title"/>
    <w:basedOn w:val="HeadingBase"/>
    <w:link w:val="TitleChar"/>
    <w:qFormat/>
    <w:rsid w:val="005F0C32"/>
    <w:pPr>
      <w:spacing w:before="5040"/>
      <w:jc w:val="center"/>
    </w:pPr>
    <w:rPr>
      <w:sz w:val="48"/>
      <w:szCs w:val="72"/>
      <w:lang w:val="en-US"/>
    </w:rPr>
  </w:style>
  <w:style w:type="character" w:customStyle="1" w:styleId="TitleChar">
    <w:name w:val="Title Char"/>
    <w:basedOn w:val="DefaultParagraphFont"/>
    <w:link w:val="Title"/>
    <w:rsid w:val="005F0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C32"/>
    <w:pPr>
      <w:tabs>
        <w:tab w:val="left" w:pos="3600"/>
        <w:tab w:val="left" w:pos="3958"/>
      </w:tabs>
    </w:pPr>
  </w:style>
  <w:style w:type="paragraph" w:customStyle="1" w:styleId="Note">
    <w:name w:val="Note"/>
    <w:basedOn w:val="BodyText"/>
    <w:rsid w:val="005F0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C32"/>
    <w:pPr>
      <w:framePr w:wrap="auto" w:hAnchor="text" w:y="6049"/>
    </w:pPr>
    <w:rPr>
      <w:color w:val="000000"/>
      <w:sz w:val="40"/>
    </w:rPr>
  </w:style>
  <w:style w:type="paragraph" w:customStyle="1" w:styleId="TOCTitle">
    <w:name w:val="TOCTitle"/>
    <w:basedOn w:val="Heading1"/>
    <w:rsid w:val="005F0C32"/>
    <w:pPr>
      <w:spacing w:after="240"/>
      <w:jc w:val="center"/>
      <w:outlineLvl w:val="9"/>
    </w:pPr>
    <w:rPr>
      <w:caps/>
    </w:rPr>
  </w:style>
  <w:style w:type="paragraph" w:customStyle="1" w:styleId="Version">
    <w:name w:val="Version"/>
    <w:rsid w:val="005F0C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C32"/>
    <w:pPr>
      <w:numPr>
        <w:numId w:val="12"/>
      </w:numPr>
      <w:tabs>
        <w:tab w:val="clear" w:pos="680"/>
      </w:tabs>
    </w:pPr>
  </w:style>
  <w:style w:type="paragraph" w:styleId="Index1">
    <w:name w:val="index 1"/>
    <w:basedOn w:val="Normal"/>
    <w:next w:val="Normal"/>
    <w:semiHidden/>
    <w:rsid w:val="005F0C32"/>
    <w:pPr>
      <w:keepNext w:val="0"/>
      <w:tabs>
        <w:tab w:val="right" w:pos="4176"/>
      </w:tabs>
      <w:ind w:left="198" w:hanging="198"/>
    </w:pPr>
    <w:rPr>
      <w:rFonts w:ascii="Garamond" w:hAnsi="Garamond"/>
    </w:rPr>
  </w:style>
  <w:style w:type="paragraph" w:styleId="IndexHeading">
    <w:name w:val="index heading"/>
    <w:basedOn w:val="Normal"/>
    <w:next w:val="Index1"/>
    <w:semiHidden/>
    <w:rsid w:val="005F0C32"/>
    <w:pPr>
      <w:spacing w:before="120" w:after="120"/>
    </w:pPr>
    <w:rPr>
      <w:rFonts w:ascii="Arial" w:hAnsi="Arial"/>
      <w:b/>
      <w:color w:val="918585"/>
      <w:sz w:val="24"/>
    </w:rPr>
  </w:style>
  <w:style w:type="paragraph" w:styleId="Header">
    <w:name w:val="header"/>
    <w:basedOn w:val="Normal"/>
    <w:link w:val="HeaderChar"/>
    <w:rsid w:val="005F0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C32"/>
    <w:rPr>
      <w:rFonts w:ascii="Times New Roman" w:eastAsia="Times New Roman" w:hAnsi="Times New Roman" w:cs="Times New Roman"/>
      <w:sz w:val="16"/>
      <w:szCs w:val="20"/>
      <w:lang w:val="en-GB" w:eastAsia="en-US"/>
    </w:rPr>
  </w:style>
  <w:style w:type="paragraph" w:customStyle="1" w:styleId="Chapter">
    <w:name w:val="Chapter"/>
    <w:basedOn w:val="Normal"/>
    <w:rsid w:val="005F0C32"/>
    <w:pPr>
      <w:spacing w:before="240"/>
    </w:pPr>
    <w:rPr>
      <w:rFonts w:ascii="Times New Roman" w:hAnsi="Times New Roman"/>
      <w:smallCaps/>
      <w:spacing w:val="80"/>
      <w:sz w:val="28"/>
    </w:rPr>
  </w:style>
  <w:style w:type="paragraph" w:customStyle="1" w:styleId="InChapter">
    <w:name w:val="InChapter"/>
    <w:basedOn w:val="Heading3"/>
    <w:rsid w:val="005F0C32"/>
    <w:pPr>
      <w:spacing w:after="240"/>
      <w:outlineLvl w:val="9"/>
    </w:pPr>
    <w:rPr>
      <w:noProof/>
    </w:rPr>
  </w:style>
  <w:style w:type="paragraph" w:styleId="Index2">
    <w:name w:val="index 2"/>
    <w:basedOn w:val="Normal"/>
    <w:next w:val="Normal"/>
    <w:semiHidden/>
    <w:rsid w:val="005F0C32"/>
    <w:pPr>
      <w:tabs>
        <w:tab w:val="right" w:pos="4176"/>
      </w:tabs>
      <w:ind w:left="568" w:hanging="284"/>
    </w:pPr>
    <w:rPr>
      <w:rFonts w:ascii="Garamond" w:hAnsi="Garamond"/>
    </w:rPr>
  </w:style>
  <w:style w:type="paragraph" w:customStyle="1" w:styleId="Byline">
    <w:name w:val="Byline"/>
    <w:rsid w:val="005F0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C32"/>
    <w:pPr>
      <w:tabs>
        <w:tab w:val="clear" w:pos="3600"/>
        <w:tab w:val="clear" w:pos="3958"/>
      </w:tabs>
      <w:jc w:val="right"/>
    </w:pPr>
  </w:style>
  <w:style w:type="character" w:styleId="Emphasis">
    <w:name w:val="Emphasis"/>
    <w:basedOn w:val="DefaultParagraphFont"/>
    <w:qFormat/>
    <w:rsid w:val="005F0C32"/>
    <w:rPr>
      <w:i/>
    </w:rPr>
  </w:style>
  <w:style w:type="paragraph" w:styleId="Caption">
    <w:name w:val="caption"/>
    <w:basedOn w:val="BodyText"/>
    <w:next w:val="Normal"/>
    <w:qFormat/>
    <w:rsid w:val="005F0C32"/>
    <w:pPr>
      <w:framePr w:w="2268" w:hSpace="181" w:vSpace="181" w:wrap="around" w:vAnchor="text" w:hAnchor="page" w:x="1135" w:y="285" w:anchorLock="1"/>
    </w:pPr>
    <w:rPr>
      <w:i/>
    </w:rPr>
  </w:style>
  <w:style w:type="paragraph" w:customStyle="1" w:styleId="MiniTOCTitle">
    <w:name w:val="MiniTOCTitle"/>
    <w:basedOn w:val="Heading4"/>
    <w:rsid w:val="005F0C32"/>
    <w:pPr>
      <w:spacing w:before="240"/>
      <w:outlineLvl w:val="9"/>
    </w:pPr>
    <w:rPr>
      <w:noProof/>
      <w:sz w:val="24"/>
    </w:rPr>
  </w:style>
  <w:style w:type="paragraph" w:customStyle="1" w:styleId="MiniTOCItem">
    <w:name w:val="MiniTOCItem"/>
    <w:basedOn w:val="ListBullet"/>
    <w:rsid w:val="005F0C32"/>
    <w:pPr>
      <w:numPr>
        <w:numId w:val="0"/>
      </w:numPr>
      <w:tabs>
        <w:tab w:val="right" w:leader="dot" w:pos="6521"/>
      </w:tabs>
      <w:spacing w:before="0" w:after="0"/>
    </w:pPr>
  </w:style>
  <w:style w:type="paragraph" w:customStyle="1" w:styleId="TOFTitle">
    <w:name w:val="TOFTitle"/>
    <w:basedOn w:val="TOCTitle"/>
    <w:rsid w:val="005F0C32"/>
  </w:style>
  <w:style w:type="paragraph" w:styleId="TableofFigures">
    <w:name w:val="table of figures"/>
    <w:basedOn w:val="Normal"/>
    <w:next w:val="Normal"/>
    <w:semiHidden/>
    <w:rsid w:val="005F0C32"/>
    <w:pPr>
      <w:tabs>
        <w:tab w:val="right" w:leader="dot" w:pos="9072"/>
      </w:tabs>
      <w:ind w:left="970" w:hanging="403"/>
    </w:pPr>
    <w:rPr>
      <w:rFonts w:ascii="Times New Roman" w:hAnsi="Times New Roman"/>
      <w:b/>
    </w:rPr>
  </w:style>
  <w:style w:type="paragraph" w:styleId="ListNumber">
    <w:name w:val="List Number"/>
    <w:basedOn w:val="List"/>
    <w:rsid w:val="005F0C32"/>
    <w:pPr>
      <w:numPr>
        <w:numId w:val="14"/>
      </w:numPr>
      <w:tabs>
        <w:tab w:val="clear" w:pos="340"/>
      </w:tabs>
    </w:pPr>
  </w:style>
  <w:style w:type="character" w:customStyle="1" w:styleId="WingdingSymbols">
    <w:name w:val="Wingding Symbols"/>
    <w:rsid w:val="005F0C32"/>
    <w:rPr>
      <w:rFonts w:ascii="Wingdings" w:hAnsi="Wingdings"/>
    </w:rPr>
  </w:style>
  <w:style w:type="character" w:customStyle="1" w:styleId="HotSpot">
    <w:name w:val="HotSpot"/>
    <w:rsid w:val="005F0C32"/>
    <w:rPr>
      <w:color w:val="0033CC"/>
      <w:u w:val="none"/>
    </w:rPr>
  </w:style>
  <w:style w:type="paragraph" w:customStyle="1" w:styleId="BodyTextRight">
    <w:name w:val="Body Text Right"/>
    <w:basedOn w:val="BodyText"/>
    <w:rsid w:val="005F0C32"/>
    <w:pPr>
      <w:spacing w:before="0" w:after="0"/>
      <w:jc w:val="right"/>
    </w:pPr>
  </w:style>
  <w:style w:type="paragraph" w:styleId="Index3">
    <w:name w:val="index 3"/>
    <w:basedOn w:val="ListNumber2"/>
    <w:next w:val="Normal"/>
    <w:semiHidden/>
    <w:rsid w:val="005F0C32"/>
    <w:pPr>
      <w:numPr>
        <w:numId w:val="0"/>
      </w:numPr>
      <w:tabs>
        <w:tab w:val="right" w:leader="dot" w:pos="4176"/>
      </w:tabs>
    </w:pPr>
  </w:style>
  <w:style w:type="paragraph" w:styleId="ListNumber2">
    <w:name w:val="List Number 2"/>
    <w:basedOn w:val="List2"/>
    <w:rsid w:val="005F0C32"/>
    <w:pPr>
      <w:numPr>
        <w:numId w:val="9"/>
      </w:numPr>
      <w:tabs>
        <w:tab w:val="clear" w:pos="1060"/>
      </w:tabs>
    </w:pPr>
  </w:style>
  <w:style w:type="paragraph" w:customStyle="1" w:styleId="MarginNote">
    <w:name w:val="Margin Note"/>
    <w:basedOn w:val="BodyText"/>
    <w:rsid w:val="005F0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C32"/>
    <w:rPr>
      <w:sz w:val="32"/>
    </w:rPr>
  </w:style>
  <w:style w:type="paragraph" w:customStyle="1" w:styleId="HeadingProcedure">
    <w:name w:val="Heading Procedure"/>
    <w:basedOn w:val="HeadingBase"/>
    <w:next w:val="Normal"/>
    <w:rsid w:val="005F0C32"/>
    <w:pPr>
      <w:tabs>
        <w:tab w:val="left" w:pos="0"/>
      </w:tabs>
      <w:spacing w:before="120" w:after="60"/>
    </w:pPr>
    <w:rPr>
      <w:i/>
      <w:color w:val="918585"/>
      <w:sz w:val="22"/>
    </w:rPr>
  </w:style>
  <w:style w:type="paragraph" w:customStyle="1" w:styleId="TableBodyText">
    <w:name w:val="Table Body Text"/>
    <w:basedOn w:val="BodyText"/>
    <w:rsid w:val="005F0C32"/>
    <w:pPr>
      <w:spacing w:before="60" w:after="60"/>
    </w:pPr>
  </w:style>
  <w:style w:type="paragraph" w:styleId="ListContinue">
    <w:name w:val="List Continue"/>
    <w:basedOn w:val="List"/>
    <w:rsid w:val="005F0C32"/>
    <w:pPr>
      <w:ind w:firstLine="0"/>
    </w:pPr>
  </w:style>
  <w:style w:type="paragraph" w:customStyle="1" w:styleId="ListNote">
    <w:name w:val="List Note"/>
    <w:basedOn w:val="List"/>
    <w:rsid w:val="005F0C32"/>
    <w:pPr>
      <w:pBdr>
        <w:top w:val="single" w:sz="6" w:space="2" w:color="918585"/>
        <w:bottom w:val="single" w:sz="6" w:space="2" w:color="918585"/>
      </w:pBdr>
      <w:tabs>
        <w:tab w:val="left" w:pos="1021"/>
      </w:tabs>
      <w:ind w:firstLine="0"/>
    </w:pPr>
  </w:style>
  <w:style w:type="paragraph" w:customStyle="1" w:styleId="Warning">
    <w:name w:val="Warning"/>
    <w:basedOn w:val="BodyText"/>
    <w:rsid w:val="005F0C32"/>
    <w:pPr>
      <w:shd w:val="clear" w:color="auto" w:fill="D9D9D9"/>
      <w:tabs>
        <w:tab w:val="left" w:pos="992"/>
      </w:tabs>
      <w:ind w:left="119" w:right="119"/>
    </w:pPr>
    <w:rPr>
      <w:sz w:val="20"/>
    </w:rPr>
  </w:style>
  <w:style w:type="paragraph" w:customStyle="1" w:styleId="MarginIcons">
    <w:name w:val="Margin Icons"/>
    <w:basedOn w:val="BodyText"/>
    <w:rsid w:val="005F0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C32"/>
    <w:rPr>
      <w:rFonts w:ascii="Courier New" w:hAnsi="Courier New"/>
    </w:rPr>
  </w:style>
  <w:style w:type="paragraph" w:customStyle="1" w:styleId="NoteBullet">
    <w:name w:val="Note Bullet"/>
    <w:basedOn w:val="Note"/>
    <w:rsid w:val="005F0C32"/>
    <w:pPr>
      <w:tabs>
        <w:tab w:val="clear" w:pos="680"/>
      </w:tabs>
      <w:spacing w:before="60" w:after="60"/>
    </w:pPr>
  </w:style>
  <w:style w:type="paragraph" w:customStyle="1" w:styleId="SubHeading2">
    <w:name w:val="SubHeading2"/>
    <w:basedOn w:val="HeadingBase"/>
    <w:rsid w:val="005F0C32"/>
    <w:pPr>
      <w:spacing w:before="240" w:after="60"/>
    </w:pPr>
    <w:rPr>
      <w:sz w:val="20"/>
    </w:rPr>
  </w:style>
  <w:style w:type="paragraph" w:customStyle="1" w:styleId="SubHeading1">
    <w:name w:val="SubHeading1"/>
    <w:basedOn w:val="HeadingBase"/>
    <w:rsid w:val="005F0C32"/>
    <w:pPr>
      <w:spacing w:before="240" w:after="60"/>
    </w:pPr>
    <w:rPr>
      <w:color w:val="918585"/>
      <w:sz w:val="22"/>
    </w:rPr>
  </w:style>
  <w:style w:type="paragraph" w:customStyle="1" w:styleId="SideHeading">
    <w:name w:val="Side Heading"/>
    <w:basedOn w:val="HeadingBase"/>
    <w:rsid w:val="005F0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C32"/>
    <w:pPr>
      <w:numPr>
        <w:numId w:val="10"/>
      </w:numPr>
    </w:pPr>
  </w:style>
  <w:style w:type="paragraph" w:styleId="PlainText">
    <w:name w:val="Plain Text"/>
    <w:basedOn w:val="Normal"/>
    <w:link w:val="PlainTextChar"/>
    <w:rsid w:val="005F0C32"/>
    <w:rPr>
      <w:sz w:val="20"/>
    </w:rPr>
  </w:style>
  <w:style w:type="character" w:customStyle="1" w:styleId="PlainTextChar">
    <w:name w:val="Plain Text Char"/>
    <w:basedOn w:val="DefaultParagraphFont"/>
    <w:link w:val="PlainText"/>
    <w:rsid w:val="005F0C32"/>
    <w:rPr>
      <w:rFonts w:ascii="Courier New" w:eastAsia="Times New Roman" w:hAnsi="Courier New" w:cs="Times New Roman"/>
      <w:sz w:val="20"/>
      <w:szCs w:val="20"/>
      <w:lang w:eastAsia="en-US"/>
    </w:rPr>
  </w:style>
  <w:style w:type="character" w:customStyle="1" w:styleId="MenuOption">
    <w:name w:val="Menu Option"/>
    <w:basedOn w:val="DefaultParagraphFont"/>
    <w:rsid w:val="005F0C32"/>
    <w:rPr>
      <w:b/>
      <w:smallCaps/>
    </w:rPr>
  </w:style>
  <w:style w:type="paragraph" w:customStyle="1" w:styleId="TableListNumber">
    <w:name w:val="Table List Number"/>
    <w:basedOn w:val="ListNumber"/>
    <w:rsid w:val="005F0C32"/>
    <w:pPr>
      <w:numPr>
        <w:numId w:val="0"/>
      </w:numPr>
    </w:pPr>
  </w:style>
  <w:style w:type="paragraph" w:styleId="TOC4">
    <w:name w:val="toc 4"/>
    <w:basedOn w:val="TOCBase"/>
    <w:next w:val="Normal"/>
    <w:semiHidden/>
    <w:rsid w:val="005F0C32"/>
    <w:pPr>
      <w:tabs>
        <w:tab w:val="right" w:leader="dot" w:pos="9071"/>
      </w:tabs>
      <w:ind w:left="1701"/>
    </w:pPr>
  </w:style>
  <w:style w:type="paragraph" w:customStyle="1" w:styleId="ListAlpha">
    <w:name w:val="List Alpha"/>
    <w:basedOn w:val="List"/>
    <w:rsid w:val="005F0C32"/>
    <w:pPr>
      <w:numPr>
        <w:numId w:val="8"/>
      </w:numPr>
    </w:pPr>
  </w:style>
  <w:style w:type="paragraph" w:customStyle="1" w:styleId="ListAlpha2">
    <w:name w:val="List Alpha 2"/>
    <w:basedOn w:val="List2"/>
    <w:rsid w:val="005F0C32"/>
    <w:pPr>
      <w:numPr>
        <w:numId w:val="7"/>
      </w:numPr>
    </w:pPr>
  </w:style>
  <w:style w:type="paragraph" w:styleId="List2">
    <w:name w:val="List 2"/>
    <w:basedOn w:val="BodyText"/>
    <w:rsid w:val="005F0C32"/>
    <w:pPr>
      <w:tabs>
        <w:tab w:val="left" w:pos="680"/>
      </w:tabs>
      <w:spacing w:before="60" w:after="60"/>
      <w:ind w:left="680" w:hanging="340"/>
    </w:pPr>
  </w:style>
  <w:style w:type="paragraph" w:styleId="List3">
    <w:name w:val="List 3"/>
    <w:basedOn w:val="BodyText"/>
    <w:rsid w:val="005F0C32"/>
    <w:pPr>
      <w:tabs>
        <w:tab w:val="left" w:pos="1021"/>
      </w:tabs>
      <w:spacing w:before="60" w:after="60"/>
      <w:ind w:left="1020" w:hanging="340"/>
    </w:pPr>
  </w:style>
  <w:style w:type="paragraph" w:styleId="List4">
    <w:name w:val="List 4"/>
    <w:basedOn w:val="BodyText"/>
    <w:rsid w:val="005F0C32"/>
    <w:pPr>
      <w:tabs>
        <w:tab w:val="left" w:pos="1361"/>
      </w:tabs>
      <w:spacing w:before="60" w:after="60"/>
      <w:ind w:left="1361" w:hanging="340"/>
    </w:pPr>
  </w:style>
  <w:style w:type="paragraph" w:styleId="List5">
    <w:name w:val="List 5"/>
    <w:basedOn w:val="BodyText"/>
    <w:rsid w:val="005F0C32"/>
    <w:pPr>
      <w:tabs>
        <w:tab w:val="left" w:pos="1701"/>
      </w:tabs>
      <w:spacing w:before="60" w:after="60"/>
      <w:ind w:left="1701" w:hanging="340"/>
    </w:pPr>
  </w:style>
  <w:style w:type="paragraph" w:styleId="ListBullet3">
    <w:name w:val="List Bullet 3"/>
    <w:basedOn w:val="List3"/>
    <w:rsid w:val="005F0C32"/>
    <w:pPr>
      <w:numPr>
        <w:numId w:val="13"/>
      </w:numPr>
      <w:tabs>
        <w:tab w:val="clear" w:pos="1021"/>
      </w:tabs>
      <w:ind w:left="1037" w:hanging="357"/>
    </w:pPr>
  </w:style>
  <w:style w:type="paragraph" w:styleId="ListBullet4">
    <w:name w:val="List Bullet 4"/>
    <w:basedOn w:val="List4"/>
    <w:rsid w:val="005F0C32"/>
    <w:pPr>
      <w:numPr>
        <w:numId w:val="2"/>
      </w:numPr>
      <w:tabs>
        <w:tab w:val="clear" w:pos="1361"/>
      </w:tabs>
    </w:pPr>
  </w:style>
  <w:style w:type="paragraph" w:styleId="ListBullet5">
    <w:name w:val="List Bullet 5"/>
    <w:basedOn w:val="List5"/>
    <w:rsid w:val="005F0C32"/>
    <w:pPr>
      <w:numPr>
        <w:numId w:val="3"/>
      </w:numPr>
    </w:pPr>
  </w:style>
  <w:style w:type="paragraph" w:styleId="ListContinue2">
    <w:name w:val="List Continue 2"/>
    <w:basedOn w:val="List2"/>
    <w:rsid w:val="005F0C32"/>
    <w:pPr>
      <w:ind w:firstLine="0"/>
    </w:pPr>
  </w:style>
  <w:style w:type="paragraph" w:styleId="ListContinue3">
    <w:name w:val="List Continue 3"/>
    <w:basedOn w:val="List3"/>
    <w:rsid w:val="005F0C32"/>
    <w:pPr>
      <w:ind w:left="1021" w:firstLine="0"/>
    </w:pPr>
  </w:style>
  <w:style w:type="paragraph" w:styleId="ListContinue4">
    <w:name w:val="List Continue 4"/>
    <w:basedOn w:val="List4"/>
    <w:rsid w:val="005F0C32"/>
    <w:pPr>
      <w:ind w:firstLine="0"/>
    </w:pPr>
  </w:style>
  <w:style w:type="paragraph" w:styleId="ListContinue5">
    <w:name w:val="List Continue 5"/>
    <w:basedOn w:val="List5"/>
    <w:rsid w:val="005F0C32"/>
    <w:pPr>
      <w:ind w:firstLine="0"/>
    </w:pPr>
  </w:style>
  <w:style w:type="paragraph" w:styleId="ListNumber3">
    <w:name w:val="List Number 3"/>
    <w:basedOn w:val="List3"/>
    <w:rsid w:val="005F0C32"/>
    <w:pPr>
      <w:numPr>
        <w:numId w:val="4"/>
      </w:numPr>
    </w:pPr>
  </w:style>
  <w:style w:type="paragraph" w:styleId="ListNumber4">
    <w:name w:val="List Number 4"/>
    <w:basedOn w:val="List4"/>
    <w:rsid w:val="005F0C32"/>
    <w:pPr>
      <w:numPr>
        <w:numId w:val="5"/>
      </w:numPr>
    </w:pPr>
  </w:style>
  <w:style w:type="paragraph" w:styleId="ListNumber5">
    <w:name w:val="List Number 5"/>
    <w:basedOn w:val="List5"/>
    <w:rsid w:val="005F0C32"/>
    <w:pPr>
      <w:numPr>
        <w:numId w:val="6"/>
      </w:numPr>
    </w:pPr>
  </w:style>
  <w:style w:type="paragraph" w:styleId="BlockText">
    <w:name w:val="Block Text"/>
    <w:basedOn w:val="Normal"/>
    <w:rsid w:val="005F0C32"/>
    <w:pPr>
      <w:spacing w:after="120"/>
      <w:ind w:left="1440" w:right="1440"/>
    </w:pPr>
  </w:style>
  <w:style w:type="character" w:customStyle="1" w:styleId="Subscript">
    <w:name w:val="Subscript"/>
    <w:basedOn w:val="DefaultParagraphFont"/>
    <w:rsid w:val="005F0C32"/>
    <w:rPr>
      <w:sz w:val="16"/>
      <w:vertAlign w:val="subscript"/>
    </w:rPr>
  </w:style>
  <w:style w:type="character" w:customStyle="1" w:styleId="Superscript">
    <w:name w:val="Superscript"/>
    <w:basedOn w:val="DefaultParagraphFont"/>
    <w:rsid w:val="005F0C32"/>
    <w:rPr>
      <w:sz w:val="16"/>
      <w:vertAlign w:val="superscript"/>
    </w:rPr>
  </w:style>
  <w:style w:type="character" w:customStyle="1" w:styleId="Symbols">
    <w:name w:val="Symbols"/>
    <w:basedOn w:val="DefaultParagraphFont"/>
    <w:rsid w:val="005F0C32"/>
    <w:rPr>
      <w:rFonts w:ascii="Symbol" w:hAnsi="Symbol"/>
    </w:rPr>
  </w:style>
  <w:style w:type="character" w:customStyle="1" w:styleId="MenuOptions">
    <w:name w:val="Menu Options"/>
    <w:basedOn w:val="DefaultParagraphFont"/>
    <w:rsid w:val="005F0C32"/>
    <w:rPr>
      <w:rFonts w:ascii="Arial Narrow" w:hAnsi="Arial Narrow"/>
      <w:smallCaps/>
    </w:rPr>
  </w:style>
  <w:style w:type="character" w:customStyle="1" w:styleId="Buttons">
    <w:name w:val="Buttons"/>
    <w:basedOn w:val="DefaultParagraphFont"/>
    <w:rsid w:val="005F0C32"/>
    <w:rPr>
      <w:b/>
    </w:rPr>
  </w:style>
  <w:style w:type="character" w:customStyle="1" w:styleId="Underlined">
    <w:name w:val="Underlined"/>
    <w:basedOn w:val="DefaultParagraphFont"/>
    <w:rsid w:val="005F0C32"/>
    <w:rPr>
      <w:u w:val="single"/>
    </w:rPr>
  </w:style>
  <w:style w:type="paragraph" w:customStyle="1" w:styleId="TableBodyTextRight">
    <w:name w:val="Table Body Text Right"/>
    <w:basedOn w:val="TableBodyText"/>
    <w:rsid w:val="005F0C32"/>
    <w:pPr>
      <w:widowControl w:val="0"/>
      <w:autoSpaceDE w:val="0"/>
      <w:autoSpaceDN w:val="0"/>
      <w:adjustRightInd w:val="0"/>
      <w:jc w:val="right"/>
    </w:pPr>
    <w:rPr>
      <w:rFonts w:cs="Arial"/>
      <w:szCs w:val="18"/>
    </w:rPr>
  </w:style>
  <w:style w:type="paragraph" w:customStyle="1" w:styleId="CopyrightText">
    <w:name w:val="Copyright Text"/>
    <w:basedOn w:val="BodyText"/>
    <w:rsid w:val="005F0C32"/>
    <w:rPr>
      <w:sz w:val="18"/>
    </w:rPr>
  </w:style>
  <w:style w:type="paragraph" w:customStyle="1" w:styleId="BodySmallRight">
    <w:name w:val="Body Small Right"/>
    <w:basedOn w:val="BodyTextRight"/>
    <w:rsid w:val="005F0C32"/>
    <w:rPr>
      <w:sz w:val="18"/>
      <w:szCs w:val="18"/>
    </w:rPr>
  </w:style>
  <w:style w:type="paragraph" w:customStyle="1" w:styleId="MarginEdition">
    <w:name w:val="Margin Edition"/>
    <w:basedOn w:val="MarginNote"/>
    <w:rsid w:val="005F0C32"/>
    <w:pPr>
      <w:spacing w:before="0" w:after="0"/>
    </w:pPr>
    <w:rPr>
      <w:rFonts w:ascii="Times New Roman" w:hAnsi="Times New Roman"/>
      <w:color w:val="999999"/>
    </w:rPr>
  </w:style>
  <w:style w:type="paragraph" w:customStyle="1" w:styleId="Spacer">
    <w:name w:val="Spacer"/>
    <w:basedOn w:val="Normal"/>
    <w:rsid w:val="005F0C32"/>
    <w:rPr>
      <w:sz w:val="2"/>
      <w:szCs w:val="2"/>
    </w:rPr>
  </w:style>
  <w:style w:type="character" w:customStyle="1" w:styleId="Small">
    <w:name w:val="Small"/>
    <w:basedOn w:val="DefaultParagraphFont"/>
    <w:rsid w:val="005F0C32"/>
    <w:rPr>
      <w:sz w:val="16"/>
    </w:rPr>
  </w:style>
  <w:style w:type="paragraph" w:customStyle="1" w:styleId="WideTable">
    <w:name w:val="Wide Table"/>
    <w:basedOn w:val="Normal"/>
    <w:rsid w:val="005F0C32"/>
    <w:pPr>
      <w:ind w:left="-1418"/>
    </w:pPr>
    <w:rPr>
      <w:sz w:val="2"/>
      <w:szCs w:val="2"/>
    </w:rPr>
  </w:style>
  <w:style w:type="character" w:styleId="PageNumber">
    <w:name w:val="page number"/>
    <w:basedOn w:val="DefaultParagraphFont"/>
    <w:rsid w:val="005F0C32"/>
  </w:style>
  <w:style w:type="paragraph" w:styleId="Quote">
    <w:name w:val="Quote"/>
    <w:basedOn w:val="Heading1"/>
    <w:link w:val="QuoteChar"/>
    <w:qFormat/>
    <w:rsid w:val="005F0C32"/>
    <w:rPr>
      <w:b w:val="0"/>
      <w:sz w:val="72"/>
      <w:szCs w:val="72"/>
      <w:lang w:val="en-NZ"/>
    </w:rPr>
  </w:style>
  <w:style w:type="character" w:customStyle="1" w:styleId="QuoteChar">
    <w:name w:val="Quote Char"/>
    <w:basedOn w:val="DefaultParagraphFont"/>
    <w:link w:val="Quote"/>
    <w:rsid w:val="005F0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C32"/>
    <w:pPr>
      <w:pageBreakBefore/>
    </w:pPr>
  </w:style>
  <w:style w:type="paragraph" w:customStyle="1" w:styleId="Border">
    <w:name w:val="Border"/>
    <w:basedOn w:val="Normal"/>
    <w:qFormat/>
    <w:rsid w:val="005F0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C32"/>
    <w:rPr>
      <w:b/>
      <w:bCs/>
      <w:i/>
      <w:iCs/>
      <w:color w:val="auto"/>
    </w:rPr>
  </w:style>
  <w:style w:type="paragraph" w:styleId="IntenseQuote">
    <w:name w:val="Intense Quote"/>
    <w:basedOn w:val="Normal"/>
    <w:next w:val="Normal"/>
    <w:link w:val="IntenseQuoteChar"/>
    <w:uiPriority w:val="30"/>
    <w:qFormat/>
    <w:rsid w:val="005F0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C32"/>
    <w:rPr>
      <w:smallCaps/>
      <w:color w:val="auto"/>
      <w:u w:val="single"/>
    </w:rPr>
  </w:style>
  <w:style w:type="character" w:styleId="IntenseReference">
    <w:name w:val="Intense Reference"/>
    <w:basedOn w:val="DefaultParagraphFont"/>
    <w:uiPriority w:val="32"/>
    <w:qFormat/>
    <w:rsid w:val="005F0C32"/>
    <w:rPr>
      <w:b/>
      <w:bCs/>
      <w:smallCaps/>
      <w:color w:val="auto"/>
      <w:spacing w:val="5"/>
      <w:u w:val="single"/>
    </w:rPr>
  </w:style>
  <w:style w:type="paragraph" w:customStyle="1" w:styleId="2ColumnHeading">
    <w:name w:val="2Column Heading"/>
    <w:basedOn w:val="BodyText"/>
    <w:qFormat/>
    <w:rsid w:val="005F0C32"/>
    <w:pPr>
      <w:spacing w:after="60"/>
      <w:ind w:left="-2268"/>
    </w:pPr>
    <w:rPr>
      <w:b/>
    </w:rPr>
  </w:style>
  <w:style w:type="paragraph" w:customStyle="1" w:styleId="Heading1TOC">
    <w:name w:val="Heading1 TOC"/>
    <w:basedOn w:val="Normal"/>
    <w:qFormat/>
    <w:rsid w:val="005F0C32"/>
    <w:pPr>
      <w:spacing w:before="240" w:after="120"/>
    </w:pPr>
    <w:rPr>
      <w:rFonts w:ascii="Times New Roman" w:hAnsi="Times New Roman"/>
      <w:b/>
      <w:sz w:val="32"/>
    </w:rPr>
  </w:style>
  <w:style w:type="paragraph" w:customStyle="1" w:styleId="Heading2TOC">
    <w:name w:val="Heading2 TOC"/>
    <w:basedOn w:val="Normal"/>
    <w:qFormat/>
    <w:rsid w:val="005F0C32"/>
    <w:pPr>
      <w:spacing w:before="240" w:after="60"/>
    </w:pPr>
    <w:rPr>
      <w:rFonts w:ascii="Times New Roman" w:hAnsi="Times New Roman"/>
      <w:b/>
      <w:sz w:val="28"/>
    </w:rPr>
  </w:style>
  <w:style w:type="character" w:customStyle="1" w:styleId="Underline">
    <w:name w:val="Underline"/>
    <w:basedOn w:val="DefaultParagraphFont"/>
    <w:qFormat/>
    <w:rsid w:val="005F0C32"/>
    <w:rPr>
      <w:u w:val="single"/>
    </w:rPr>
  </w:style>
  <w:style w:type="character" w:customStyle="1" w:styleId="BoldandItalics">
    <w:name w:val="Bold and Italics"/>
    <w:qFormat/>
    <w:rsid w:val="005F0C32"/>
    <w:rPr>
      <w:b/>
      <w:i/>
      <w:u w:val="none"/>
    </w:rPr>
  </w:style>
  <w:style w:type="paragraph" w:styleId="BalloonText">
    <w:name w:val="Balloon Text"/>
    <w:basedOn w:val="Normal"/>
    <w:link w:val="BalloonTextChar"/>
    <w:rsid w:val="005F0C32"/>
    <w:rPr>
      <w:rFonts w:ascii="Tahoma" w:hAnsi="Tahoma" w:cs="Tahoma"/>
      <w:sz w:val="16"/>
      <w:szCs w:val="16"/>
    </w:rPr>
  </w:style>
  <w:style w:type="character" w:customStyle="1" w:styleId="BalloonTextChar">
    <w:name w:val="Balloon Text Char"/>
    <w:basedOn w:val="DefaultParagraphFont"/>
    <w:link w:val="BalloonText"/>
    <w:rsid w:val="005F0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C32"/>
    <w:rPr>
      <w:b/>
      <w:color w:val="660033"/>
      <w:spacing w:val="0"/>
    </w:rPr>
  </w:style>
  <w:style w:type="paragraph" w:customStyle="1" w:styleId="Nameditemlist">
    <w:name w:val="Named item list"/>
    <w:basedOn w:val="BodyText"/>
    <w:qFormat/>
    <w:rsid w:val="005F0C32"/>
    <w:pPr>
      <w:tabs>
        <w:tab w:val="left" w:pos="2835"/>
      </w:tabs>
      <w:ind w:left="2835" w:hanging="2835"/>
    </w:pPr>
  </w:style>
  <w:style w:type="paragraph" w:customStyle="1" w:styleId="BodyTextnopadding">
    <w:name w:val="Body Text no padding"/>
    <w:basedOn w:val="BodyText"/>
    <w:qFormat/>
    <w:rsid w:val="005F0C32"/>
    <w:pPr>
      <w:spacing w:before="0" w:after="0"/>
    </w:pPr>
  </w:style>
  <w:style w:type="paragraph" w:customStyle="1" w:styleId="BodyTextBold">
    <w:name w:val="Body Text Bold"/>
    <w:basedOn w:val="BodyText"/>
    <w:qFormat/>
    <w:rsid w:val="005F0C32"/>
    <w:rPr>
      <w:b/>
    </w:rPr>
  </w:style>
  <w:style w:type="character" w:styleId="Hyperlink">
    <w:name w:val="Hyperlink"/>
    <w:basedOn w:val="DefaultParagraphFont"/>
    <w:uiPriority w:val="99"/>
    <w:unhideWhenUsed/>
    <w:rsid w:val="008F7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5782</Characters>
  <Application>Microsoft Office Word</Application>
  <DocSecurity>0</DocSecurity>
  <Lines>160</Lines>
  <Paragraphs>97</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PSPGEN013 Implement change</dc:title>
  <dc:subject>Approved</dc:subject>
  <dc:creator>Public Skills Australia</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