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AFB" w:rsidP="00485AFB">
      <w:pPr>
        <w:pStyle w:val="Title"/>
      </w:pPr>
      <w:r>
        <w:fldChar w:fldCharType="begin"/>
      </w:r>
      <w:r>
        <w:instrText xml:space="preserve"> TITLE   \* MERGEFORMAT </w:instrText>
      </w:r>
      <w:r>
        <w:fldChar w:fldCharType="separate"/>
      </w:r>
      <w:r>
        <w:t>PSPGEN012 Access and use resources and financial systems</w:t>
      </w:r>
      <w:r>
        <w:fldChar w:fldCharType="end"/>
      </w:r>
    </w:p>
    <w:p w:rsidR="00485AFB" w:rsidP="00485AFB">
      <w:pPr>
        <w:pStyle w:val="Version"/>
        <w:sectPr w:rsidSect="00C44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4F4" w:rsidP="00C444F4">
      <w:pPr>
        <w:pStyle w:val="SuperHeading"/>
      </w:pPr>
      <w:r w:rsidRPr="00C444F4">
        <w:t>PSPGEN012 Access and use resources and financial systems</w:t>
      </w:r>
    </w:p>
    <w:p w:rsidR="00000000" w:rsidRPr="00C444F4" w:rsidP="00C444F4">
      <w:pPr>
        <w:pStyle w:val="Heading1"/>
      </w:pPr>
      <w:bookmarkStart w:id="1" w:name="O_815820"/>
      <w:bookmarkEnd w:id="1"/>
      <w:r w:rsidRPr="00C444F4">
        <w:t>Modification History</w:t>
      </w:r>
    </w:p>
    <w:tbl>
      <w:tblPr>
        <w:tblW w:w="0" w:type="auto"/>
        <w:tblLayout w:type="fixed"/>
        <w:tblCellMar>
          <w:left w:w="62" w:type="dxa"/>
          <w:right w:w="62" w:type="dxa"/>
        </w:tblCellMar>
        <w:tblLook w:val="0000"/>
      </w:tblPr>
      <w:tblGrid>
        <w:gridCol w:w="1134"/>
        <w:gridCol w:w="7937"/>
      </w:tblGrid>
      <w:tr w:rsidTr="00485A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TableHeading"/>
            </w:pPr>
            <w:r w:rsidRPr="00C444F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TableHeading"/>
              <w:rPr>
                <w:lang w:val="en-NZ"/>
              </w:rPr>
            </w:pPr>
            <w:r w:rsidRPr="00C444F4">
              <w:rPr>
                <w:rStyle w:val="SpecialBold"/>
              </w:rPr>
              <w:t>Comments</w:t>
            </w:r>
          </w:p>
        </w:tc>
      </w:tr>
      <w:tr w:rsidTr="00485A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BodyText"/>
              <w:rPr>
                <w:lang w:val="en-NZ"/>
              </w:rPr>
            </w:pPr>
            <w:r w:rsidRPr="00C444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BodyText"/>
            </w:pPr>
            <w:r w:rsidRPr="00C444F4">
              <w:t xml:space="preserve">This unit was released in PSP Public Sector Training Package release 1.0 and meets the Standards for Training Packages. </w:t>
            </w:r>
          </w:p>
          <w:p w:rsidR="00000000" w:rsidRPr="00C444F4" w:rsidP="00C444F4">
            <w:pPr>
              <w:pStyle w:val="BodyText"/>
            </w:pPr>
          </w:p>
          <w:p w:rsidR="00000000" w:rsidRPr="00C444F4" w:rsidP="00C444F4">
            <w:pPr>
              <w:pStyle w:val="BodyText"/>
            </w:pPr>
            <w:r w:rsidRPr="00C444F4">
              <w:t>This unit supersedes and is equivalent to PSPGOV305B Access and use resources</w:t>
            </w:r>
            <w:r w:rsidRPr="00C444F4">
              <w:t xml:space="preserve"> and financial systems.</w:t>
            </w:r>
          </w:p>
          <w:p w:rsidR="00000000" w:rsidRPr="00C444F4" w:rsidP="00C444F4">
            <w:pPr>
              <w:pStyle w:val="BodyText"/>
            </w:pPr>
          </w:p>
          <w:p w:rsidR="00000000" w:rsidRPr="00C444F4" w:rsidP="00C444F4">
            <w:pPr>
              <w:pStyle w:val="ListBullet"/>
            </w:pPr>
            <w:r w:rsidRPr="00C444F4">
              <w:t>Unit code updated</w:t>
            </w:r>
          </w:p>
          <w:p w:rsidR="00000000" w:rsidRPr="00C444F4" w:rsidP="00C444F4">
            <w:pPr>
              <w:pStyle w:val="ListBullet"/>
            </w:pPr>
            <w:r w:rsidRPr="00C444F4">
              <w:t>Content and formatting updated to comply with new standards</w:t>
            </w:r>
          </w:p>
          <w:p w:rsidR="00000000" w:rsidRPr="00C444F4" w:rsidP="00C444F4">
            <w:pPr>
              <w:pStyle w:val="ListBullet"/>
            </w:pPr>
            <w:r w:rsidRPr="00C444F4">
              <w:t>All PC transitioned from passive to active voice</w:t>
            </w:r>
          </w:p>
        </w:tc>
      </w:tr>
    </w:tbl>
    <w:p w:rsidR="00000000" w:rsidRPr="00C444F4" w:rsidP="00C444F4">
      <w:pPr>
        <w:pStyle w:val="BodyText"/>
      </w:pPr>
    </w:p>
    <w:p w:rsidR="00000000" w:rsidRPr="00C444F4" w:rsidP="00C444F4">
      <w:pPr>
        <w:pStyle w:val="AllowPageBreak"/>
      </w:pPr>
    </w:p>
    <w:p w:rsidR="00000000" w:rsidRPr="00C444F4" w:rsidP="00C444F4">
      <w:pPr>
        <w:pStyle w:val="Heading1"/>
      </w:pPr>
      <w:bookmarkStart w:id="2" w:name="O_815821"/>
      <w:bookmarkEnd w:id="2"/>
      <w:r w:rsidRPr="00C444F4">
        <w:t>Application</w:t>
      </w:r>
    </w:p>
    <w:p w:rsidR="00000000" w:rsidRPr="00C444F4" w:rsidP="00485AFB">
      <w:pPr>
        <w:pStyle w:val="BodyText"/>
      </w:pPr>
      <w:r w:rsidRPr="00C444F4">
        <w:t>This unit describes the skills required to access and use resources and financial systems. It includes administering usage of physical resources, operating financial systems and identifying and dealing with discrepancies.</w:t>
      </w:r>
    </w:p>
    <w:p w:rsidR="00000000" w:rsidRPr="00C444F4" w:rsidP="00485AFB">
      <w:pPr>
        <w:pStyle w:val="BodyText"/>
      </w:pPr>
      <w:r w:rsidRPr="00C444F4">
        <w:t>This unit applies to those workin</w:t>
      </w:r>
      <w:r w:rsidRPr="00C444F4">
        <w:t>g in a role where they are required to access and use physical resources, control stock levels and reordering as well as using financial systems.</w:t>
      </w:r>
    </w:p>
    <w:p w:rsidR="00000000" w:rsidRPr="00C444F4" w:rsidP="00485AFB">
      <w:pPr>
        <w:pStyle w:val="BodyText"/>
      </w:pPr>
      <w:r w:rsidRPr="00C444F4">
        <w:t>The skills and knowledge described in this unit must be applied within the legislative, regulatory and policy</w:t>
      </w:r>
      <w:r w:rsidRPr="00C444F4">
        <w:t xml:space="preserve"> environment in which they are carried out. Organisational policies and procedures must be consulted and adhered to.</w:t>
      </w:r>
    </w:p>
    <w:p w:rsidR="00000000" w:rsidRPr="00C444F4" w:rsidP="00485AFB">
      <w:pPr>
        <w:pStyle w:val="BodyText"/>
      </w:pPr>
      <w:r w:rsidRPr="00C444F4">
        <w:t>Those undertaking this unit will be working independently or as part of a team where some support is available from a mentor, performing r</w:t>
      </w:r>
      <w:r w:rsidRPr="00C444F4">
        <w:t>outine tasks in a familiar context.</w:t>
      </w:r>
    </w:p>
    <w:p w:rsidR="00485AFB" w:rsidP="00485AFB">
      <w:pPr>
        <w:pStyle w:val="BodyText"/>
      </w:pPr>
      <w:r w:rsidRPr="00C444F4">
        <w:t>No licensing, legislative or certification requirements apply to unit at the time of publication.</w:t>
      </w:r>
    </w:p>
    <w:p w:rsidR="00000000" w:rsidRPr="00C444F4" w:rsidP="00C444F4">
      <w:pPr>
        <w:pStyle w:val="Heading1"/>
      </w:pPr>
      <w:bookmarkStart w:id="3" w:name="O_815823"/>
      <w:bookmarkEnd w:id="3"/>
      <w:r w:rsidRPr="00C444F4">
        <w:t>Competency Field</w:t>
      </w:r>
    </w:p>
    <w:p w:rsidR="00000000" w:rsidRPr="00C444F4" w:rsidP="00485AFB">
      <w:pPr>
        <w:pStyle w:val="BodyText"/>
      </w:pPr>
      <w:r w:rsidRPr="00C444F4">
        <w:t>General</w:t>
      </w:r>
    </w:p>
    <w:p w:rsidR="00000000" w:rsidRPr="00C444F4" w:rsidP="00C444F4">
      <w:pPr>
        <w:pStyle w:val="Heading1"/>
      </w:pPr>
      <w:bookmarkStart w:id="4" w:name="O_815825"/>
      <w:bookmarkEnd w:id="4"/>
      <w:r w:rsidRPr="00C444F4">
        <w:t>Elements and Performance Criteria</w:t>
      </w:r>
    </w:p>
    <w:tbl>
      <w:tblPr>
        <w:tblW w:w="0" w:type="auto"/>
        <w:tblLayout w:type="fixed"/>
        <w:tblCellMar>
          <w:left w:w="62" w:type="dxa"/>
          <w:right w:w="62" w:type="dxa"/>
        </w:tblCellMar>
        <w:tblLook w:val="0000"/>
      </w:tblPr>
      <w:tblGrid>
        <w:gridCol w:w="2203"/>
        <w:gridCol w:w="6804"/>
      </w:tblGrid>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TableHeading"/>
              <w:rPr>
                <w:lang w:val="en-NZ"/>
              </w:rPr>
            </w:pPr>
            <w:r w:rsidRPr="00C444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TableHeading"/>
              <w:rPr>
                <w:lang w:val="en-NZ"/>
              </w:rPr>
            </w:pPr>
            <w:r w:rsidRPr="00C444F4">
              <w:t>PERFORMANCE CRITERIA</w:t>
            </w:r>
          </w:p>
        </w:tc>
      </w:tr>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BodyText"/>
              <w:rPr>
                <w:lang w:val="en-NZ"/>
              </w:rPr>
            </w:pPr>
            <w:r w:rsidRPr="00C444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BodyText"/>
              <w:rPr>
                <w:lang w:val="en-NZ"/>
              </w:rPr>
            </w:pPr>
            <w:r w:rsidRPr="00C444F4">
              <w:t>Performance criteria describe the performance needed to demonstrate achievement of the element. Where bold italicised text is used, further information is detailed in the range of conditions se</w:t>
            </w:r>
            <w:r w:rsidRPr="00C444F4">
              <w:t>ction.</w:t>
            </w:r>
          </w:p>
        </w:tc>
      </w:tr>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List"/>
              <w:rPr>
                <w:lang w:val="en-NZ"/>
              </w:rPr>
            </w:pPr>
            <w:r w:rsidRPr="00C444F4">
              <w:rPr>
                <w:rStyle w:val="SpecialBold"/>
              </w:rPr>
              <w:t>1.</w:t>
            </w:r>
            <w:r w:rsidRPr="00C444F4">
              <w:rPr>
                <w:rStyle w:val="SpecialBold"/>
              </w:rPr>
              <w:tab/>
              <w:t>Access and use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List"/>
            </w:pPr>
            <w:r w:rsidRPr="00C444F4">
              <w:t>1.1</w:t>
            </w:r>
            <w:r w:rsidRPr="00C444F4">
              <w:tab/>
              <w:t>Identify and access resources required to achieve outcomes in the work unit, through consultation with team members.</w:t>
            </w:r>
          </w:p>
          <w:p w:rsidR="00000000" w:rsidP="00C444F4">
            <w:pPr>
              <w:pStyle w:val="List"/>
              <w:rPr>
                <w:lang w:val="en-NZ"/>
              </w:rPr>
            </w:pPr>
            <w:r w:rsidRPr="00C444F4">
              <w:t>1.2</w:t>
            </w:r>
            <w:r w:rsidRPr="00C444F4">
              <w:tab/>
              <w:t>Use resources efficiently and effectively.</w:t>
            </w:r>
          </w:p>
        </w:tc>
      </w:tr>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List"/>
              <w:rPr>
                <w:lang w:val="en-NZ"/>
              </w:rPr>
            </w:pPr>
            <w:r w:rsidRPr="00C444F4">
              <w:rPr>
                <w:rStyle w:val="SpecialBold"/>
              </w:rPr>
              <w:t>2.</w:t>
            </w:r>
            <w:r w:rsidRPr="00C444F4">
              <w:rPr>
                <w:rStyle w:val="SpecialBold"/>
              </w:rPr>
              <w:tab/>
              <w:t>Administer usage of physical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List"/>
            </w:pPr>
            <w:r w:rsidRPr="00C444F4">
              <w:t>2.1</w:t>
            </w:r>
            <w:r w:rsidRPr="00C444F4">
              <w:tab/>
            </w:r>
            <w:r w:rsidRPr="00C444F4">
              <w:t>Access and maintain supplies and materials required to support the operation of the workgroup.</w:t>
            </w:r>
          </w:p>
          <w:p w:rsidR="00000000" w:rsidRPr="00C444F4" w:rsidP="00C444F4">
            <w:pPr>
              <w:pStyle w:val="List"/>
            </w:pPr>
            <w:r w:rsidRPr="00C444F4">
              <w:t>2.2</w:t>
            </w:r>
            <w:r w:rsidRPr="00C444F4">
              <w:tab/>
              <w:t>Process orders and maintain records of usage.</w:t>
            </w:r>
          </w:p>
          <w:p w:rsidR="00000000" w:rsidRPr="00C444F4" w:rsidP="00C444F4">
            <w:pPr>
              <w:pStyle w:val="List"/>
            </w:pPr>
            <w:r w:rsidRPr="00C444F4">
              <w:t>2.3</w:t>
            </w:r>
            <w:r w:rsidRPr="00C444F4">
              <w:tab/>
              <w:t>Replace resources within budget limitations and store appropriately to reduce theft and fraudulent activity</w:t>
            </w:r>
            <w:r w:rsidRPr="00C444F4">
              <w:t>.</w:t>
            </w:r>
          </w:p>
          <w:p w:rsidR="00000000" w:rsidP="00C444F4">
            <w:pPr>
              <w:pStyle w:val="List"/>
              <w:rPr>
                <w:lang w:val="en-NZ"/>
              </w:rPr>
            </w:pPr>
            <w:r w:rsidRPr="00C444F4">
              <w:t>2.4</w:t>
            </w:r>
            <w:r w:rsidRPr="00C444F4">
              <w:tab/>
              <w:t>Maintain asset/resource registers.</w:t>
            </w:r>
          </w:p>
        </w:tc>
      </w:tr>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List"/>
              <w:rPr>
                <w:lang w:val="en-NZ"/>
              </w:rPr>
            </w:pPr>
            <w:r w:rsidRPr="00C444F4">
              <w:rPr>
                <w:rStyle w:val="SpecialBold"/>
              </w:rPr>
              <w:t>3.</w:t>
            </w:r>
            <w:r w:rsidRPr="00C444F4">
              <w:rPr>
                <w:rStyle w:val="SpecialBold"/>
              </w:rPr>
              <w:tab/>
              <w:t>Operate financial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List"/>
            </w:pPr>
            <w:r w:rsidRPr="00C444F4">
              <w:t>3.1</w:t>
            </w:r>
            <w:r w:rsidRPr="00C444F4">
              <w:tab/>
              <w:t>Apply relevant financial, accounting and reporting procedures.</w:t>
            </w:r>
          </w:p>
          <w:p w:rsidR="00000000" w:rsidP="00C444F4">
            <w:pPr>
              <w:pStyle w:val="List"/>
              <w:rPr>
                <w:lang w:val="en-NZ"/>
              </w:rPr>
            </w:pPr>
            <w:r w:rsidRPr="00C444F4">
              <w:t>3.2</w:t>
            </w:r>
            <w:r w:rsidRPr="00C444F4">
              <w:tab/>
              <w:t>Meet audit and legislative requirements.</w:t>
            </w:r>
          </w:p>
        </w:tc>
      </w:tr>
      <w:tr w:rsidTr="00C444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List"/>
              <w:rPr>
                <w:lang w:val="en-NZ"/>
              </w:rPr>
            </w:pPr>
            <w:r w:rsidRPr="00C444F4">
              <w:rPr>
                <w:rStyle w:val="SpecialBold"/>
              </w:rPr>
              <w:t>4.</w:t>
            </w:r>
            <w:r w:rsidRPr="00C444F4">
              <w:rPr>
                <w:rStyle w:val="SpecialBold"/>
              </w:rPr>
              <w:tab/>
              <w:t>Identify and deal with discrepancies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List"/>
            </w:pPr>
            <w:r w:rsidRPr="00C444F4">
              <w:t>4.1</w:t>
            </w:r>
            <w:r w:rsidRPr="00C444F4">
              <w:tab/>
              <w:t>Identify and act on discrepa</w:t>
            </w:r>
            <w:r w:rsidRPr="00C444F4">
              <w:t>ncies or reduced resource levels.</w:t>
            </w:r>
          </w:p>
          <w:p w:rsidR="00000000" w:rsidRPr="00C444F4" w:rsidP="00C444F4">
            <w:pPr>
              <w:pStyle w:val="List"/>
            </w:pPr>
            <w:r w:rsidRPr="00C444F4">
              <w:t>4.2</w:t>
            </w:r>
            <w:r w:rsidRPr="00C444F4">
              <w:tab/>
              <w:t>Identify faults, signs of wear and tear or missing resources.</w:t>
            </w:r>
          </w:p>
          <w:p w:rsidR="00000000" w:rsidRPr="00C444F4" w:rsidP="00C444F4">
            <w:pPr>
              <w:pStyle w:val="List"/>
            </w:pPr>
            <w:r w:rsidRPr="00C444F4">
              <w:t>4.3</w:t>
            </w:r>
            <w:r w:rsidRPr="00C444F4">
              <w:tab/>
              <w:t>Check and report discrepancies in financial systems.</w:t>
            </w:r>
          </w:p>
        </w:tc>
      </w:tr>
    </w:tbl>
    <w:p w:rsidR="00485AFB" w:rsidP="00C444F4">
      <w:pPr>
        <w:pStyle w:val="BodyText"/>
      </w:pPr>
    </w:p>
    <w:p w:rsidR="00485AFB" w:rsidP="00C444F4">
      <w:pPr>
        <w:pStyle w:val="BodyText"/>
      </w:pPr>
    </w:p>
    <w:p w:rsidR="00000000" w:rsidRPr="00C444F4" w:rsidP="00C444F4">
      <w:pPr>
        <w:pStyle w:val="Heading1"/>
      </w:pPr>
      <w:bookmarkStart w:id="5" w:name="O_815826"/>
      <w:bookmarkEnd w:id="5"/>
      <w:r w:rsidRPr="00C444F4">
        <w:t>Foundation Skills</w:t>
      </w:r>
    </w:p>
    <w:p w:rsidR="00000000" w:rsidRPr="00C444F4" w:rsidP="00485AFB">
      <w:pPr>
        <w:pStyle w:val="BodyText"/>
      </w:pPr>
      <w:r w:rsidRPr="00C444F4">
        <w:t>Foundation skills are embedded within the elements and perfor</w:t>
      </w:r>
      <w:r w:rsidRPr="00C444F4">
        <w:t>mance criteria of this unit.</w:t>
      </w:r>
    </w:p>
    <w:p w:rsidR="00000000" w:rsidRPr="00C444F4" w:rsidP="00C444F4">
      <w:pPr>
        <w:pStyle w:val="Heading1"/>
      </w:pPr>
      <w:bookmarkStart w:id="6" w:name="O_815828"/>
      <w:bookmarkEnd w:id="6"/>
      <w:r w:rsidRPr="00C444F4">
        <w:t>Unit Mapping Information</w:t>
      </w:r>
    </w:p>
    <w:p w:rsidR="00000000" w:rsidRPr="00C444F4" w:rsidP="00485AFB">
      <w:pPr>
        <w:pStyle w:val="BodyText"/>
      </w:pPr>
      <w:r w:rsidRPr="00C444F4">
        <w:t>This unit supersedes and is equivalent to PSPGOV305B Access and use resources and financial systems.</w:t>
      </w:r>
    </w:p>
    <w:p w:rsidR="00000000" w:rsidRPr="00C444F4" w:rsidP="00C444F4">
      <w:pPr>
        <w:pStyle w:val="Heading1"/>
      </w:pPr>
      <w:bookmarkStart w:id="7" w:name="O_815835"/>
      <w:bookmarkEnd w:id="7"/>
      <w:r w:rsidRPr="00C444F4">
        <w:t>Links</w:t>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sectPr w:rsidSect="00C444F4">
          <w:headerReference w:type="default" r:id="rId10"/>
          <w:footerReference w:type="default" r:id="rId11"/>
          <w:pgSz w:w="11908" w:h="16833"/>
          <w:pgMar w:top="1702" w:right="1418" w:bottom="1702" w:left="1418" w:header="992" w:footer="992" w:gutter="0"/>
          <w:cols w:space="720"/>
          <w:noEndnote/>
          <w:docGrid w:linePitch="299"/>
        </w:sectPr>
      </w:pPr>
    </w:p>
    <w:p w:rsidR="00000000" w:rsidRPr="00C444F4" w:rsidP="00C444F4">
      <w:pPr>
        <w:pStyle w:val="SuperHeading"/>
      </w:pPr>
      <w:r w:rsidRPr="00C444F4">
        <w:t>Assessment Requirements for PSPGEN012 Access and use resources and financial systems</w:t>
      </w:r>
    </w:p>
    <w:p w:rsidR="00000000" w:rsidRPr="00C444F4" w:rsidP="00C444F4">
      <w:pPr>
        <w:pStyle w:val="Heading1"/>
      </w:pPr>
      <w:bookmarkStart w:id="8" w:name="O_815830"/>
      <w:bookmarkEnd w:id="8"/>
      <w:r w:rsidRPr="00C444F4">
        <w:t>Modification History</w:t>
      </w:r>
    </w:p>
    <w:tbl>
      <w:tblPr>
        <w:tblW w:w="0" w:type="auto"/>
        <w:tblLayout w:type="fixed"/>
        <w:tblCellMar>
          <w:left w:w="62" w:type="dxa"/>
          <w:right w:w="62" w:type="dxa"/>
        </w:tblCellMar>
        <w:tblLook w:val="0000"/>
      </w:tblPr>
      <w:tblGrid>
        <w:gridCol w:w="1134"/>
        <w:gridCol w:w="7937"/>
      </w:tblGrid>
      <w:tr w:rsidTr="00485A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TableHeading"/>
              <w:rPr>
                <w:lang w:val="en-NZ"/>
              </w:rPr>
            </w:pPr>
            <w:r w:rsidRPr="00C444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TableHeading"/>
              <w:rPr>
                <w:lang w:val="en-NZ"/>
              </w:rPr>
            </w:pPr>
            <w:r w:rsidRPr="00C444F4">
              <w:t>Comment</w:t>
            </w:r>
            <w:r w:rsidRPr="00C444F4">
              <w:t>s</w:t>
            </w:r>
          </w:p>
        </w:tc>
      </w:tr>
      <w:tr w:rsidTr="00485A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4F4">
            <w:pPr>
              <w:pStyle w:val="BodyText"/>
              <w:rPr>
                <w:lang w:val="en-NZ"/>
              </w:rPr>
            </w:pPr>
            <w:r w:rsidRPr="00C444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4F4" w:rsidP="00C444F4">
            <w:pPr>
              <w:pStyle w:val="BodyText"/>
            </w:pPr>
            <w:r w:rsidRPr="00C444F4">
              <w:t xml:space="preserve">These Assessment Requirements were released in PSP Public Sector Training Package release 1.0 and meet the Standards for Training Packages. </w:t>
            </w:r>
          </w:p>
          <w:p w:rsidR="00000000" w:rsidRPr="00C444F4" w:rsidP="00C444F4">
            <w:pPr>
              <w:pStyle w:val="BodyText"/>
            </w:pPr>
          </w:p>
          <w:p w:rsidR="00000000" w:rsidRPr="00C444F4" w:rsidP="00C444F4">
            <w:pPr>
              <w:pStyle w:val="ListBullet"/>
            </w:pPr>
            <w:r w:rsidRPr="00C444F4">
              <w:t>Assessment Requirements created drawing upon specified assessment information from superseded unit</w:t>
            </w:r>
          </w:p>
        </w:tc>
      </w:tr>
    </w:tbl>
    <w:p w:rsidR="00000000" w:rsidRPr="00C444F4" w:rsidP="00C444F4">
      <w:pPr>
        <w:pStyle w:val="BodyText"/>
      </w:pPr>
    </w:p>
    <w:p w:rsidR="00000000" w:rsidRPr="00C444F4" w:rsidP="00C444F4">
      <w:pPr>
        <w:pStyle w:val="AllowPageBreak"/>
      </w:pPr>
    </w:p>
    <w:p w:rsidR="00000000" w:rsidRPr="00C444F4" w:rsidP="00C444F4">
      <w:pPr>
        <w:pStyle w:val="Heading1"/>
      </w:pPr>
      <w:bookmarkStart w:id="9" w:name="O_815831"/>
      <w:bookmarkEnd w:id="9"/>
      <w:r w:rsidRPr="00C444F4">
        <w:t>Performance Evidence</w:t>
      </w:r>
    </w:p>
    <w:p w:rsidR="00000000" w:rsidRPr="00C444F4" w:rsidP="00485AFB">
      <w:pPr>
        <w:pStyle w:val="BodyText"/>
      </w:pPr>
      <w:r w:rsidRPr="00C444F4">
        <w:t>Evidence required to demonstrate competence must satisfy all of the requirements of the elements and performance criteria. If not otherwise specified the candidate must demonstrate evidence of performance of the followi</w:t>
      </w:r>
      <w:r w:rsidRPr="00C444F4">
        <w:t>ng on at least one occasion.</w:t>
      </w:r>
    </w:p>
    <w:p w:rsidR="00000000" w:rsidRPr="00C444F4" w:rsidP="00C444F4">
      <w:pPr>
        <w:pStyle w:val="ListBullet"/>
      </w:pPr>
      <w:r w:rsidRPr="00C444F4">
        <w:t>reading and interpreting legislative and operational materials related to resources and finances</w:t>
      </w:r>
    </w:p>
    <w:p w:rsidR="00000000" w:rsidRPr="00C444F4" w:rsidP="00C444F4">
      <w:pPr>
        <w:pStyle w:val="ListBullet"/>
      </w:pPr>
      <w:r w:rsidRPr="00C444F4">
        <w:t>completing and processing orders</w:t>
      </w:r>
    </w:p>
    <w:p w:rsidR="00000000" w:rsidRPr="00C444F4" w:rsidP="00C444F4">
      <w:pPr>
        <w:pStyle w:val="ListBullet"/>
      </w:pPr>
      <w:r w:rsidRPr="00C444F4">
        <w:t>securing information and resources</w:t>
      </w:r>
    </w:p>
    <w:p w:rsidR="00000000" w:rsidRPr="00C444F4" w:rsidP="00C444F4">
      <w:pPr>
        <w:pStyle w:val="ListBullet"/>
      </w:pPr>
      <w:r w:rsidRPr="00C444F4">
        <w:t>identifying and dealing with discrepancies</w:t>
      </w:r>
    </w:p>
    <w:p w:rsidR="00000000" w:rsidRPr="00C444F4" w:rsidP="00C444F4">
      <w:pPr>
        <w:pStyle w:val="ListBullet"/>
      </w:pPr>
      <w:r w:rsidRPr="00C444F4">
        <w:t>using record-keeping and financial management technology</w:t>
      </w:r>
    </w:p>
    <w:p w:rsidR="00000000" w:rsidRPr="00C444F4" w:rsidP="00C444F4">
      <w:pPr>
        <w:pStyle w:val="AllowPageBreak"/>
      </w:pPr>
    </w:p>
    <w:p w:rsidR="00000000" w:rsidRPr="00C444F4" w:rsidP="00C444F4">
      <w:pPr>
        <w:pStyle w:val="Heading1"/>
      </w:pPr>
      <w:bookmarkStart w:id="10" w:name="O_815832"/>
      <w:bookmarkEnd w:id="10"/>
      <w:r w:rsidRPr="00C444F4">
        <w:t>Knowledge Evidence</w:t>
      </w:r>
    </w:p>
    <w:p w:rsidR="00000000" w:rsidRPr="00C444F4" w:rsidP="00485AFB">
      <w:pPr>
        <w:pStyle w:val="BodyText"/>
      </w:pPr>
      <w:r w:rsidRPr="00C444F4">
        <w:t xml:space="preserve">Evidence required to demonstrate competence must satisfy all of the requirements of the elements and performance criteria. If not otherwise specified the depth of </w:t>
      </w:r>
      <w:r w:rsidRPr="00C444F4">
        <w:t>knowledge demonstrated must be appropriate to the job context of the candidate.</w:t>
      </w:r>
    </w:p>
    <w:p w:rsidR="00000000" w:rsidRPr="00C444F4" w:rsidP="00C444F4">
      <w:pPr>
        <w:pStyle w:val="ListBullet"/>
      </w:pPr>
      <w:r w:rsidRPr="00C444F4">
        <w:t>workplace resource policies, procedures and requirements, including work health and safety requirements</w:t>
      </w:r>
    </w:p>
    <w:p w:rsidR="00000000" w:rsidRPr="00C444F4" w:rsidP="00C444F4">
      <w:pPr>
        <w:pStyle w:val="ListBullet"/>
      </w:pPr>
      <w:r w:rsidRPr="00C444F4">
        <w:t>public sector legislation and operational procedures relating to access</w:t>
      </w:r>
      <w:r w:rsidRPr="00C444F4">
        <w:t>ing and using financial and other resources</w:t>
      </w:r>
    </w:p>
    <w:p w:rsidR="00000000" w:rsidRPr="00C444F4" w:rsidP="00C444F4">
      <w:pPr>
        <w:pStyle w:val="ListBullet"/>
      </w:pPr>
      <w:r w:rsidRPr="00C444F4">
        <w:t>security requirements for resources, facilities, people and information</w:t>
      </w:r>
    </w:p>
    <w:p w:rsidR="00000000" w:rsidRPr="00C444F4" w:rsidP="00C444F4">
      <w:pPr>
        <w:pStyle w:val="ListBullet"/>
      </w:pPr>
      <w:r w:rsidRPr="00C444F4">
        <w:t xml:space="preserve">principles of financial management and stock handling </w:t>
      </w:r>
    </w:p>
    <w:p w:rsidR="00000000" w:rsidRPr="00C444F4" w:rsidP="00C444F4">
      <w:pPr>
        <w:pStyle w:val="AllowPageBreak"/>
      </w:pPr>
    </w:p>
    <w:p w:rsidR="00000000" w:rsidRPr="00C444F4" w:rsidP="00C444F4">
      <w:pPr>
        <w:pStyle w:val="Heading1"/>
      </w:pPr>
      <w:bookmarkStart w:id="11" w:name="O_815833"/>
      <w:bookmarkEnd w:id="11"/>
      <w:r w:rsidRPr="00C444F4">
        <w:t>Assessment Conditions</w:t>
      </w:r>
    </w:p>
    <w:p w:rsidR="00000000" w:rsidRPr="00C444F4" w:rsidP="00485AFB">
      <w:pPr>
        <w:pStyle w:val="BodyText"/>
      </w:pPr>
      <w:r w:rsidRPr="00C444F4">
        <w:t>This unit contains no specific industry-mandat</w:t>
      </w:r>
      <w:r w:rsidRPr="00C444F4">
        <w:t xml:space="preserve">ed assessment conditions. Guidance on suggested and recommended conditions and methods can be found in the Implementation Guide. </w:t>
      </w:r>
    </w:p>
    <w:p w:rsidR="00485AFB" w:rsidP="00485AFB">
      <w:pPr>
        <w:pStyle w:val="BodyText"/>
      </w:pPr>
      <w:r w:rsidRPr="00C444F4">
        <w:t>Assessors must satisfy the NVR/AQTF mandatory competency requirements for assessors.</w:t>
      </w:r>
    </w:p>
    <w:p w:rsidR="00000000" w:rsidRPr="00C444F4" w:rsidP="00C444F4">
      <w:pPr>
        <w:pStyle w:val="Heading1"/>
      </w:pPr>
      <w:bookmarkStart w:id="12" w:name="O_815836"/>
      <w:bookmarkEnd w:id="12"/>
      <w:r w:rsidRPr="00C444F4">
        <w:t>Links</w:t>
      </w:r>
    </w:p>
    <w:p w:rsidR="00000000" w:rsidRPr="00C444F4" w:rsidP="00485AFB">
      <w:pPr>
        <w:pStyle w:val="BodyText"/>
      </w:pPr>
      <w:r w:rsidRPr="00C444F4">
        <w:t>Companion Volume</w:t>
      </w:r>
      <w:r w:rsidRPr="00C444F4">
        <w:t xml:space="preserv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485AFB">
      <w:pPr>
        <w:pStyle w:val="BodyText"/>
      </w:pPr>
      <w:r w:rsidRPr="00C444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F04">
        <w:rPr>
          <w:rStyle w:val="Hyperlink"/>
        </w:rPr>
        <w:t>https://vetnet.gov.au/Pages/TrainingDocs.aspx?q=bebbece7-ff48-4d2c-8876-405679019623</w:t>
      </w:r>
      <w:r>
        <w:fldChar w:fldCharType="end"/>
      </w:r>
    </w:p>
    <w:p w:rsidR="00000000" w:rsidRPr="00C444F4" w:rsidP="00C444F4"/>
    <w:sectPr w:rsidSect="00C444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rsidRPr="00485AFB" w:rsidP="00485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FB" w:rsidP="00C44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AFB" w:rsidP="00C444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5AFB" w:rsidP="00C444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rsidP="00C444F4">
    <w:pPr>
      <w:pStyle w:val="Footer"/>
      <w:framePr w:wrap="around"/>
    </w:pPr>
    <w:r>
      <w:fldChar w:fldCharType="begin"/>
    </w:r>
    <w:r>
      <w:instrText xml:space="preserve"> DOCPROPERTY  Subject  \* MERGEFORMAT </w:instrText>
    </w:r>
    <w:r>
      <w:fldChar w:fldCharType="separate"/>
    </w:r>
    <w:r w:rsidR="00485AFB">
      <w:t>Approved</w:t>
    </w:r>
    <w:r w:rsidR="00485AFB">
      <w:fldChar w:fldCharType="end"/>
    </w:r>
    <w:r>
      <w:tab/>
      <w:t xml:space="preserve">Page </w:t>
    </w:r>
    <w:r>
      <w:fldChar w:fldCharType="begin"/>
    </w:r>
    <w:r>
      <w:instrText xml:space="preserve"> PAGE  \* Arabic  \* MERGEFORMAT </w:instrText>
    </w:r>
    <w:r>
      <w:fldChar w:fldCharType="separate"/>
    </w:r>
    <w:r w:rsidR="00485A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5AFB">
      <w:rPr>
        <w:noProof/>
      </w:rPr>
      <w:t>4</w:t>
    </w:r>
    <w:r>
      <w:rPr>
        <w:noProof/>
      </w:rPr>
      <w:fldChar w:fldCharType="end"/>
    </w:r>
  </w:p>
  <w:p w:rsidR="00C444F4" w:rsidP="00C444F4">
    <w:pPr>
      <w:pStyle w:val="Footer"/>
      <w:framePr w:wrap="around"/>
    </w:pPr>
    <w:r>
      <w:t xml:space="preserve">© Commonwealth of Australia, </w:t>
    </w:r>
    <w:r>
      <w:fldChar w:fldCharType="begin"/>
    </w:r>
    <w:r>
      <w:instrText xml:space="preserve"> DATE  \@ "yyyy"  \* MERGEFORMAT </w:instrText>
    </w:r>
    <w:r>
      <w:fldChar w:fldCharType="separate"/>
    </w:r>
    <w:r w:rsidR="00485AFB">
      <w:rPr>
        <w:noProof/>
      </w:rPr>
      <w:t>2025</w:t>
    </w:r>
    <w:r>
      <w:fldChar w:fldCharType="end"/>
    </w:r>
    <w:r>
      <w:tab/>
    </w:r>
    <w:r>
      <w:fldChar w:fldCharType="begin"/>
    </w:r>
    <w:r>
      <w:instrText xml:space="preserve"> DOCPROPERTY  Author  \* MERGEFORMAT </w:instrText>
    </w:r>
    <w:r>
      <w:fldChar w:fldCharType="separate"/>
    </w:r>
    <w:r w:rsidR="00485AFB">
      <w:t>Public Skills Australia</w:t>
    </w:r>
    <w:r w:rsidR="00485AFB">
      <w:fldChar w:fldCharType="end"/>
    </w:r>
  </w:p>
  <w:p w:rsidR="00C444F4" w:rsidP="00C44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4F4" w:rsidRPr="00485AFB" w:rsidP="00485A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FB" w:rsidRPr="002D2AF8" w:rsidP="00C444F4">
    <w:pPr>
      <w:pStyle w:val="Header"/>
      <w:framePr w:wrap="around"/>
    </w:pPr>
    <w:r>
      <w:fldChar w:fldCharType="begin"/>
    </w:r>
    <w:r>
      <w:instrText xml:space="preserve"> TITLE   \* MERGEFORMAT </w:instrText>
    </w:r>
    <w:r>
      <w:fldChar w:fldCharType="separate"/>
    </w:r>
    <w:r>
      <w:t>PSPGEN012 Access and use resources and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5AFB" w:rsidP="00C444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F4" w:rsidRPr="002D2AF8" w:rsidP="00C444F4">
    <w:pPr>
      <w:pStyle w:val="Header"/>
      <w:framePr w:wrap="around"/>
    </w:pPr>
    <w:r>
      <w:fldChar w:fldCharType="begin"/>
    </w:r>
    <w:r>
      <w:instrText xml:space="preserve"> TITLE   \* MERGEFORMAT </w:instrText>
    </w:r>
    <w:r>
      <w:fldChar w:fldCharType="separate"/>
    </w:r>
    <w:r w:rsidR="00485AFB">
      <w:t>PSPGEN012 Access and use resources and financial systems</w:t>
    </w:r>
    <w:r w:rsidR="00485AFB">
      <w:fldChar w:fldCharType="end"/>
    </w:r>
    <w:r>
      <w:tab/>
      <w:t xml:space="preserve">Date this document was generated: </w:t>
    </w:r>
    <w:r>
      <w:fldChar w:fldCharType="begin"/>
    </w:r>
    <w:r>
      <w:instrText xml:space="preserve"> CREATEDATE  \@ "d MMMM yyyy"  \* MERGEFORMAT </w:instrText>
    </w:r>
    <w:r>
      <w:fldChar w:fldCharType="separate"/>
    </w:r>
    <w:r w:rsidR="00485AFB">
      <w:rPr>
        <w:noProof/>
      </w:rPr>
      <w:t>2 March 2025</w:t>
    </w:r>
    <w:r>
      <w:fldChar w:fldCharType="end"/>
    </w:r>
  </w:p>
  <w:p w:rsidR="00C444F4" w:rsidP="00C44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2CE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7C9A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4F4"/>
    <w:pPr>
      <w:spacing w:before="360" w:after="60"/>
      <w:outlineLvl w:val="0"/>
    </w:pPr>
    <w:rPr>
      <w:sz w:val="32"/>
    </w:rPr>
  </w:style>
  <w:style w:type="paragraph" w:styleId="Heading2">
    <w:name w:val="heading 2"/>
    <w:basedOn w:val="HeadingBase"/>
    <w:next w:val="BodyText"/>
    <w:link w:val="Heading2Char"/>
    <w:qFormat/>
    <w:rsid w:val="00C444F4"/>
    <w:pPr>
      <w:keepLines/>
      <w:spacing w:before="240" w:after="120"/>
      <w:outlineLvl w:val="1"/>
    </w:pPr>
    <w:rPr>
      <w:sz w:val="28"/>
      <w:szCs w:val="40"/>
    </w:rPr>
  </w:style>
  <w:style w:type="paragraph" w:styleId="Heading3">
    <w:name w:val="heading 3"/>
    <w:basedOn w:val="HeadingBase"/>
    <w:next w:val="BodyText"/>
    <w:link w:val="Heading3Char"/>
    <w:qFormat/>
    <w:rsid w:val="00C444F4"/>
    <w:pPr>
      <w:spacing w:before="180" w:after="120"/>
      <w:outlineLvl w:val="2"/>
    </w:pPr>
    <w:rPr>
      <w:spacing w:val="-10"/>
      <w:kern w:val="32"/>
    </w:rPr>
  </w:style>
  <w:style w:type="paragraph" w:styleId="Heading4">
    <w:name w:val="heading 4"/>
    <w:basedOn w:val="HeadingBase"/>
    <w:next w:val="BodyText"/>
    <w:link w:val="Heading4Char"/>
    <w:qFormat/>
    <w:rsid w:val="00C444F4"/>
    <w:pPr>
      <w:spacing w:before="160" w:after="120"/>
      <w:outlineLvl w:val="3"/>
    </w:pPr>
    <w:rPr>
      <w:sz w:val="22"/>
    </w:rPr>
  </w:style>
  <w:style w:type="paragraph" w:styleId="Heading5">
    <w:name w:val="heading 5"/>
    <w:basedOn w:val="HeadingBase"/>
    <w:next w:val="Normal"/>
    <w:link w:val="Heading5Char"/>
    <w:qFormat/>
    <w:rsid w:val="00C444F4"/>
    <w:pPr>
      <w:spacing w:before="80"/>
      <w:outlineLvl w:val="4"/>
    </w:pPr>
    <w:rPr>
      <w:color w:val="918585"/>
      <w:sz w:val="20"/>
    </w:rPr>
  </w:style>
  <w:style w:type="paragraph" w:styleId="Heading6">
    <w:name w:val="heading 6"/>
    <w:basedOn w:val="HeadingBase"/>
    <w:next w:val="Normal"/>
    <w:link w:val="Heading6Char"/>
    <w:qFormat/>
    <w:rsid w:val="00C444F4"/>
    <w:pPr>
      <w:spacing w:before="60"/>
      <w:outlineLvl w:val="5"/>
    </w:pPr>
    <w:rPr>
      <w:color w:val="918585"/>
      <w:sz w:val="20"/>
    </w:rPr>
  </w:style>
  <w:style w:type="paragraph" w:styleId="Heading7">
    <w:name w:val="heading 7"/>
    <w:basedOn w:val="Normal"/>
    <w:next w:val="Normal"/>
    <w:link w:val="Heading7Char"/>
    <w:qFormat/>
    <w:rsid w:val="00C444F4"/>
    <w:pPr>
      <w:ind w:left="720"/>
      <w:outlineLvl w:val="6"/>
    </w:pPr>
    <w:rPr>
      <w:i/>
    </w:rPr>
  </w:style>
  <w:style w:type="paragraph" w:styleId="Heading8">
    <w:name w:val="heading 8"/>
    <w:basedOn w:val="Normal"/>
    <w:next w:val="Normal"/>
    <w:link w:val="Heading8Char"/>
    <w:qFormat/>
    <w:rsid w:val="00C444F4"/>
    <w:pPr>
      <w:ind w:left="720"/>
      <w:outlineLvl w:val="7"/>
    </w:pPr>
    <w:rPr>
      <w:i/>
    </w:rPr>
  </w:style>
  <w:style w:type="paragraph" w:styleId="Heading9">
    <w:name w:val="heading 9"/>
    <w:basedOn w:val="Normal"/>
    <w:next w:val="Normal"/>
    <w:link w:val="Heading9Char"/>
    <w:qFormat/>
    <w:rsid w:val="00C444F4"/>
    <w:pPr>
      <w:ind w:left="720"/>
      <w:outlineLvl w:val="8"/>
    </w:pPr>
    <w:rPr>
      <w:i/>
    </w:rPr>
  </w:style>
  <w:style w:type="character" w:default="1" w:styleId="DefaultParagraphFont">
    <w:name w:val="Default Paragraph Font"/>
    <w:uiPriority w:val="1"/>
    <w:unhideWhenUsed/>
    <w:rsid w:val="00C44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4F4"/>
  </w:style>
  <w:style w:type="character" w:customStyle="1" w:styleId="Heading1Char">
    <w:name w:val="Heading 1 Char"/>
    <w:basedOn w:val="DefaultParagraphFont"/>
    <w:link w:val="Heading1"/>
    <w:rsid w:val="00C444F4"/>
    <w:rPr>
      <w:rFonts w:ascii="Times New Roman" w:eastAsia="Times New Roman" w:hAnsi="Times New Roman" w:cs="Times New Roman"/>
      <w:b/>
      <w:sz w:val="32"/>
      <w:szCs w:val="20"/>
      <w:lang w:eastAsia="en-US"/>
    </w:rPr>
  </w:style>
  <w:style w:type="paragraph" w:styleId="BodyText">
    <w:name w:val="Body Text"/>
    <w:basedOn w:val="Normal"/>
    <w:link w:val="BodyTextChar"/>
    <w:rsid w:val="00C44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4F4"/>
    <w:rPr>
      <w:rFonts w:ascii="Times New Roman" w:eastAsia="Times New Roman" w:hAnsi="Times New Roman" w:cs="Times New Roman"/>
      <w:sz w:val="24"/>
      <w:lang w:eastAsia="en-US"/>
    </w:rPr>
  </w:style>
  <w:style w:type="paragraph" w:styleId="List">
    <w:name w:val="List"/>
    <w:basedOn w:val="BodyText"/>
    <w:next w:val="BodyText"/>
    <w:rsid w:val="00C444F4"/>
    <w:pPr>
      <w:tabs>
        <w:tab w:val="left" w:pos="340"/>
      </w:tabs>
      <w:spacing w:before="60" w:after="60"/>
      <w:ind w:left="340" w:hanging="340"/>
    </w:pPr>
  </w:style>
  <w:style w:type="paragraph" w:styleId="ListBullet">
    <w:name w:val="List Bullet"/>
    <w:basedOn w:val="List"/>
    <w:rsid w:val="00C444F4"/>
    <w:pPr>
      <w:numPr>
        <w:numId w:val="11"/>
      </w:numPr>
      <w:tabs>
        <w:tab w:val="clear" w:pos="340"/>
      </w:tabs>
      <w:spacing w:before="40" w:after="40"/>
    </w:pPr>
  </w:style>
  <w:style w:type="character" w:customStyle="1" w:styleId="SpecialBold">
    <w:name w:val="Special Bold"/>
    <w:basedOn w:val="DefaultParagraphFont"/>
    <w:rsid w:val="00C444F4"/>
    <w:rPr>
      <w:b/>
      <w:spacing w:val="0"/>
    </w:rPr>
  </w:style>
  <w:style w:type="paragraph" w:customStyle="1" w:styleId="SuperHeading">
    <w:name w:val="SuperHeading"/>
    <w:basedOn w:val="Normal"/>
    <w:rsid w:val="00C444F4"/>
    <w:pPr>
      <w:spacing w:before="240" w:after="120"/>
      <w:outlineLvl w:val="0"/>
    </w:pPr>
    <w:rPr>
      <w:rFonts w:ascii="Times New Roman" w:hAnsi="Times New Roman"/>
      <w:b/>
      <w:sz w:val="32"/>
    </w:rPr>
  </w:style>
  <w:style w:type="paragraph" w:customStyle="1" w:styleId="TableHeading">
    <w:name w:val="Table Heading"/>
    <w:basedOn w:val="HeadingBase"/>
    <w:rsid w:val="00C444F4"/>
    <w:pPr>
      <w:keepLines/>
      <w:pBdr>
        <w:bottom w:val="single" w:sz="6" w:space="1" w:color="918585"/>
      </w:pBdr>
      <w:spacing w:before="240"/>
    </w:pPr>
  </w:style>
  <w:style w:type="paragraph" w:customStyle="1" w:styleId="AllowPageBreak">
    <w:name w:val="AllowPageBreak"/>
    <w:rsid w:val="00C44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4F4"/>
    <w:rPr>
      <w:rFonts w:ascii="Courier New" w:eastAsia="Times New Roman" w:hAnsi="Courier New" w:cs="Times New Roman"/>
      <w:i/>
      <w:szCs w:val="20"/>
      <w:lang w:eastAsia="en-US"/>
    </w:rPr>
  </w:style>
  <w:style w:type="paragraph" w:customStyle="1" w:styleId="HeadingBase">
    <w:name w:val="Heading Base"/>
    <w:rsid w:val="00C44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4F4"/>
    <w:pPr>
      <w:tabs>
        <w:tab w:val="right" w:leader="dot" w:pos="9072"/>
      </w:tabs>
      <w:ind w:left="567"/>
    </w:pPr>
    <w:rPr>
      <w:szCs w:val="22"/>
    </w:rPr>
  </w:style>
  <w:style w:type="paragraph" w:customStyle="1" w:styleId="TOCBase">
    <w:name w:val="TOC Base"/>
    <w:rsid w:val="00C44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4F4"/>
    <w:pPr>
      <w:tabs>
        <w:tab w:val="right" w:leader="dot" w:pos="9072"/>
      </w:tabs>
      <w:spacing w:before="40" w:after="40"/>
      <w:ind w:left="284"/>
    </w:pPr>
    <w:rPr>
      <w:rFonts w:ascii="Times New Roman" w:hAnsi="Times New Roman"/>
    </w:rPr>
  </w:style>
  <w:style w:type="paragraph" w:styleId="TOC1">
    <w:name w:val="toc 1"/>
    <w:basedOn w:val="TOCBase"/>
    <w:next w:val="Normal"/>
    <w:rsid w:val="00C44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4F4"/>
    <w:rPr>
      <w:rFonts w:ascii="Times New Roman" w:eastAsia="Times New Roman" w:hAnsi="Times New Roman" w:cs="Times New Roman"/>
      <w:sz w:val="16"/>
      <w:lang w:eastAsia="en-US"/>
    </w:rPr>
  </w:style>
  <w:style w:type="paragraph" w:styleId="Title">
    <w:name w:val="Title"/>
    <w:basedOn w:val="HeadingBase"/>
    <w:link w:val="TitleChar"/>
    <w:qFormat/>
    <w:rsid w:val="00C444F4"/>
    <w:pPr>
      <w:spacing w:before="5040"/>
      <w:jc w:val="center"/>
    </w:pPr>
    <w:rPr>
      <w:sz w:val="48"/>
      <w:szCs w:val="72"/>
      <w:lang w:val="en-US"/>
    </w:rPr>
  </w:style>
  <w:style w:type="character" w:customStyle="1" w:styleId="TitleChar">
    <w:name w:val="Title Char"/>
    <w:basedOn w:val="DefaultParagraphFont"/>
    <w:link w:val="Title"/>
    <w:rsid w:val="00C44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4F4"/>
    <w:pPr>
      <w:tabs>
        <w:tab w:val="left" w:pos="3600"/>
        <w:tab w:val="left" w:pos="3958"/>
      </w:tabs>
    </w:pPr>
  </w:style>
  <w:style w:type="paragraph" w:customStyle="1" w:styleId="Note">
    <w:name w:val="Note"/>
    <w:basedOn w:val="BodyText"/>
    <w:rsid w:val="00C44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4F4"/>
    <w:pPr>
      <w:framePr w:wrap="auto" w:hAnchor="text" w:y="6049"/>
    </w:pPr>
    <w:rPr>
      <w:color w:val="000000"/>
      <w:sz w:val="40"/>
    </w:rPr>
  </w:style>
  <w:style w:type="paragraph" w:customStyle="1" w:styleId="TOCTitle">
    <w:name w:val="TOCTitle"/>
    <w:basedOn w:val="Heading1"/>
    <w:rsid w:val="00C444F4"/>
    <w:pPr>
      <w:spacing w:after="240"/>
      <w:jc w:val="center"/>
      <w:outlineLvl w:val="9"/>
    </w:pPr>
    <w:rPr>
      <w:caps/>
    </w:rPr>
  </w:style>
  <w:style w:type="paragraph" w:customStyle="1" w:styleId="Version">
    <w:name w:val="Version"/>
    <w:rsid w:val="00C444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4F4"/>
    <w:pPr>
      <w:numPr>
        <w:numId w:val="12"/>
      </w:numPr>
      <w:tabs>
        <w:tab w:val="clear" w:pos="680"/>
      </w:tabs>
    </w:pPr>
  </w:style>
  <w:style w:type="paragraph" w:styleId="Index1">
    <w:name w:val="index 1"/>
    <w:basedOn w:val="Normal"/>
    <w:next w:val="Normal"/>
    <w:semiHidden/>
    <w:rsid w:val="00C444F4"/>
    <w:pPr>
      <w:keepNext w:val="0"/>
      <w:tabs>
        <w:tab w:val="right" w:pos="4176"/>
      </w:tabs>
      <w:ind w:left="198" w:hanging="198"/>
    </w:pPr>
    <w:rPr>
      <w:rFonts w:ascii="Garamond" w:hAnsi="Garamond"/>
    </w:rPr>
  </w:style>
  <w:style w:type="paragraph" w:styleId="IndexHeading">
    <w:name w:val="index heading"/>
    <w:basedOn w:val="Normal"/>
    <w:next w:val="Index1"/>
    <w:semiHidden/>
    <w:rsid w:val="00C444F4"/>
    <w:pPr>
      <w:spacing w:before="120" w:after="120"/>
    </w:pPr>
    <w:rPr>
      <w:rFonts w:ascii="Arial" w:hAnsi="Arial"/>
      <w:b/>
      <w:color w:val="918585"/>
      <w:sz w:val="24"/>
    </w:rPr>
  </w:style>
  <w:style w:type="paragraph" w:styleId="Header">
    <w:name w:val="header"/>
    <w:basedOn w:val="Normal"/>
    <w:link w:val="HeaderChar"/>
    <w:rsid w:val="00C44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4F4"/>
    <w:rPr>
      <w:rFonts w:ascii="Times New Roman" w:eastAsia="Times New Roman" w:hAnsi="Times New Roman" w:cs="Times New Roman"/>
      <w:sz w:val="16"/>
      <w:szCs w:val="20"/>
      <w:lang w:val="en-GB" w:eastAsia="en-US"/>
    </w:rPr>
  </w:style>
  <w:style w:type="paragraph" w:customStyle="1" w:styleId="Chapter">
    <w:name w:val="Chapter"/>
    <w:basedOn w:val="Normal"/>
    <w:rsid w:val="00C444F4"/>
    <w:pPr>
      <w:spacing w:before="240"/>
    </w:pPr>
    <w:rPr>
      <w:rFonts w:ascii="Times New Roman" w:hAnsi="Times New Roman"/>
      <w:smallCaps/>
      <w:spacing w:val="80"/>
      <w:sz w:val="28"/>
    </w:rPr>
  </w:style>
  <w:style w:type="paragraph" w:customStyle="1" w:styleId="InChapter">
    <w:name w:val="InChapter"/>
    <w:basedOn w:val="Heading3"/>
    <w:rsid w:val="00C444F4"/>
    <w:pPr>
      <w:spacing w:after="240"/>
      <w:outlineLvl w:val="9"/>
    </w:pPr>
    <w:rPr>
      <w:noProof/>
    </w:rPr>
  </w:style>
  <w:style w:type="paragraph" w:styleId="Index2">
    <w:name w:val="index 2"/>
    <w:basedOn w:val="Normal"/>
    <w:next w:val="Normal"/>
    <w:semiHidden/>
    <w:rsid w:val="00C444F4"/>
    <w:pPr>
      <w:tabs>
        <w:tab w:val="right" w:pos="4176"/>
      </w:tabs>
      <w:ind w:left="568" w:hanging="284"/>
    </w:pPr>
    <w:rPr>
      <w:rFonts w:ascii="Garamond" w:hAnsi="Garamond"/>
    </w:rPr>
  </w:style>
  <w:style w:type="paragraph" w:customStyle="1" w:styleId="Byline">
    <w:name w:val="Byline"/>
    <w:rsid w:val="00C44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4F4"/>
    <w:pPr>
      <w:tabs>
        <w:tab w:val="clear" w:pos="3600"/>
        <w:tab w:val="clear" w:pos="3958"/>
      </w:tabs>
      <w:jc w:val="right"/>
    </w:pPr>
  </w:style>
  <w:style w:type="character" w:styleId="Emphasis">
    <w:name w:val="Emphasis"/>
    <w:basedOn w:val="DefaultParagraphFont"/>
    <w:qFormat/>
    <w:rsid w:val="00C444F4"/>
    <w:rPr>
      <w:i/>
    </w:rPr>
  </w:style>
  <w:style w:type="paragraph" w:styleId="Caption">
    <w:name w:val="caption"/>
    <w:basedOn w:val="BodyText"/>
    <w:next w:val="Normal"/>
    <w:qFormat/>
    <w:rsid w:val="00C444F4"/>
    <w:pPr>
      <w:framePr w:w="2268" w:hSpace="181" w:vSpace="181" w:wrap="around" w:vAnchor="text" w:hAnchor="page" w:x="1135" w:y="285" w:anchorLock="1"/>
    </w:pPr>
    <w:rPr>
      <w:i/>
    </w:rPr>
  </w:style>
  <w:style w:type="paragraph" w:customStyle="1" w:styleId="MiniTOCTitle">
    <w:name w:val="MiniTOCTitle"/>
    <w:basedOn w:val="Heading4"/>
    <w:rsid w:val="00C444F4"/>
    <w:pPr>
      <w:spacing w:before="240"/>
      <w:outlineLvl w:val="9"/>
    </w:pPr>
    <w:rPr>
      <w:noProof/>
      <w:sz w:val="24"/>
    </w:rPr>
  </w:style>
  <w:style w:type="paragraph" w:customStyle="1" w:styleId="MiniTOCItem">
    <w:name w:val="MiniTOCItem"/>
    <w:basedOn w:val="ListBullet"/>
    <w:rsid w:val="00C444F4"/>
    <w:pPr>
      <w:numPr>
        <w:numId w:val="0"/>
      </w:numPr>
      <w:tabs>
        <w:tab w:val="right" w:leader="dot" w:pos="6521"/>
      </w:tabs>
      <w:spacing w:before="0" w:after="0"/>
    </w:pPr>
  </w:style>
  <w:style w:type="paragraph" w:customStyle="1" w:styleId="TOFTitle">
    <w:name w:val="TOFTitle"/>
    <w:basedOn w:val="TOCTitle"/>
    <w:rsid w:val="00C444F4"/>
  </w:style>
  <w:style w:type="paragraph" w:styleId="TableofFigures">
    <w:name w:val="table of figures"/>
    <w:basedOn w:val="Normal"/>
    <w:next w:val="Normal"/>
    <w:semiHidden/>
    <w:rsid w:val="00C444F4"/>
    <w:pPr>
      <w:tabs>
        <w:tab w:val="right" w:leader="dot" w:pos="9072"/>
      </w:tabs>
      <w:ind w:left="970" w:hanging="403"/>
    </w:pPr>
    <w:rPr>
      <w:rFonts w:ascii="Times New Roman" w:hAnsi="Times New Roman"/>
      <w:b/>
    </w:rPr>
  </w:style>
  <w:style w:type="paragraph" w:styleId="ListNumber">
    <w:name w:val="List Number"/>
    <w:basedOn w:val="List"/>
    <w:rsid w:val="00C444F4"/>
    <w:pPr>
      <w:numPr>
        <w:numId w:val="14"/>
      </w:numPr>
      <w:tabs>
        <w:tab w:val="clear" w:pos="340"/>
      </w:tabs>
    </w:pPr>
  </w:style>
  <w:style w:type="character" w:customStyle="1" w:styleId="WingdingSymbols">
    <w:name w:val="Wingding Symbols"/>
    <w:rsid w:val="00C444F4"/>
    <w:rPr>
      <w:rFonts w:ascii="Wingdings" w:hAnsi="Wingdings"/>
    </w:rPr>
  </w:style>
  <w:style w:type="character" w:customStyle="1" w:styleId="HotSpot">
    <w:name w:val="HotSpot"/>
    <w:rsid w:val="00C444F4"/>
    <w:rPr>
      <w:color w:val="0033CC"/>
      <w:u w:val="none"/>
    </w:rPr>
  </w:style>
  <w:style w:type="paragraph" w:customStyle="1" w:styleId="BodyTextRight">
    <w:name w:val="Body Text Right"/>
    <w:basedOn w:val="BodyText"/>
    <w:rsid w:val="00C444F4"/>
    <w:pPr>
      <w:spacing w:before="0" w:after="0"/>
      <w:jc w:val="right"/>
    </w:pPr>
  </w:style>
  <w:style w:type="paragraph" w:styleId="Index3">
    <w:name w:val="index 3"/>
    <w:basedOn w:val="ListNumber2"/>
    <w:next w:val="Normal"/>
    <w:semiHidden/>
    <w:rsid w:val="00C444F4"/>
    <w:pPr>
      <w:numPr>
        <w:numId w:val="0"/>
      </w:numPr>
      <w:tabs>
        <w:tab w:val="right" w:leader="dot" w:pos="4176"/>
      </w:tabs>
    </w:pPr>
  </w:style>
  <w:style w:type="paragraph" w:styleId="ListNumber2">
    <w:name w:val="List Number 2"/>
    <w:basedOn w:val="List2"/>
    <w:rsid w:val="00C444F4"/>
    <w:pPr>
      <w:numPr>
        <w:numId w:val="9"/>
      </w:numPr>
      <w:tabs>
        <w:tab w:val="clear" w:pos="1060"/>
      </w:tabs>
    </w:pPr>
  </w:style>
  <w:style w:type="paragraph" w:customStyle="1" w:styleId="MarginNote">
    <w:name w:val="Margin Note"/>
    <w:basedOn w:val="BodyText"/>
    <w:rsid w:val="00C44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4F4"/>
    <w:rPr>
      <w:sz w:val="32"/>
    </w:rPr>
  </w:style>
  <w:style w:type="paragraph" w:customStyle="1" w:styleId="HeadingProcedure">
    <w:name w:val="Heading Procedure"/>
    <w:basedOn w:val="HeadingBase"/>
    <w:next w:val="Normal"/>
    <w:rsid w:val="00C444F4"/>
    <w:pPr>
      <w:tabs>
        <w:tab w:val="left" w:pos="0"/>
      </w:tabs>
      <w:spacing w:before="120" w:after="60"/>
    </w:pPr>
    <w:rPr>
      <w:i/>
      <w:color w:val="918585"/>
      <w:sz w:val="22"/>
    </w:rPr>
  </w:style>
  <w:style w:type="paragraph" w:customStyle="1" w:styleId="TableBodyText">
    <w:name w:val="Table Body Text"/>
    <w:basedOn w:val="BodyText"/>
    <w:rsid w:val="00C444F4"/>
    <w:pPr>
      <w:spacing w:before="60" w:after="60"/>
    </w:pPr>
  </w:style>
  <w:style w:type="paragraph" w:styleId="ListContinue">
    <w:name w:val="List Continue"/>
    <w:basedOn w:val="List"/>
    <w:rsid w:val="00C444F4"/>
    <w:pPr>
      <w:ind w:firstLine="0"/>
    </w:pPr>
  </w:style>
  <w:style w:type="paragraph" w:customStyle="1" w:styleId="ListNote">
    <w:name w:val="List Note"/>
    <w:basedOn w:val="List"/>
    <w:rsid w:val="00C444F4"/>
    <w:pPr>
      <w:pBdr>
        <w:top w:val="single" w:sz="6" w:space="2" w:color="918585"/>
        <w:bottom w:val="single" w:sz="6" w:space="2" w:color="918585"/>
      </w:pBdr>
      <w:tabs>
        <w:tab w:val="left" w:pos="1021"/>
      </w:tabs>
      <w:ind w:firstLine="0"/>
    </w:pPr>
  </w:style>
  <w:style w:type="paragraph" w:customStyle="1" w:styleId="Warning">
    <w:name w:val="Warning"/>
    <w:basedOn w:val="BodyText"/>
    <w:rsid w:val="00C444F4"/>
    <w:pPr>
      <w:shd w:val="clear" w:color="auto" w:fill="D9D9D9"/>
      <w:tabs>
        <w:tab w:val="left" w:pos="992"/>
      </w:tabs>
      <w:ind w:left="119" w:right="119"/>
    </w:pPr>
    <w:rPr>
      <w:sz w:val="20"/>
    </w:rPr>
  </w:style>
  <w:style w:type="paragraph" w:customStyle="1" w:styleId="MarginIcons">
    <w:name w:val="Margin Icons"/>
    <w:basedOn w:val="BodyText"/>
    <w:rsid w:val="00C44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4F4"/>
    <w:rPr>
      <w:rFonts w:ascii="Courier New" w:hAnsi="Courier New"/>
    </w:rPr>
  </w:style>
  <w:style w:type="paragraph" w:customStyle="1" w:styleId="NoteBullet">
    <w:name w:val="Note Bullet"/>
    <w:basedOn w:val="Note"/>
    <w:rsid w:val="00C444F4"/>
    <w:pPr>
      <w:tabs>
        <w:tab w:val="clear" w:pos="680"/>
      </w:tabs>
      <w:spacing w:before="60" w:after="60"/>
    </w:pPr>
  </w:style>
  <w:style w:type="paragraph" w:customStyle="1" w:styleId="SubHeading2">
    <w:name w:val="SubHeading2"/>
    <w:basedOn w:val="HeadingBase"/>
    <w:rsid w:val="00C444F4"/>
    <w:pPr>
      <w:spacing w:before="240" w:after="60"/>
    </w:pPr>
    <w:rPr>
      <w:sz w:val="20"/>
    </w:rPr>
  </w:style>
  <w:style w:type="paragraph" w:customStyle="1" w:styleId="SubHeading1">
    <w:name w:val="SubHeading1"/>
    <w:basedOn w:val="HeadingBase"/>
    <w:rsid w:val="00C444F4"/>
    <w:pPr>
      <w:spacing w:before="240" w:after="60"/>
    </w:pPr>
    <w:rPr>
      <w:color w:val="918585"/>
      <w:sz w:val="22"/>
    </w:rPr>
  </w:style>
  <w:style w:type="paragraph" w:customStyle="1" w:styleId="SideHeading">
    <w:name w:val="Side Heading"/>
    <w:basedOn w:val="HeadingBase"/>
    <w:rsid w:val="00C44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4F4"/>
    <w:pPr>
      <w:numPr>
        <w:numId w:val="10"/>
      </w:numPr>
    </w:pPr>
  </w:style>
  <w:style w:type="paragraph" w:styleId="PlainText">
    <w:name w:val="Plain Text"/>
    <w:basedOn w:val="Normal"/>
    <w:link w:val="PlainTextChar"/>
    <w:rsid w:val="00C444F4"/>
    <w:rPr>
      <w:sz w:val="20"/>
    </w:rPr>
  </w:style>
  <w:style w:type="character" w:customStyle="1" w:styleId="PlainTextChar">
    <w:name w:val="Plain Text Char"/>
    <w:basedOn w:val="DefaultParagraphFont"/>
    <w:link w:val="PlainText"/>
    <w:rsid w:val="00C444F4"/>
    <w:rPr>
      <w:rFonts w:ascii="Courier New" w:eastAsia="Times New Roman" w:hAnsi="Courier New" w:cs="Times New Roman"/>
      <w:sz w:val="20"/>
      <w:szCs w:val="20"/>
      <w:lang w:eastAsia="en-US"/>
    </w:rPr>
  </w:style>
  <w:style w:type="character" w:customStyle="1" w:styleId="MenuOption">
    <w:name w:val="Menu Option"/>
    <w:basedOn w:val="DefaultParagraphFont"/>
    <w:rsid w:val="00C444F4"/>
    <w:rPr>
      <w:b/>
      <w:smallCaps/>
    </w:rPr>
  </w:style>
  <w:style w:type="paragraph" w:customStyle="1" w:styleId="TableListNumber">
    <w:name w:val="Table List Number"/>
    <w:basedOn w:val="ListNumber"/>
    <w:rsid w:val="00C444F4"/>
    <w:pPr>
      <w:numPr>
        <w:numId w:val="0"/>
      </w:numPr>
    </w:pPr>
  </w:style>
  <w:style w:type="paragraph" w:styleId="TOC4">
    <w:name w:val="toc 4"/>
    <w:basedOn w:val="TOCBase"/>
    <w:next w:val="Normal"/>
    <w:semiHidden/>
    <w:rsid w:val="00C444F4"/>
    <w:pPr>
      <w:tabs>
        <w:tab w:val="right" w:leader="dot" w:pos="9071"/>
      </w:tabs>
      <w:ind w:left="1701"/>
    </w:pPr>
  </w:style>
  <w:style w:type="paragraph" w:customStyle="1" w:styleId="ListAlpha">
    <w:name w:val="List Alpha"/>
    <w:basedOn w:val="List"/>
    <w:rsid w:val="00C444F4"/>
    <w:pPr>
      <w:numPr>
        <w:numId w:val="8"/>
      </w:numPr>
    </w:pPr>
  </w:style>
  <w:style w:type="paragraph" w:customStyle="1" w:styleId="ListAlpha2">
    <w:name w:val="List Alpha 2"/>
    <w:basedOn w:val="List2"/>
    <w:rsid w:val="00C444F4"/>
    <w:pPr>
      <w:numPr>
        <w:numId w:val="7"/>
      </w:numPr>
    </w:pPr>
  </w:style>
  <w:style w:type="paragraph" w:styleId="List2">
    <w:name w:val="List 2"/>
    <w:basedOn w:val="BodyText"/>
    <w:rsid w:val="00C444F4"/>
    <w:pPr>
      <w:tabs>
        <w:tab w:val="left" w:pos="680"/>
      </w:tabs>
      <w:spacing w:before="60" w:after="60"/>
      <w:ind w:left="680" w:hanging="340"/>
    </w:pPr>
  </w:style>
  <w:style w:type="paragraph" w:styleId="List3">
    <w:name w:val="List 3"/>
    <w:basedOn w:val="BodyText"/>
    <w:rsid w:val="00C444F4"/>
    <w:pPr>
      <w:tabs>
        <w:tab w:val="left" w:pos="1021"/>
      </w:tabs>
      <w:spacing w:before="60" w:after="60"/>
      <w:ind w:left="1020" w:hanging="340"/>
    </w:pPr>
  </w:style>
  <w:style w:type="paragraph" w:styleId="List4">
    <w:name w:val="List 4"/>
    <w:basedOn w:val="BodyText"/>
    <w:rsid w:val="00C444F4"/>
    <w:pPr>
      <w:tabs>
        <w:tab w:val="left" w:pos="1361"/>
      </w:tabs>
      <w:spacing w:before="60" w:after="60"/>
      <w:ind w:left="1361" w:hanging="340"/>
    </w:pPr>
  </w:style>
  <w:style w:type="paragraph" w:styleId="List5">
    <w:name w:val="List 5"/>
    <w:basedOn w:val="BodyText"/>
    <w:rsid w:val="00C444F4"/>
    <w:pPr>
      <w:tabs>
        <w:tab w:val="left" w:pos="1701"/>
      </w:tabs>
      <w:spacing w:before="60" w:after="60"/>
      <w:ind w:left="1701" w:hanging="340"/>
    </w:pPr>
  </w:style>
  <w:style w:type="paragraph" w:styleId="ListBullet3">
    <w:name w:val="List Bullet 3"/>
    <w:basedOn w:val="List3"/>
    <w:rsid w:val="00C444F4"/>
    <w:pPr>
      <w:numPr>
        <w:numId w:val="13"/>
      </w:numPr>
      <w:tabs>
        <w:tab w:val="clear" w:pos="1021"/>
      </w:tabs>
      <w:ind w:left="1037" w:hanging="357"/>
    </w:pPr>
  </w:style>
  <w:style w:type="paragraph" w:styleId="ListBullet4">
    <w:name w:val="List Bullet 4"/>
    <w:basedOn w:val="List4"/>
    <w:rsid w:val="00C444F4"/>
    <w:pPr>
      <w:numPr>
        <w:numId w:val="2"/>
      </w:numPr>
      <w:tabs>
        <w:tab w:val="clear" w:pos="1361"/>
      </w:tabs>
    </w:pPr>
  </w:style>
  <w:style w:type="paragraph" w:styleId="ListBullet5">
    <w:name w:val="List Bullet 5"/>
    <w:basedOn w:val="List5"/>
    <w:rsid w:val="00C444F4"/>
    <w:pPr>
      <w:numPr>
        <w:numId w:val="3"/>
      </w:numPr>
    </w:pPr>
  </w:style>
  <w:style w:type="paragraph" w:styleId="ListContinue2">
    <w:name w:val="List Continue 2"/>
    <w:basedOn w:val="List2"/>
    <w:rsid w:val="00C444F4"/>
    <w:pPr>
      <w:ind w:firstLine="0"/>
    </w:pPr>
  </w:style>
  <w:style w:type="paragraph" w:styleId="ListContinue3">
    <w:name w:val="List Continue 3"/>
    <w:basedOn w:val="List3"/>
    <w:rsid w:val="00C444F4"/>
    <w:pPr>
      <w:ind w:left="1021" w:firstLine="0"/>
    </w:pPr>
  </w:style>
  <w:style w:type="paragraph" w:styleId="ListContinue4">
    <w:name w:val="List Continue 4"/>
    <w:basedOn w:val="List4"/>
    <w:rsid w:val="00C444F4"/>
    <w:pPr>
      <w:ind w:firstLine="0"/>
    </w:pPr>
  </w:style>
  <w:style w:type="paragraph" w:styleId="ListContinue5">
    <w:name w:val="List Continue 5"/>
    <w:basedOn w:val="List5"/>
    <w:rsid w:val="00C444F4"/>
    <w:pPr>
      <w:ind w:firstLine="0"/>
    </w:pPr>
  </w:style>
  <w:style w:type="paragraph" w:styleId="ListNumber3">
    <w:name w:val="List Number 3"/>
    <w:basedOn w:val="List3"/>
    <w:rsid w:val="00C444F4"/>
    <w:pPr>
      <w:numPr>
        <w:numId w:val="4"/>
      </w:numPr>
    </w:pPr>
  </w:style>
  <w:style w:type="paragraph" w:styleId="ListNumber4">
    <w:name w:val="List Number 4"/>
    <w:basedOn w:val="List4"/>
    <w:rsid w:val="00C444F4"/>
    <w:pPr>
      <w:numPr>
        <w:numId w:val="5"/>
      </w:numPr>
    </w:pPr>
  </w:style>
  <w:style w:type="paragraph" w:styleId="ListNumber5">
    <w:name w:val="List Number 5"/>
    <w:basedOn w:val="List5"/>
    <w:rsid w:val="00C444F4"/>
    <w:pPr>
      <w:numPr>
        <w:numId w:val="6"/>
      </w:numPr>
    </w:pPr>
  </w:style>
  <w:style w:type="paragraph" w:styleId="BlockText">
    <w:name w:val="Block Text"/>
    <w:basedOn w:val="Normal"/>
    <w:rsid w:val="00C444F4"/>
    <w:pPr>
      <w:spacing w:after="120"/>
      <w:ind w:left="1440" w:right="1440"/>
    </w:pPr>
  </w:style>
  <w:style w:type="character" w:customStyle="1" w:styleId="Subscript">
    <w:name w:val="Subscript"/>
    <w:basedOn w:val="DefaultParagraphFont"/>
    <w:rsid w:val="00C444F4"/>
    <w:rPr>
      <w:sz w:val="16"/>
      <w:vertAlign w:val="subscript"/>
    </w:rPr>
  </w:style>
  <w:style w:type="character" w:customStyle="1" w:styleId="Superscript">
    <w:name w:val="Superscript"/>
    <w:basedOn w:val="DefaultParagraphFont"/>
    <w:rsid w:val="00C444F4"/>
    <w:rPr>
      <w:sz w:val="16"/>
      <w:vertAlign w:val="superscript"/>
    </w:rPr>
  </w:style>
  <w:style w:type="character" w:customStyle="1" w:styleId="Symbols">
    <w:name w:val="Symbols"/>
    <w:basedOn w:val="DefaultParagraphFont"/>
    <w:rsid w:val="00C444F4"/>
    <w:rPr>
      <w:rFonts w:ascii="Symbol" w:hAnsi="Symbol"/>
    </w:rPr>
  </w:style>
  <w:style w:type="character" w:customStyle="1" w:styleId="MenuOptions">
    <w:name w:val="Menu Options"/>
    <w:basedOn w:val="DefaultParagraphFont"/>
    <w:rsid w:val="00C444F4"/>
    <w:rPr>
      <w:rFonts w:ascii="Arial Narrow" w:hAnsi="Arial Narrow"/>
      <w:smallCaps/>
    </w:rPr>
  </w:style>
  <w:style w:type="character" w:customStyle="1" w:styleId="Buttons">
    <w:name w:val="Buttons"/>
    <w:basedOn w:val="DefaultParagraphFont"/>
    <w:rsid w:val="00C444F4"/>
    <w:rPr>
      <w:b/>
    </w:rPr>
  </w:style>
  <w:style w:type="character" w:customStyle="1" w:styleId="Underlined">
    <w:name w:val="Underlined"/>
    <w:basedOn w:val="DefaultParagraphFont"/>
    <w:rsid w:val="00C444F4"/>
    <w:rPr>
      <w:u w:val="single"/>
    </w:rPr>
  </w:style>
  <w:style w:type="paragraph" w:customStyle="1" w:styleId="TableBodyTextRight">
    <w:name w:val="Table Body Text Right"/>
    <w:basedOn w:val="TableBodyText"/>
    <w:rsid w:val="00C444F4"/>
    <w:pPr>
      <w:widowControl w:val="0"/>
      <w:autoSpaceDE w:val="0"/>
      <w:autoSpaceDN w:val="0"/>
      <w:adjustRightInd w:val="0"/>
      <w:jc w:val="right"/>
    </w:pPr>
    <w:rPr>
      <w:rFonts w:cs="Arial"/>
      <w:szCs w:val="18"/>
    </w:rPr>
  </w:style>
  <w:style w:type="paragraph" w:customStyle="1" w:styleId="CopyrightText">
    <w:name w:val="Copyright Text"/>
    <w:basedOn w:val="BodyText"/>
    <w:rsid w:val="00C444F4"/>
    <w:rPr>
      <w:sz w:val="18"/>
    </w:rPr>
  </w:style>
  <w:style w:type="paragraph" w:customStyle="1" w:styleId="BodySmallRight">
    <w:name w:val="Body Small Right"/>
    <w:basedOn w:val="BodyTextRight"/>
    <w:rsid w:val="00C444F4"/>
    <w:rPr>
      <w:sz w:val="18"/>
      <w:szCs w:val="18"/>
    </w:rPr>
  </w:style>
  <w:style w:type="paragraph" w:customStyle="1" w:styleId="MarginEdition">
    <w:name w:val="Margin Edition"/>
    <w:basedOn w:val="MarginNote"/>
    <w:rsid w:val="00C444F4"/>
    <w:pPr>
      <w:spacing w:before="0" w:after="0"/>
    </w:pPr>
    <w:rPr>
      <w:rFonts w:ascii="Times New Roman" w:hAnsi="Times New Roman"/>
      <w:color w:val="999999"/>
    </w:rPr>
  </w:style>
  <w:style w:type="paragraph" w:customStyle="1" w:styleId="Spacer">
    <w:name w:val="Spacer"/>
    <w:basedOn w:val="Normal"/>
    <w:rsid w:val="00C444F4"/>
    <w:rPr>
      <w:sz w:val="2"/>
      <w:szCs w:val="2"/>
    </w:rPr>
  </w:style>
  <w:style w:type="character" w:customStyle="1" w:styleId="Small">
    <w:name w:val="Small"/>
    <w:basedOn w:val="DefaultParagraphFont"/>
    <w:rsid w:val="00C444F4"/>
    <w:rPr>
      <w:sz w:val="16"/>
    </w:rPr>
  </w:style>
  <w:style w:type="paragraph" w:customStyle="1" w:styleId="WideTable">
    <w:name w:val="Wide Table"/>
    <w:basedOn w:val="Normal"/>
    <w:rsid w:val="00C444F4"/>
    <w:pPr>
      <w:ind w:left="-1418"/>
    </w:pPr>
    <w:rPr>
      <w:sz w:val="2"/>
      <w:szCs w:val="2"/>
    </w:rPr>
  </w:style>
  <w:style w:type="character" w:styleId="PageNumber">
    <w:name w:val="page number"/>
    <w:basedOn w:val="DefaultParagraphFont"/>
    <w:rsid w:val="00C444F4"/>
  </w:style>
  <w:style w:type="paragraph" w:styleId="Quote">
    <w:name w:val="Quote"/>
    <w:basedOn w:val="Heading1"/>
    <w:link w:val="QuoteChar"/>
    <w:qFormat/>
    <w:rsid w:val="00C444F4"/>
    <w:rPr>
      <w:b w:val="0"/>
      <w:sz w:val="72"/>
      <w:szCs w:val="72"/>
      <w:lang w:val="en-NZ"/>
    </w:rPr>
  </w:style>
  <w:style w:type="character" w:customStyle="1" w:styleId="QuoteChar">
    <w:name w:val="Quote Char"/>
    <w:basedOn w:val="DefaultParagraphFont"/>
    <w:link w:val="Quote"/>
    <w:rsid w:val="00C44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4F4"/>
    <w:pPr>
      <w:pageBreakBefore/>
    </w:pPr>
  </w:style>
  <w:style w:type="paragraph" w:customStyle="1" w:styleId="Border">
    <w:name w:val="Border"/>
    <w:basedOn w:val="Normal"/>
    <w:qFormat/>
    <w:rsid w:val="00C44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4F4"/>
    <w:rPr>
      <w:b/>
      <w:bCs/>
      <w:i/>
      <w:iCs/>
      <w:color w:val="auto"/>
    </w:rPr>
  </w:style>
  <w:style w:type="paragraph" w:styleId="IntenseQuote">
    <w:name w:val="Intense Quote"/>
    <w:basedOn w:val="Normal"/>
    <w:next w:val="Normal"/>
    <w:link w:val="IntenseQuoteChar"/>
    <w:uiPriority w:val="30"/>
    <w:qFormat/>
    <w:rsid w:val="00C44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4F4"/>
    <w:rPr>
      <w:smallCaps/>
      <w:color w:val="auto"/>
      <w:u w:val="single"/>
    </w:rPr>
  </w:style>
  <w:style w:type="character" w:styleId="IntenseReference">
    <w:name w:val="Intense Reference"/>
    <w:basedOn w:val="DefaultParagraphFont"/>
    <w:uiPriority w:val="32"/>
    <w:qFormat/>
    <w:rsid w:val="00C444F4"/>
    <w:rPr>
      <w:b/>
      <w:bCs/>
      <w:smallCaps/>
      <w:color w:val="auto"/>
      <w:spacing w:val="5"/>
      <w:u w:val="single"/>
    </w:rPr>
  </w:style>
  <w:style w:type="paragraph" w:customStyle="1" w:styleId="2ColumnHeading">
    <w:name w:val="2Column Heading"/>
    <w:basedOn w:val="BodyText"/>
    <w:qFormat/>
    <w:rsid w:val="00C444F4"/>
    <w:pPr>
      <w:spacing w:after="60"/>
      <w:ind w:left="-2268"/>
    </w:pPr>
    <w:rPr>
      <w:b/>
    </w:rPr>
  </w:style>
  <w:style w:type="paragraph" w:customStyle="1" w:styleId="Heading1TOC">
    <w:name w:val="Heading1 TOC"/>
    <w:basedOn w:val="Normal"/>
    <w:qFormat/>
    <w:rsid w:val="00C444F4"/>
    <w:pPr>
      <w:spacing w:before="240" w:after="120"/>
    </w:pPr>
    <w:rPr>
      <w:rFonts w:ascii="Times New Roman" w:hAnsi="Times New Roman"/>
      <w:b/>
      <w:sz w:val="32"/>
    </w:rPr>
  </w:style>
  <w:style w:type="paragraph" w:customStyle="1" w:styleId="Heading2TOC">
    <w:name w:val="Heading2 TOC"/>
    <w:basedOn w:val="Normal"/>
    <w:qFormat/>
    <w:rsid w:val="00C444F4"/>
    <w:pPr>
      <w:spacing w:before="240" w:after="60"/>
    </w:pPr>
    <w:rPr>
      <w:rFonts w:ascii="Times New Roman" w:hAnsi="Times New Roman"/>
      <w:b/>
      <w:sz w:val="28"/>
    </w:rPr>
  </w:style>
  <w:style w:type="character" w:customStyle="1" w:styleId="Underline">
    <w:name w:val="Underline"/>
    <w:basedOn w:val="DefaultParagraphFont"/>
    <w:qFormat/>
    <w:rsid w:val="00C444F4"/>
    <w:rPr>
      <w:u w:val="single"/>
    </w:rPr>
  </w:style>
  <w:style w:type="character" w:customStyle="1" w:styleId="BoldandItalics">
    <w:name w:val="Bold and Italics"/>
    <w:qFormat/>
    <w:rsid w:val="00C444F4"/>
    <w:rPr>
      <w:b/>
      <w:i/>
      <w:u w:val="none"/>
    </w:rPr>
  </w:style>
  <w:style w:type="paragraph" w:styleId="BalloonText">
    <w:name w:val="Balloon Text"/>
    <w:basedOn w:val="Normal"/>
    <w:link w:val="BalloonTextChar"/>
    <w:rsid w:val="00C444F4"/>
    <w:rPr>
      <w:rFonts w:ascii="Tahoma" w:hAnsi="Tahoma" w:cs="Tahoma"/>
      <w:sz w:val="16"/>
      <w:szCs w:val="16"/>
    </w:rPr>
  </w:style>
  <w:style w:type="character" w:customStyle="1" w:styleId="BalloonTextChar">
    <w:name w:val="Balloon Text Char"/>
    <w:basedOn w:val="DefaultParagraphFont"/>
    <w:link w:val="BalloonText"/>
    <w:rsid w:val="00C44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4F4"/>
    <w:rPr>
      <w:b/>
      <w:color w:val="660033"/>
      <w:spacing w:val="0"/>
    </w:rPr>
  </w:style>
  <w:style w:type="paragraph" w:customStyle="1" w:styleId="Nameditemlist">
    <w:name w:val="Named item list"/>
    <w:basedOn w:val="BodyText"/>
    <w:qFormat/>
    <w:rsid w:val="00C444F4"/>
    <w:pPr>
      <w:tabs>
        <w:tab w:val="left" w:pos="2835"/>
      </w:tabs>
      <w:ind w:left="2835" w:hanging="2835"/>
    </w:pPr>
  </w:style>
  <w:style w:type="paragraph" w:customStyle="1" w:styleId="BodyTextnopadding">
    <w:name w:val="Body Text no padding"/>
    <w:basedOn w:val="BodyText"/>
    <w:qFormat/>
    <w:rsid w:val="00C444F4"/>
    <w:pPr>
      <w:spacing w:before="0" w:after="0"/>
    </w:pPr>
  </w:style>
  <w:style w:type="paragraph" w:customStyle="1" w:styleId="BodyTextBold">
    <w:name w:val="Body Text Bold"/>
    <w:basedOn w:val="BodyText"/>
    <w:qFormat/>
    <w:rsid w:val="00C444F4"/>
    <w:rPr>
      <w:b/>
    </w:rPr>
  </w:style>
  <w:style w:type="character" w:styleId="Hyperlink">
    <w:name w:val="Hyperlink"/>
    <w:basedOn w:val="DefaultParagraphFont"/>
    <w:uiPriority w:val="99"/>
    <w:unhideWhenUsed/>
    <w:rsid w:val="00485A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5697</Characters>
  <Application>Microsoft Office Word</Application>
  <DocSecurity>0</DocSecurity>
  <Lines>162</Lines>
  <Paragraphs>98</Paragraphs>
  <ScaleCrop>false</ScaleCrop>
  <Company>Author-it Software Corporation Ltd.</Company>
  <LinksUpToDate>false</LinksUpToDate>
  <CharactersWithSpaces>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PSPGEN012 Access and use resources and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