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3AC" w:rsidP="00740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PSPGEN012 Access and use resources and financial systems</w:t>
      </w:r>
      <w:r>
        <w:fldChar w:fldCharType="end"/>
      </w:r>
    </w:p>
    <w:p w:rsidR="007403AC" w:rsidP="007403AC">
      <w:pPr>
        <w:pStyle w:val="Version"/>
        <w:sectPr w:rsidSect="00E61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CC2" w:rsidP="00E61CC2">
      <w:pPr>
        <w:pStyle w:val="SuperHeading"/>
      </w:pPr>
      <w:r w:rsidRPr="00E61CC2">
        <w:t>Assessment Requirements for PSPGEN012 Access and use resources and financial systems</w:t>
      </w:r>
    </w:p>
    <w:p w:rsidR="00000000" w:rsidRPr="00E61CC2" w:rsidP="00E61CC2">
      <w:pPr>
        <w:pStyle w:val="Heading1"/>
      </w:pPr>
      <w:bookmarkStart w:id="1" w:name="O_815830"/>
      <w:bookmarkEnd w:id="1"/>
      <w:r w:rsidRPr="00E61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0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CC2">
            <w:pPr>
              <w:pStyle w:val="TableHeading"/>
              <w:rPr>
                <w:lang w:val="en-NZ"/>
              </w:rPr>
            </w:pPr>
            <w:r w:rsidRPr="00E61CC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CC2">
            <w:pPr>
              <w:pStyle w:val="TableHeading"/>
              <w:rPr>
                <w:lang w:val="en-NZ"/>
              </w:rPr>
            </w:pPr>
            <w:r w:rsidRPr="00E61CC2">
              <w:t>Comments</w:t>
            </w:r>
          </w:p>
        </w:tc>
      </w:tr>
      <w:tr w:rsidTr="007403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CC2">
            <w:pPr>
              <w:pStyle w:val="BodyText"/>
              <w:rPr>
                <w:lang w:val="en-NZ"/>
              </w:rPr>
            </w:pPr>
            <w:r w:rsidRPr="00E61CC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CC2" w:rsidP="00E61CC2">
            <w:pPr>
              <w:pStyle w:val="BodyText"/>
            </w:pPr>
            <w:r w:rsidRPr="00E61CC2">
              <w:t xml:space="preserve">These Assessment Requirements were released in PSP Public Sector Training Package release 1.0 and meet the Standards for Training Packages. </w:t>
            </w:r>
          </w:p>
          <w:p w:rsidR="00000000" w:rsidRPr="00E61CC2" w:rsidP="00E61CC2">
            <w:pPr>
              <w:pStyle w:val="BodyText"/>
            </w:pPr>
          </w:p>
          <w:p w:rsidR="00000000" w:rsidRPr="00E61CC2" w:rsidP="00E61CC2">
            <w:pPr>
              <w:pStyle w:val="ListBullet"/>
            </w:pPr>
            <w:r w:rsidRPr="00E61CC2">
              <w:t>Assessment Requirements created drawing upon specified assessment information from superseded unit</w:t>
            </w:r>
          </w:p>
        </w:tc>
      </w:tr>
    </w:tbl>
    <w:p w:rsidR="00000000" w:rsidRPr="00E61CC2" w:rsidP="00E61CC2">
      <w:pPr>
        <w:pStyle w:val="BodyText"/>
      </w:pPr>
    </w:p>
    <w:p w:rsidR="00000000" w:rsidRPr="00E61CC2" w:rsidP="00E61CC2">
      <w:pPr>
        <w:pStyle w:val="AllowPageBreak"/>
      </w:pPr>
    </w:p>
    <w:p w:rsidR="00000000" w:rsidRPr="00E61CC2" w:rsidP="00E61CC2">
      <w:pPr>
        <w:pStyle w:val="Heading1"/>
      </w:pPr>
      <w:bookmarkStart w:id="2" w:name="O_815831"/>
      <w:bookmarkEnd w:id="2"/>
      <w:r w:rsidRPr="00E61CC2">
        <w:t>Performance Evidence</w:t>
      </w:r>
    </w:p>
    <w:p w:rsidR="00000000" w:rsidRPr="00E61CC2" w:rsidP="007403AC">
      <w:pPr>
        <w:pStyle w:val="BodyText"/>
      </w:pPr>
      <w:r w:rsidRPr="00E61CC2">
        <w:t xml:space="preserve">Evidence required to demonstrate competence must satisfy all of the requirements of the elements and performance criteria. If not otherwise specified </w:t>
      </w:r>
      <w:r w:rsidRPr="00E61CC2">
        <w:t>the candidate must demonstrate evidence of performance of the following on at least one occasion.</w:t>
      </w:r>
    </w:p>
    <w:p w:rsidR="00000000" w:rsidRPr="00E61CC2" w:rsidP="00E61CC2">
      <w:pPr>
        <w:pStyle w:val="ListBullet"/>
      </w:pPr>
      <w:r w:rsidRPr="00E61CC2">
        <w:t>reading and interpreting legislative and operational materials related to resources and finances</w:t>
      </w:r>
    </w:p>
    <w:p w:rsidR="00000000" w:rsidRPr="00E61CC2" w:rsidP="00E61CC2">
      <w:pPr>
        <w:pStyle w:val="ListBullet"/>
      </w:pPr>
      <w:r w:rsidRPr="00E61CC2">
        <w:t>completing and processing orders</w:t>
      </w:r>
    </w:p>
    <w:p w:rsidR="00000000" w:rsidRPr="00E61CC2" w:rsidP="00E61CC2">
      <w:pPr>
        <w:pStyle w:val="ListBullet"/>
      </w:pPr>
      <w:r w:rsidRPr="00E61CC2">
        <w:t>securing information and re</w:t>
      </w:r>
      <w:r w:rsidRPr="00E61CC2">
        <w:t>sources</w:t>
      </w:r>
    </w:p>
    <w:p w:rsidR="00000000" w:rsidRPr="00E61CC2" w:rsidP="00E61CC2">
      <w:pPr>
        <w:pStyle w:val="ListBullet"/>
      </w:pPr>
      <w:r w:rsidRPr="00E61CC2">
        <w:t>identifying and dealing with discrepancies</w:t>
      </w:r>
    </w:p>
    <w:p w:rsidR="00000000" w:rsidRPr="00E61CC2" w:rsidP="00E61CC2">
      <w:pPr>
        <w:pStyle w:val="ListBullet"/>
      </w:pPr>
      <w:r w:rsidRPr="00E61CC2">
        <w:t>using record-keeping and financial management technology</w:t>
      </w:r>
    </w:p>
    <w:p w:rsidR="00000000" w:rsidRPr="00E61CC2" w:rsidP="00E61CC2">
      <w:pPr>
        <w:pStyle w:val="AllowPageBreak"/>
      </w:pPr>
    </w:p>
    <w:p w:rsidR="00000000" w:rsidRPr="00E61CC2" w:rsidP="00E61CC2">
      <w:pPr>
        <w:pStyle w:val="Heading1"/>
      </w:pPr>
      <w:bookmarkStart w:id="3" w:name="O_815832"/>
      <w:bookmarkEnd w:id="3"/>
      <w:r w:rsidRPr="00E61CC2">
        <w:t>Knowledge Evidence</w:t>
      </w:r>
    </w:p>
    <w:p w:rsidR="00000000" w:rsidRPr="00E61CC2" w:rsidP="007403AC">
      <w:pPr>
        <w:pStyle w:val="BodyText"/>
      </w:pPr>
      <w:r w:rsidRPr="00E61CC2">
        <w:t>Evidence required to demonstrate competence must satisfy all of the requirements of the elements and performance</w:t>
      </w:r>
      <w:r w:rsidRPr="00E61CC2">
        <w:t xml:space="preserve"> criteria. If not otherwise specified the depth of knowledge demonstrated must be appropriate to the job context of the candidate.</w:t>
      </w:r>
    </w:p>
    <w:p w:rsidR="00000000" w:rsidRPr="00E61CC2" w:rsidP="00E61CC2">
      <w:pPr>
        <w:pStyle w:val="ListBullet"/>
      </w:pPr>
      <w:r w:rsidRPr="00E61CC2">
        <w:t>workplace resource policies, procedures and requirements, including work health and safety requirements</w:t>
      </w:r>
    </w:p>
    <w:p w:rsidR="00000000" w:rsidRPr="00E61CC2" w:rsidP="00E61CC2">
      <w:pPr>
        <w:pStyle w:val="ListBullet"/>
      </w:pPr>
      <w:r w:rsidRPr="00E61CC2">
        <w:t>public sector legisl</w:t>
      </w:r>
      <w:r w:rsidRPr="00E61CC2">
        <w:t>ation and operational procedures relating to accessing and using financial and other resources</w:t>
      </w:r>
    </w:p>
    <w:p w:rsidR="00000000" w:rsidRPr="00E61CC2" w:rsidP="00E61CC2">
      <w:pPr>
        <w:pStyle w:val="ListBullet"/>
      </w:pPr>
      <w:r w:rsidRPr="00E61CC2">
        <w:t>security requirements for resources, facilities, people and information</w:t>
      </w:r>
    </w:p>
    <w:p w:rsidR="00000000" w:rsidRPr="00E61CC2" w:rsidP="00E61CC2">
      <w:pPr>
        <w:pStyle w:val="ListBullet"/>
      </w:pPr>
      <w:r w:rsidRPr="00E61CC2">
        <w:t xml:space="preserve">principles of financial management and stock handling </w:t>
      </w:r>
    </w:p>
    <w:p w:rsidR="00000000" w:rsidRPr="00E61CC2" w:rsidP="00E61CC2">
      <w:pPr>
        <w:pStyle w:val="AllowPageBreak"/>
      </w:pPr>
    </w:p>
    <w:p w:rsidR="00000000" w:rsidRPr="00E61CC2" w:rsidP="00E61CC2">
      <w:pPr>
        <w:pStyle w:val="Heading1"/>
      </w:pPr>
      <w:bookmarkStart w:id="4" w:name="O_815833"/>
      <w:bookmarkEnd w:id="4"/>
      <w:r w:rsidRPr="00E61CC2">
        <w:t>Assessment Condit</w:t>
      </w:r>
      <w:r w:rsidRPr="00E61CC2">
        <w:t>ions</w:t>
      </w:r>
    </w:p>
    <w:p w:rsidR="00000000" w:rsidRPr="00E61CC2" w:rsidP="007403AC">
      <w:pPr>
        <w:pStyle w:val="BodyText"/>
      </w:pPr>
      <w:r w:rsidRPr="00E61CC2">
        <w:t xml:space="preserve">This unit contains no specific industry-mandated assessment conditions. Guidance on suggested and recommended conditions and methods can be found in the Implementation Guide. </w:t>
      </w:r>
    </w:p>
    <w:p w:rsidR="007403AC" w:rsidP="007403AC">
      <w:pPr>
        <w:pStyle w:val="BodyText"/>
      </w:pPr>
      <w:r w:rsidRPr="00E61CC2">
        <w:t xml:space="preserve">Assessors must satisfy the NVR/AQTF mandatory competency requirements for </w:t>
      </w:r>
      <w:r w:rsidRPr="00E61CC2">
        <w:t>assessors.</w:t>
      </w:r>
    </w:p>
    <w:p w:rsidR="00000000" w:rsidRPr="00E61CC2" w:rsidP="00E61CC2">
      <w:pPr>
        <w:pStyle w:val="Heading1"/>
      </w:pPr>
      <w:bookmarkStart w:id="5" w:name="O_815836"/>
      <w:bookmarkEnd w:id="5"/>
      <w:r w:rsidRPr="00E61CC2">
        <w:t>Links</w:t>
      </w:r>
    </w:p>
    <w:p w:rsidR="00000000" w:rsidRPr="00E61CC2" w:rsidP="007403AC">
      <w:pPr>
        <w:pStyle w:val="BodyText"/>
      </w:pPr>
      <w:r w:rsidRPr="00E61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0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1CC2" w:rsidP="007403AC">
      <w:pPr>
        <w:pStyle w:val="BodyText"/>
      </w:pPr>
      <w:r w:rsidRPr="00E61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0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1CC2" w:rsidP="007403AC">
      <w:pPr>
        <w:pStyle w:val="BodyText"/>
      </w:pPr>
      <w:r w:rsidRPr="00E61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020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1CC2" w:rsidP="00E61CC2"/>
    <w:sectPr w:rsidSect="00E61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C2" w:rsidRPr="007403AC" w:rsidP="00740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AC" w:rsidP="00E61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3AC" w:rsidP="00E61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03AC" w:rsidP="00E61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CC2" w:rsidRPr="007403AC" w:rsidP="00740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3AC" w:rsidRPr="002D2AF8" w:rsidP="00E61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PSPGEN012 Access and use resources and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403AC" w:rsidP="00E61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40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561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CC2"/>
  </w:style>
  <w:style w:type="character" w:customStyle="1" w:styleId="Heading1Char">
    <w:name w:val="Heading 1 Char"/>
    <w:basedOn w:val="DefaultParagraphFont"/>
    <w:link w:val="Heading1"/>
    <w:rsid w:val="00E61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C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1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61C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61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CC2"/>
    <w:rPr>
      <w:b/>
      <w:spacing w:val="0"/>
    </w:rPr>
  </w:style>
  <w:style w:type="paragraph" w:customStyle="1" w:styleId="SuperTitle">
    <w:name w:val="SuperTitle"/>
    <w:basedOn w:val="Title"/>
    <w:rsid w:val="00E61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CC2"/>
    <w:rPr>
      <w:i/>
    </w:rPr>
  </w:style>
  <w:style w:type="paragraph" w:styleId="Caption">
    <w:name w:val="caption"/>
    <w:basedOn w:val="BodyText"/>
    <w:next w:val="Normal"/>
    <w:qFormat/>
    <w:rsid w:val="00E61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CC2"/>
  </w:style>
  <w:style w:type="paragraph" w:styleId="TableofFigures">
    <w:name w:val="table of figures"/>
    <w:basedOn w:val="Normal"/>
    <w:next w:val="Normal"/>
    <w:semiHidden/>
    <w:rsid w:val="00E61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CC2"/>
    <w:rPr>
      <w:rFonts w:ascii="Wingdings" w:hAnsi="Wingdings"/>
    </w:rPr>
  </w:style>
  <w:style w:type="character" w:customStyle="1" w:styleId="HotSpot">
    <w:name w:val="HotSpot"/>
    <w:rsid w:val="00E61CC2"/>
    <w:rPr>
      <w:color w:val="0033CC"/>
      <w:u w:val="none"/>
    </w:rPr>
  </w:style>
  <w:style w:type="paragraph" w:customStyle="1" w:styleId="BodyTextRight">
    <w:name w:val="Body Text Right"/>
    <w:basedOn w:val="BodyText"/>
    <w:rsid w:val="00E61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CC2"/>
    <w:rPr>
      <w:sz w:val="32"/>
    </w:rPr>
  </w:style>
  <w:style w:type="paragraph" w:customStyle="1" w:styleId="HeadingProcedure">
    <w:name w:val="Heading Procedure"/>
    <w:basedOn w:val="HeadingBase"/>
    <w:next w:val="Normal"/>
    <w:rsid w:val="00E61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CC2"/>
    <w:pPr>
      <w:spacing w:before="60" w:after="60"/>
    </w:pPr>
  </w:style>
  <w:style w:type="paragraph" w:styleId="ListContinue">
    <w:name w:val="List Continue"/>
    <w:basedOn w:val="List"/>
    <w:rsid w:val="00E61CC2"/>
    <w:pPr>
      <w:ind w:firstLine="0"/>
    </w:pPr>
  </w:style>
  <w:style w:type="paragraph" w:customStyle="1" w:styleId="ListNote">
    <w:name w:val="List Note"/>
    <w:basedOn w:val="List"/>
    <w:rsid w:val="00E61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CC2"/>
    <w:rPr>
      <w:rFonts w:ascii="Courier New" w:hAnsi="Courier New"/>
    </w:rPr>
  </w:style>
  <w:style w:type="paragraph" w:customStyle="1" w:styleId="NoteBullet">
    <w:name w:val="Note Bullet"/>
    <w:basedOn w:val="Note"/>
    <w:rsid w:val="00E61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CC2"/>
    <w:rPr>
      <w:b/>
      <w:smallCaps/>
    </w:rPr>
  </w:style>
  <w:style w:type="paragraph" w:customStyle="1" w:styleId="TableListNumber">
    <w:name w:val="Table List Number"/>
    <w:basedOn w:val="ListNumber"/>
    <w:rsid w:val="00E61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CC2"/>
    <w:pPr>
      <w:numPr>
        <w:numId w:val="8"/>
      </w:numPr>
    </w:pPr>
  </w:style>
  <w:style w:type="paragraph" w:customStyle="1" w:styleId="ListAlpha2">
    <w:name w:val="List Alpha 2"/>
    <w:basedOn w:val="List2"/>
    <w:rsid w:val="00E61CC2"/>
    <w:pPr>
      <w:numPr>
        <w:numId w:val="7"/>
      </w:numPr>
    </w:pPr>
  </w:style>
  <w:style w:type="paragraph" w:styleId="List2">
    <w:name w:val="List 2"/>
    <w:basedOn w:val="BodyText"/>
    <w:rsid w:val="00E61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CC2"/>
    <w:pPr>
      <w:numPr>
        <w:numId w:val="3"/>
      </w:numPr>
    </w:pPr>
  </w:style>
  <w:style w:type="paragraph" w:styleId="ListContinue2">
    <w:name w:val="List Continue 2"/>
    <w:basedOn w:val="List2"/>
    <w:rsid w:val="00E61CC2"/>
    <w:pPr>
      <w:ind w:firstLine="0"/>
    </w:pPr>
  </w:style>
  <w:style w:type="paragraph" w:styleId="ListContinue3">
    <w:name w:val="List Continue 3"/>
    <w:basedOn w:val="List3"/>
    <w:rsid w:val="00E61CC2"/>
    <w:pPr>
      <w:ind w:left="1021" w:firstLine="0"/>
    </w:pPr>
  </w:style>
  <w:style w:type="paragraph" w:styleId="ListContinue4">
    <w:name w:val="List Continue 4"/>
    <w:basedOn w:val="List4"/>
    <w:rsid w:val="00E61CC2"/>
    <w:pPr>
      <w:ind w:firstLine="0"/>
    </w:pPr>
  </w:style>
  <w:style w:type="paragraph" w:styleId="ListContinue5">
    <w:name w:val="List Continue 5"/>
    <w:basedOn w:val="List5"/>
    <w:rsid w:val="00E61CC2"/>
    <w:pPr>
      <w:ind w:firstLine="0"/>
    </w:pPr>
  </w:style>
  <w:style w:type="paragraph" w:styleId="ListNumber3">
    <w:name w:val="List Number 3"/>
    <w:basedOn w:val="List3"/>
    <w:rsid w:val="00E61CC2"/>
    <w:pPr>
      <w:numPr>
        <w:numId w:val="4"/>
      </w:numPr>
    </w:pPr>
  </w:style>
  <w:style w:type="paragraph" w:styleId="ListNumber4">
    <w:name w:val="List Number 4"/>
    <w:basedOn w:val="List4"/>
    <w:rsid w:val="00E61CC2"/>
    <w:pPr>
      <w:numPr>
        <w:numId w:val="5"/>
      </w:numPr>
    </w:pPr>
  </w:style>
  <w:style w:type="paragraph" w:styleId="ListNumber5">
    <w:name w:val="List Number 5"/>
    <w:basedOn w:val="List5"/>
    <w:rsid w:val="00E61CC2"/>
    <w:pPr>
      <w:numPr>
        <w:numId w:val="6"/>
      </w:numPr>
    </w:pPr>
  </w:style>
  <w:style w:type="paragraph" w:styleId="BlockText">
    <w:name w:val="Block Text"/>
    <w:basedOn w:val="Normal"/>
    <w:rsid w:val="00E61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CC2"/>
    <w:rPr>
      <w:sz w:val="16"/>
      <w:vertAlign w:val="superscript"/>
    </w:rPr>
  </w:style>
  <w:style w:type="character" w:customStyle="1" w:styleId="Symbols">
    <w:name w:val="Symbols"/>
    <w:basedOn w:val="DefaultParagraphFont"/>
    <w:rsid w:val="00E61CC2"/>
    <w:rPr>
      <w:rFonts w:ascii="Symbol" w:hAnsi="Symbol"/>
    </w:rPr>
  </w:style>
  <w:style w:type="character" w:customStyle="1" w:styleId="MenuOptions">
    <w:name w:val="Menu Options"/>
    <w:basedOn w:val="DefaultParagraphFont"/>
    <w:rsid w:val="00E61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CC2"/>
    <w:rPr>
      <w:b/>
    </w:rPr>
  </w:style>
  <w:style w:type="character" w:customStyle="1" w:styleId="Underlined">
    <w:name w:val="Underlined"/>
    <w:basedOn w:val="DefaultParagraphFont"/>
    <w:rsid w:val="00E61CC2"/>
    <w:rPr>
      <w:u w:val="single"/>
    </w:rPr>
  </w:style>
  <w:style w:type="paragraph" w:customStyle="1" w:styleId="TableBodyTextRight">
    <w:name w:val="Table Body Text Right"/>
    <w:basedOn w:val="TableBodyText"/>
    <w:rsid w:val="00E61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CC2"/>
    <w:rPr>
      <w:sz w:val="18"/>
    </w:rPr>
  </w:style>
  <w:style w:type="paragraph" w:customStyle="1" w:styleId="BodySmallRight">
    <w:name w:val="Body Small Right"/>
    <w:basedOn w:val="BodyTextRight"/>
    <w:rsid w:val="00E61CC2"/>
    <w:rPr>
      <w:sz w:val="18"/>
      <w:szCs w:val="18"/>
    </w:rPr>
  </w:style>
  <w:style w:type="paragraph" w:customStyle="1" w:styleId="MarginEdition">
    <w:name w:val="Margin Edition"/>
    <w:basedOn w:val="MarginNote"/>
    <w:rsid w:val="00E61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CC2"/>
    <w:rPr>
      <w:sz w:val="2"/>
      <w:szCs w:val="2"/>
    </w:rPr>
  </w:style>
  <w:style w:type="character" w:customStyle="1" w:styleId="Small">
    <w:name w:val="Small"/>
    <w:basedOn w:val="DefaultParagraphFont"/>
    <w:rsid w:val="00E61CC2"/>
    <w:rPr>
      <w:sz w:val="16"/>
    </w:rPr>
  </w:style>
  <w:style w:type="paragraph" w:customStyle="1" w:styleId="WideTable">
    <w:name w:val="Wide Table"/>
    <w:basedOn w:val="Normal"/>
    <w:rsid w:val="00E61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CC2"/>
  </w:style>
  <w:style w:type="paragraph" w:styleId="Quote">
    <w:name w:val="Quote"/>
    <w:basedOn w:val="Heading1"/>
    <w:link w:val="QuoteChar"/>
    <w:qFormat/>
    <w:rsid w:val="00E61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CC2"/>
    <w:pPr>
      <w:pageBreakBefore/>
    </w:pPr>
  </w:style>
  <w:style w:type="paragraph" w:customStyle="1" w:styleId="Border">
    <w:name w:val="Border"/>
    <w:basedOn w:val="Normal"/>
    <w:qFormat/>
    <w:rsid w:val="00E61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CC2"/>
    <w:rPr>
      <w:u w:val="single"/>
    </w:rPr>
  </w:style>
  <w:style w:type="character" w:customStyle="1" w:styleId="BoldandItalics">
    <w:name w:val="Bold and Italics"/>
    <w:qFormat/>
    <w:rsid w:val="00E61CC2"/>
    <w:rPr>
      <w:b/>
      <w:i/>
      <w:u w:val="none"/>
    </w:rPr>
  </w:style>
  <w:style w:type="paragraph" w:styleId="BalloonText">
    <w:name w:val="Balloon Text"/>
    <w:basedOn w:val="Normal"/>
    <w:link w:val="BalloonTextChar"/>
    <w:rsid w:val="00E61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CC2"/>
    <w:pPr>
      <w:spacing w:before="0" w:after="0"/>
    </w:pPr>
  </w:style>
  <w:style w:type="paragraph" w:customStyle="1" w:styleId="BodyTextBold">
    <w:name w:val="Body Text Bold"/>
    <w:basedOn w:val="BodyText"/>
    <w:qFormat/>
    <w:rsid w:val="00E61CC2"/>
    <w:rPr>
      <w:b/>
    </w:rPr>
  </w:style>
  <w:style w:type="character" w:styleId="Hyperlink">
    <w:name w:val="Hyperlink"/>
    <w:basedOn w:val="DefaultParagraphFont"/>
    <w:uiPriority w:val="99"/>
    <w:unhideWhenUsed/>
    <w:rsid w:val="00740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319</Words>
  <Characters>2391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PSPGEN012 Access and use resources and financial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2022-04-03T13:28:00Z</dcterms:created>
  <dcterms:modified xsi:type="dcterms:W3CDTF">2022-04-03T13:29:00Z</dcterms:modified>
</cp:coreProperties>
</file>