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4A2" w:rsidP="00826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PSPGEN009 Work effectively in the organisation</w:t>
      </w:r>
      <w:r>
        <w:fldChar w:fldCharType="end"/>
      </w:r>
    </w:p>
    <w:p w:rsidR="008264A2" w:rsidP="008264A2">
      <w:pPr>
        <w:pStyle w:val="Version"/>
        <w:sectPr w:rsidSect="009519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928" w:rsidP="00951928">
      <w:pPr>
        <w:pStyle w:val="SuperHeading"/>
      </w:pPr>
      <w:r w:rsidRPr="00951928">
        <w:t>PSPGEN009 Work effectively in the organisation</w:t>
      </w:r>
    </w:p>
    <w:p w:rsidR="00000000" w:rsidRPr="00951928" w:rsidP="00951928">
      <w:pPr>
        <w:pStyle w:val="Heading1"/>
      </w:pPr>
      <w:bookmarkStart w:id="1" w:name="O_815706"/>
      <w:bookmarkEnd w:id="1"/>
      <w:r w:rsidRPr="009519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2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TableHeading"/>
              <w:rPr>
                <w:lang w:val="en-NZ"/>
              </w:rPr>
            </w:pPr>
            <w:r w:rsidRPr="0095192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TableHeading"/>
              <w:rPr>
                <w:lang w:val="en-NZ"/>
              </w:rPr>
            </w:pPr>
            <w:r w:rsidRPr="00951928">
              <w:t>Comments</w:t>
            </w:r>
          </w:p>
        </w:tc>
      </w:tr>
      <w:tr w:rsidTr="008264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BodyText"/>
              <w:rPr>
                <w:lang w:val="en-NZ"/>
              </w:rPr>
            </w:pPr>
            <w:r w:rsidRPr="0095192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8" w:rsidP="00951928">
            <w:pPr>
              <w:pStyle w:val="BodyText"/>
            </w:pPr>
            <w:r w:rsidRPr="00951928">
              <w:t xml:space="preserve">This unit was released in PSP Public Sector Training Package release 1.0 and meets the Standards for Training Packages. </w:t>
            </w:r>
          </w:p>
          <w:p w:rsidR="00000000" w:rsidRPr="00951928" w:rsidP="00951928">
            <w:pPr>
              <w:pStyle w:val="BodyText"/>
            </w:pPr>
          </w:p>
          <w:p w:rsidR="00000000" w:rsidRPr="00951928" w:rsidP="00951928">
            <w:pPr>
              <w:pStyle w:val="BodyText"/>
            </w:pPr>
            <w:r w:rsidRPr="00951928">
              <w:t>This unit supersedes and is equivalent to PSPGOV301B Work effectively in the organisa</w:t>
            </w:r>
            <w:r w:rsidRPr="00951928">
              <w:t>tion.</w:t>
            </w:r>
          </w:p>
          <w:p w:rsidR="00000000" w:rsidRPr="00951928" w:rsidP="00951928">
            <w:pPr>
              <w:pStyle w:val="BodyText"/>
            </w:pPr>
          </w:p>
          <w:p w:rsidR="00000000" w:rsidRPr="00951928" w:rsidP="00951928">
            <w:pPr>
              <w:pStyle w:val="ListBullet"/>
            </w:pPr>
            <w:r w:rsidRPr="00951928">
              <w:t>Unit code updated</w:t>
            </w:r>
          </w:p>
          <w:p w:rsidR="00000000" w:rsidRPr="00951928" w:rsidP="00951928">
            <w:pPr>
              <w:pStyle w:val="ListBullet"/>
            </w:pPr>
            <w:r w:rsidRPr="00951928">
              <w:t>Content and formatting updated to comply with new standards</w:t>
            </w:r>
          </w:p>
          <w:p w:rsidR="00000000" w:rsidRPr="00951928" w:rsidP="00951928">
            <w:pPr>
              <w:pStyle w:val="ListBullet"/>
            </w:pPr>
            <w:r w:rsidRPr="00951928">
              <w:t>All PC transitioned from passive to active voice</w:t>
            </w:r>
          </w:p>
        </w:tc>
      </w:tr>
    </w:tbl>
    <w:p w:rsidR="00000000" w:rsidRPr="00951928" w:rsidP="00951928">
      <w:pPr>
        <w:pStyle w:val="BodyText"/>
      </w:pPr>
    </w:p>
    <w:p w:rsidR="00000000" w:rsidRPr="00951928" w:rsidP="00951928">
      <w:pPr>
        <w:pStyle w:val="AllowPageBreak"/>
      </w:pPr>
    </w:p>
    <w:p w:rsidR="00000000" w:rsidRPr="00951928" w:rsidP="00951928">
      <w:pPr>
        <w:pStyle w:val="Heading1"/>
      </w:pPr>
      <w:bookmarkStart w:id="2" w:name="O_815707"/>
      <w:bookmarkEnd w:id="2"/>
      <w:r w:rsidRPr="00951928">
        <w:t>Application</w:t>
      </w:r>
    </w:p>
    <w:p w:rsidR="00000000" w:rsidRPr="00951928" w:rsidP="008264A2">
      <w:pPr>
        <w:pStyle w:val="BodyText"/>
      </w:pPr>
      <w:r w:rsidRPr="00951928">
        <w:t>This unit describes the skills required to work effectively in a public sector organisation with a focus on self-management. It includes evaluating and developing your own expertise, identifying career options, working within the organisational structure a</w:t>
      </w:r>
      <w:r w:rsidRPr="00951928">
        <w:t>nd culture, and managing your own work.</w:t>
      </w:r>
    </w:p>
    <w:p w:rsidR="00000000" w:rsidRPr="00951928" w:rsidP="008264A2">
      <w:pPr>
        <w:pStyle w:val="BodyText"/>
      </w:pPr>
      <w:r w:rsidRPr="00951928">
        <w:t>This unit applies to those working in generalist and specialist roles within the public sector.</w:t>
      </w:r>
    </w:p>
    <w:p w:rsidR="00000000" w:rsidRPr="00951928" w:rsidP="008264A2">
      <w:pPr>
        <w:pStyle w:val="BodyText"/>
      </w:pPr>
      <w:r w:rsidRPr="00951928">
        <w:t>The skills and knowledge described in this unit must be applied within the legislative, regulatory and policy environm</w:t>
      </w:r>
      <w:r w:rsidRPr="00951928">
        <w:t>ent in which they are carried out. Organisational policies and procedures must be consulted and adhered to.</w:t>
      </w:r>
    </w:p>
    <w:p w:rsidR="00000000" w:rsidRPr="00951928" w:rsidP="008264A2">
      <w:pPr>
        <w:pStyle w:val="BodyText"/>
      </w:pPr>
      <w:r w:rsidRPr="00951928">
        <w:t>Those undertaking this unit would work in teams or autonomously, performing routine tasks in familiar contexts.</w:t>
      </w:r>
    </w:p>
    <w:p w:rsidR="008264A2" w:rsidP="008264A2">
      <w:pPr>
        <w:pStyle w:val="BodyText"/>
      </w:pPr>
      <w:r w:rsidRPr="00951928">
        <w:t>No licensing, legislative or certi</w:t>
      </w:r>
      <w:r w:rsidRPr="00951928">
        <w:t>fication requirements apply to unit at the time of publication.</w:t>
      </w:r>
    </w:p>
    <w:p w:rsidR="00000000" w:rsidRPr="00951928" w:rsidP="00951928">
      <w:pPr>
        <w:pStyle w:val="Heading1"/>
      </w:pPr>
      <w:bookmarkStart w:id="3" w:name="O_815709"/>
      <w:bookmarkEnd w:id="3"/>
      <w:r w:rsidRPr="00951928">
        <w:t>Competency Field</w:t>
      </w:r>
    </w:p>
    <w:p w:rsidR="00000000" w:rsidRPr="00951928" w:rsidP="008264A2">
      <w:pPr>
        <w:pStyle w:val="BodyText"/>
      </w:pPr>
      <w:r w:rsidRPr="00951928">
        <w:t>General</w:t>
      </w:r>
    </w:p>
    <w:p w:rsidR="00000000" w:rsidRPr="00951928" w:rsidP="00951928">
      <w:pPr>
        <w:pStyle w:val="Heading1"/>
      </w:pPr>
      <w:bookmarkStart w:id="4" w:name="O_815711"/>
      <w:bookmarkEnd w:id="4"/>
      <w:r w:rsidRPr="009519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951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TableHeading"/>
              <w:rPr>
                <w:lang w:val="en-NZ"/>
              </w:rPr>
            </w:pPr>
            <w:r w:rsidRPr="0095192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TableHeading"/>
              <w:rPr>
                <w:lang w:val="en-NZ"/>
              </w:rPr>
            </w:pPr>
            <w:r w:rsidRPr="00951928">
              <w:t>PERFORMANCE CRITERIA</w:t>
            </w:r>
          </w:p>
        </w:tc>
      </w:tr>
      <w:tr w:rsidTr="00951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BodyText"/>
              <w:rPr>
                <w:lang w:val="en-NZ"/>
              </w:rPr>
            </w:pPr>
            <w:r w:rsidRPr="0095192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BodyText"/>
              <w:rPr>
                <w:lang w:val="en-NZ"/>
              </w:rPr>
            </w:pPr>
            <w:r w:rsidRPr="0095192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51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List"/>
              <w:rPr>
                <w:lang w:val="en-NZ"/>
              </w:rPr>
            </w:pPr>
            <w:r w:rsidRPr="00951928">
              <w:rPr>
                <w:rStyle w:val="SpecialBold"/>
              </w:rPr>
              <w:t>1.</w:t>
            </w:r>
            <w:r w:rsidRPr="00951928">
              <w:rPr>
                <w:rStyle w:val="SpecialBold"/>
              </w:rPr>
              <w:tab/>
              <w:t>Evaluate and develop own expertise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8" w:rsidP="00951928">
            <w:pPr>
              <w:pStyle w:val="List"/>
            </w:pPr>
            <w:r w:rsidRPr="00951928">
              <w:t>1.1</w:t>
            </w:r>
            <w:r w:rsidRPr="00951928">
              <w:tab/>
              <w:t>Make self</w:t>
            </w:r>
            <w:r w:rsidRPr="00951928">
              <w:noBreakHyphen/>
              <w:t>ass</w:t>
            </w:r>
            <w:r w:rsidRPr="00951928">
              <w:t>essment of work</w:t>
            </w:r>
            <w:r w:rsidRPr="00951928">
              <w:noBreakHyphen/>
              <w:t>related competencies by reflecting on own workplace experience and training, and from monitoring feedback on performance in the workplace.</w:t>
            </w:r>
          </w:p>
          <w:p w:rsidR="00000000" w:rsidRPr="00951928" w:rsidP="00951928">
            <w:pPr>
              <w:pStyle w:val="List"/>
            </w:pPr>
            <w:r w:rsidRPr="00951928">
              <w:t>1.2</w:t>
            </w:r>
            <w:r w:rsidRPr="00951928">
              <w:tab/>
              <w:t>Undertake research to identify possible careers and compare the requirements of these careers wit</w:t>
            </w:r>
            <w:r w:rsidRPr="00951928">
              <w:t>h current skill base and development opportunities available within the organisation and across the public sector.</w:t>
            </w:r>
          </w:p>
          <w:p w:rsidR="00000000" w:rsidRPr="00951928" w:rsidP="00951928">
            <w:pPr>
              <w:pStyle w:val="List"/>
            </w:pPr>
            <w:r w:rsidRPr="00951928">
              <w:t>1.3</w:t>
            </w:r>
            <w:r w:rsidRPr="00951928">
              <w:tab/>
              <w:t>Identify areas requiring competency development by comparing current competencies with the competency requirements of current or anticipa</w:t>
            </w:r>
            <w:r w:rsidRPr="00951928">
              <w:t>ted duties.</w:t>
            </w:r>
          </w:p>
          <w:p w:rsidR="00000000" w:rsidRPr="00951928" w:rsidP="00951928">
            <w:pPr>
              <w:pStyle w:val="List"/>
            </w:pPr>
            <w:r w:rsidRPr="00951928">
              <w:t>1.4</w:t>
            </w:r>
            <w:r w:rsidRPr="00951928">
              <w:tab/>
              <w:t>Set personal learning goals and monitor progress towards them.</w:t>
            </w:r>
          </w:p>
          <w:p w:rsidR="00000000" w:rsidRPr="00951928" w:rsidP="00951928">
            <w:pPr>
              <w:pStyle w:val="List"/>
            </w:pPr>
            <w:r w:rsidRPr="00951928">
              <w:t>1.5</w:t>
            </w:r>
            <w:r w:rsidRPr="00951928">
              <w:tab/>
              <w:t>Identify and access potential competency recognition or development opportunities.</w:t>
            </w:r>
          </w:p>
          <w:p w:rsidR="00000000" w:rsidP="00951928">
            <w:pPr>
              <w:pStyle w:val="List"/>
              <w:rPr>
                <w:lang w:val="en-NZ"/>
              </w:rPr>
            </w:pPr>
            <w:r w:rsidRPr="00951928">
              <w:t>1.6</w:t>
            </w:r>
            <w:r w:rsidRPr="00951928">
              <w:tab/>
              <w:t>Maintain records of competency development and convey work</w:t>
            </w:r>
            <w:r w:rsidRPr="00951928">
              <w:noBreakHyphen/>
              <w:t>related competencies and ex</w:t>
            </w:r>
            <w:r w:rsidRPr="00951928">
              <w:t>perience to relevant people as required.</w:t>
            </w:r>
          </w:p>
        </w:tc>
      </w:tr>
      <w:tr w:rsidTr="00951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List"/>
              <w:rPr>
                <w:lang w:val="en-NZ"/>
              </w:rPr>
            </w:pPr>
            <w:r w:rsidRPr="00951928">
              <w:rPr>
                <w:rStyle w:val="SpecialBold"/>
              </w:rPr>
              <w:t>2.</w:t>
            </w:r>
            <w:r w:rsidRPr="00951928">
              <w:rPr>
                <w:rStyle w:val="SpecialBold"/>
              </w:rPr>
              <w:tab/>
              <w:t>Work within the organisational structure and context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8" w:rsidP="00951928">
            <w:pPr>
              <w:pStyle w:val="List"/>
            </w:pPr>
            <w:r w:rsidRPr="00951928">
              <w:t>2.1</w:t>
            </w:r>
            <w:r w:rsidRPr="00951928">
              <w:tab/>
              <w:t>Develop and use a comprehensive knowledge of the organisation’s structure and function.</w:t>
            </w:r>
          </w:p>
          <w:p w:rsidR="00000000" w:rsidRPr="00951928" w:rsidP="00951928">
            <w:pPr>
              <w:pStyle w:val="List"/>
            </w:pPr>
            <w:r w:rsidRPr="00951928">
              <w:t>2.2</w:t>
            </w:r>
            <w:r w:rsidRPr="00951928">
              <w:tab/>
              <w:t>Develop and use an understanding of the organisation’s context</w:t>
            </w:r>
            <w:r w:rsidRPr="00951928">
              <w:t>.</w:t>
            </w:r>
          </w:p>
          <w:p w:rsidR="00000000" w:rsidRPr="00951928" w:rsidP="00951928">
            <w:pPr>
              <w:pStyle w:val="List"/>
            </w:pPr>
            <w:r w:rsidRPr="00951928">
              <w:t>2.3</w:t>
            </w:r>
            <w:r w:rsidRPr="00951928">
              <w:tab/>
              <w:t>Identify the work unit’s position in the organisational structure, examine its relationship with other organisational work units and determine any protocols, difficulties or special requirements.</w:t>
            </w:r>
          </w:p>
          <w:p w:rsidR="00000000" w:rsidRPr="00951928" w:rsidP="00951928">
            <w:pPr>
              <w:pStyle w:val="List"/>
            </w:pPr>
            <w:r w:rsidRPr="00951928">
              <w:t>2.4</w:t>
            </w:r>
            <w:r w:rsidRPr="00951928">
              <w:tab/>
              <w:t xml:space="preserve">Identify and confirm the contribution of the work </w:t>
            </w:r>
            <w:r w:rsidRPr="00951928">
              <w:t>role and the work unit to the organisation’s vision, goals and outcomes.</w:t>
            </w:r>
          </w:p>
          <w:p w:rsidR="00000000" w:rsidP="00951928">
            <w:pPr>
              <w:pStyle w:val="List"/>
              <w:rPr>
                <w:lang w:val="en-NZ"/>
              </w:rPr>
            </w:pPr>
            <w:r w:rsidRPr="00951928">
              <w:t>2.5</w:t>
            </w:r>
            <w:r w:rsidRPr="00951928">
              <w:tab/>
              <w:t>Undertake work in a manner that has regard for the workgroup position and the organisation’s structure, functioning, culture and vision.</w:t>
            </w:r>
          </w:p>
        </w:tc>
      </w:tr>
      <w:tr w:rsidTr="009519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928">
            <w:pPr>
              <w:pStyle w:val="List"/>
              <w:rPr>
                <w:lang w:val="en-NZ"/>
              </w:rPr>
            </w:pPr>
            <w:r w:rsidRPr="00951928">
              <w:rPr>
                <w:rStyle w:val="SpecialBold"/>
              </w:rPr>
              <w:t>3.</w:t>
            </w:r>
            <w:r w:rsidRPr="00951928">
              <w:rPr>
                <w:rStyle w:val="SpecialBold"/>
              </w:rPr>
              <w:tab/>
              <w:t>Manage own work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928" w:rsidP="00951928">
            <w:pPr>
              <w:pStyle w:val="List"/>
            </w:pPr>
            <w:r w:rsidRPr="00951928">
              <w:t>3.1</w:t>
            </w:r>
            <w:r w:rsidRPr="00951928">
              <w:tab/>
              <w:t xml:space="preserve">Identify, clarify </w:t>
            </w:r>
            <w:r w:rsidRPr="00951928">
              <w:t>and prioritise individual work goals.</w:t>
            </w:r>
          </w:p>
          <w:p w:rsidR="00000000" w:rsidRPr="00951928" w:rsidP="00951928">
            <w:pPr>
              <w:pStyle w:val="List"/>
            </w:pPr>
            <w:r w:rsidRPr="00951928">
              <w:t>3.2</w:t>
            </w:r>
            <w:r w:rsidRPr="00951928">
              <w:tab/>
              <w:t>Identify and manage risks to the achievement of personal work outcomes in accordance with organisational risk management requirements.</w:t>
            </w:r>
          </w:p>
          <w:p w:rsidR="00000000" w:rsidRPr="00951928" w:rsidP="00951928">
            <w:pPr>
              <w:pStyle w:val="List"/>
            </w:pPr>
            <w:r w:rsidRPr="00951928">
              <w:t>3.3</w:t>
            </w:r>
            <w:r w:rsidRPr="00951928">
              <w:tab/>
              <w:t>Select work strategies with regard to applicable work parameters.</w:t>
            </w:r>
          </w:p>
          <w:p w:rsidR="00000000" w:rsidRPr="00951928" w:rsidP="00951928">
            <w:pPr>
              <w:pStyle w:val="List"/>
            </w:pPr>
            <w:r w:rsidRPr="00951928">
              <w:t>3.4</w:t>
            </w:r>
            <w:r w:rsidRPr="00951928">
              <w:tab/>
            </w:r>
            <w:r w:rsidRPr="00951928">
              <w:t>Monitor progress with work against set goals, strategies and outcomes.</w:t>
            </w:r>
          </w:p>
          <w:p w:rsidR="00000000" w:rsidRPr="00951928" w:rsidP="00951928">
            <w:pPr>
              <w:pStyle w:val="List"/>
            </w:pPr>
            <w:r w:rsidRPr="00951928">
              <w:t>3.5</w:t>
            </w:r>
            <w:r w:rsidRPr="00951928">
              <w:tab/>
              <w:t>Achieve work goals and revise work plans to attend to ongoing or new responsibilities.</w:t>
            </w:r>
          </w:p>
        </w:tc>
      </w:tr>
    </w:tbl>
    <w:p w:rsidR="00000000" w:rsidRPr="00951928" w:rsidP="00951928">
      <w:pPr>
        <w:pStyle w:val="BodyText"/>
      </w:pPr>
    </w:p>
    <w:p w:rsidR="00000000" w:rsidRPr="00951928" w:rsidP="00951928">
      <w:pPr>
        <w:pStyle w:val="AllowPageBreak"/>
      </w:pPr>
    </w:p>
    <w:p w:rsidR="00000000" w:rsidRPr="00951928" w:rsidP="00951928">
      <w:pPr>
        <w:pStyle w:val="Heading1"/>
      </w:pPr>
      <w:bookmarkStart w:id="5" w:name="O_815712"/>
      <w:bookmarkEnd w:id="5"/>
      <w:r w:rsidRPr="00951928">
        <w:t>Foundation Skills</w:t>
      </w:r>
    </w:p>
    <w:p w:rsidR="00000000" w:rsidRPr="00951928" w:rsidP="008264A2">
      <w:pPr>
        <w:pStyle w:val="BodyText"/>
      </w:pPr>
      <w:r w:rsidRPr="00951928">
        <w:t>The foundation skills demands of this unit have been mapp</w:t>
      </w:r>
      <w:r w:rsidRPr="00951928">
        <w:t>ed for alignment with the Australian Core Skills Framework (ACSF). The following tables outline the performance levels indicated for successful attainment of the unit.</w:t>
      </w:r>
    </w:p>
    <w:p w:rsidR="00000000" w:rsidRPr="00951928" w:rsidP="00951928">
      <w:pPr>
        <w:pStyle w:val="BodyText"/>
        <w:keepNext/>
      </w:pPr>
    </w:p>
    <w:p w:rsidR="00000000" w:rsidRPr="00951928" w:rsidP="00951928">
      <w:pPr>
        <w:pStyle w:val="BodyText"/>
      </w:pPr>
      <w:bookmarkStart w:id="6" w:name="O_848467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2.75pt;width:481.5pt">
            <v:imagedata r:id="rId10" o:title=""/>
          </v:shape>
        </w:pict>
      </w:r>
      <w:bookmarkEnd w:id="6"/>
    </w:p>
    <w:p w:rsidR="00000000" w:rsidRPr="00951928" w:rsidP="00951928">
      <w:pPr>
        <w:pStyle w:val="BodyText"/>
      </w:pPr>
    </w:p>
    <w:p w:rsidR="00000000" w:rsidRPr="00951928" w:rsidP="008264A2">
      <w:pPr>
        <w:pStyle w:val="BodyText"/>
      </w:pPr>
      <w:r w:rsidRPr="00951928">
        <w:t>Further information on ACSF and the foundation skills underpinning this unit can be found in the Foundation Skills Guide on the GSA website.</w:t>
      </w:r>
    </w:p>
    <w:p w:rsidR="00000000" w:rsidRPr="00951928" w:rsidP="00951928">
      <w:pPr>
        <w:pStyle w:val="Heading1"/>
      </w:pPr>
      <w:bookmarkStart w:id="7" w:name="O_815714"/>
      <w:bookmarkEnd w:id="7"/>
      <w:r w:rsidRPr="00951928">
        <w:t>Unit Mapping Information</w:t>
      </w:r>
    </w:p>
    <w:p w:rsidR="00000000" w:rsidRPr="00951928" w:rsidP="008264A2">
      <w:pPr>
        <w:pStyle w:val="BodyText"/>
      </w:pPr>
      <w:r w:rsidRPr="00951928">
        <w:t>This unit supersedes and</w:t>
      </w:r>
      <w:r w:rsidRPr="00951928">
        <w:t xml:space="preserve"> is equivalent to PSPGOV301B Work effectively in the organisation.</w:t>
      </w:r>
    </w:p>
    <w:p w:rsidR="00000000" w:rsidRPr="00951928" w:rsidP="00951928">
      <w:pPr>
        <w:pStyle w:val="Heading1"/>
      </w:pPr>
      <w:bookmarkStart w:id="8" w:name="O_815732"/>
      <w:bookmarkEnd w:id="8"/>
      <w:r w:rsidRPr="00951928">
        <w:t>Links</w:t>
      </w:r>
    </w:p>
    <w:p w:rsidR="00000000" w:rsidRPr="00951928" w:rsidP="008264A2">
      <w:pPr>
        <w:pStyle w:val="BodyText"/>
      </w:pPr>
      <w:r w:rsidRPr="00951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AA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1928" w:rsidP="008264A2">
      <w:pPr>
        <w:pStyle w:val="BodyText"/>
      </w:pPr>
      <w:r w:rsidRPr="00951928">
        <w:t>Companion Volume imp</w:t>
      </w:r>
      <w:r w:rsidRPr="00951928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AA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1928" w:rsidP="008264A2">
      <w:pPr>
        <w:pStyle w:val="BodyText"/>
      </w:pPr>
      <w:r w:rsidRPr="00951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AA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1928" w:rsidP="008264A2">
      <w:pPr>
        <w:pStyle w:val="BodyText"/>
      </w:pPr>
      <w:r w:rsidRPr="009519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F4AA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51928" w:rsidP="00951928"/>
    <w:sectPr w:rsidSect="00951928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8" w:rsidRPr="008264A2" w:rsidP="00826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A2" w:rsidP="009519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4A2" w:rsidP="009519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264A2" w:rsidP="009519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928" w:rsidRPr="008264A2" w:rsidP="00826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9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4A2" w:rsidRPr="002D2AF8" w:rsidP="009519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PSPGEN009 Work effectively in the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264A2" w:rsidP="009519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4AA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36F4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9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9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9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9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9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9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9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9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9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9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9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928"/>
  </w:style>
  <w:style w:type="character" w:customStyle="1" w:styleId="Heading1Char">
    <w:name w:val="Heading 1 Char"/>
    <w:basedOn w:val="DefaultParagraphFont"/>
    <w:link w:val="Heading1"/>
    <w:rsid w:val="009519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9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9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19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19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928"/>
    <w:rPr>
      <w:b/>
      <w:spacing w:val="0"/>
    </w:rPr>
  </w:style>
  <w:style w:type="paragraph" w:customStyle="1" w:styleId="SuperHeading">
    <w:name w:val="SuperHeading"/>
    <w:basedOn w:val="Normal"/>
    <w:rsid w:val="009519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5192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519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9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9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9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9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9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9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9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9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9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9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9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9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9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9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9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9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19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9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9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9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9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9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9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9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9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9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9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9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9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9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1928"/>
    <w:rPr>
      <w:i/>
    </w:rPr>
  </w:style>
  <w:style w:type="paragraph" w:styleId="Caption">
    <w:name w:val="caption"/>
    <w:basedOn w:val="BodyText"/>
    <w:next w:val="Normal"/>
    <w:qFormat/>
    <w:rsid w:val="009519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9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9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928"/>
  </w:style>
  <w:style w:type="paragraph" w:styleId="TableofFigures">
    <w:name w:val="table of figures"/>
    <w:basedOn w:val="Normal"/>
    <w:next w:val="Normal"/>
    <w:semiHidden/>
    <w:rsid w:val="009519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9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928"/>
    <w:rPr>
      <w:rFonts w:ascii="Wingdings" w:hAnsi="Wingdings"/>
    </w:rPr>
  </w:style>
  <w:style w:type="character" w:customStyle="1" w:styleId="HotSpot">
    <w:name w:val="HotSpot"/>
    <w:rsid w:val="00951928"/>
    <w:rPr>
      <w:color w:val="0033CC"/>
      <w:u w:val="none"/>
    </w:rPr>
  </w:style>
  <w:style w:type="paragraph" w:customStyle="1" w:styleId="BodyTextRight">
    <w:name w:val="Body Text Right"/>
    <w:basedOn w:val="BodyText"/>
    <w:rsid w:val="009519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9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9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9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9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9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928"/>
    <w:rPr>
      <w:sz w:val="32"/>
    </w:rPr>
  </w:style>
  <w:style w:type="paragraph" w:customStyle="1" w:styleId="HeadingProcedure">
    <w:name w:val="Heading Procedure"/>
    <w:basedOn w:val="HeadingBase"/>
    <w:next w:val="Normal"/>
    <w:rsid w:val="009519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928"/>
    <w:pPr>
      <w:spacing w:before="60" w:after="60"/>
    </w:pPr>
  </w:style>
  <w:style w:type="paragraph" w:styleId="ListContinue">
    <w:name w:val="List Continue"/>
    <w:basedOn w:val="List"/>
    <w:rsid w:val="00951928"/>
    <w:pPr>
      <w:ind w:firstLine="0"/>
    </w:pPr>
  </w:style>
  <w:style w:type="paragraph" w:customStyle="1" w:styleId="ListNote">
    <w:name w:val="List Note"/>
    <w:basedOn w:val="List"/>
    <w:rsid w:val="009519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9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9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928"/>
    <w:rPr>
      <w:rFonts w:ascii="Courier New" w:hAnsi="Courier New"/>
    </w:rPr>
  </w:style>
  <w:style w:type="paragraph" w:customStyle="1" w:styleId="NoteBullet">
    <w:name w:val="Note Bullet"/>
    <w:basedOn w:val="Note"/>
    <w:rsid w:val="009519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9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9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9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9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9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9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928"/>
    <w:rPr>
      <w:b/>
      <w:smallCaps/>
    </w:rPr>
  </w:style>
  <w:style w:type="paragraph" w:customStyle="1" w:styleId="TableListNumber">
    <w:name w:val="Table List Number"/>
    <w:basedOn w:val="ListNumber"/>
    <w:rsid w:val="009519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9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928"/>
    <w:pPr>
      <w:numPr>
        <w:numId w:val="8"/>
      </w:numPr>
    </w:pPr>
  </w:style>
  <w:style w:type="paragraph" w:customStyle="1" w:styleId="ListAlpha2">
    <w:name w:val="List Alpha 2"/>
    <w:basedOn w:val="List2"/>
    <w:rsid w:val="00951928"/>
    <w:pPr>
      <w:numPr>
        <w:numId w:val="7"/>
      </w:numPr>
    </w:pPr>
  </w:style>
  <w:style w:type="paragraph" w:styleId="List2">
    <w:name w:val="List 2"/>
    <w:basedOn w:val="BodyText"/>
    <w:rsid w:val="009519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9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9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9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9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9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928"/>
    <w:pPr>
      <w:numPr>
        <w:numId w:val="3"/>
      </w:numPr>
    </w:pPr>
  </w:style>
  <w:style w:type="paragraph" w:styleId="ListContinue2">
    <w:name w:val="List Continue 2"/>
    <w:basedOn w:val="List2"/>
    <w:rsid w:val="00951928"/>
    <w:pPr>
      <w:ind w:firstLine="0"/>
    </w:pPr>
  </w:style>
  <w:style w:type="paragraph" w:styleId="ListContinue3">
    <w:name w:val="List Continue 3"/>
    <w:basedOn w:val="List3"/>
    <w:rsid w:val="00951928"/>
    <w:pPr>
      <w:ind w:left="1021" w:firstLine="0"/>
    </w:pPr>
  </w:style>
  <w:style w:type="paragraph" w:styleId="ListContinue4">
    <w:name w:val="List Continue 4"/>
    <w:basedOn w:val="List4"/>
    <w:rsid w:val="00951928"/>
    <w:pPr>
      <w:ind w:firstLine="0"/>
    </w:pPr>
  </w:style>
  <w:style w:type="paragraph" w:styleId="ListContinue5">
    <w:name w:val="List Continue 5"/>
    <w:basedOn w:val="List5"/>
    <w:rsid w:val="00951928"/>
    <w:pPr>
      <w:ind w:firstLine="0"/>
    </w:pPr>
  </w:style>
  <w:style w:type="paragraph" w:styleId="ListNumber3">
    <w:name w:val="List Number 3"/>
    <w:basedOn w:val="List3"/>
    <w:rsid w:val="00951928"/>
    <w:pPr>
      <w:numPr>
        <w:numId w:val="4"/>
      </w:numPr>
    </w:pPr>
  </w:style>
  <w:style w:type="paragraph" w:styleId="ListNumber4">
    <w:name w:val="List Number 4"/>
    <w:basedOn w:val="List4"/>
    <w:rsid w:val="00951928"/>
    <w:pPr>
      <w:numPr>
        <w:numId w:val="5"/>
      </w:numPr>
    </w:pPr>
  </w:style>
  <w:style w:type="paragraph" w:styleId="ListNumber5">
    <w:name w:val="List Number 5"/>
    <w:basedOn w:val="List5"/>
    <w:rsid w:val="00951928"/>
    <w:pPr>
      <w:numPr>
        <w:numId w:val="6"/>
      </w:numPr>
    </w:pPr>
  </w:style>
  <w:style w:type="paragraph" w:styleId="BlockText">
    <w:name w:val="Block Text"/>
    <w:basedOn w:val="Normal"/>
    <w:rsid w:val="009519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9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928"/>
    <w:rPr>
      <w:sz w:val="16"/>
      <w:vertAlign w:val="superscript"/>
    </w:rPr>
  </w:style>
  <w:style w:type="character" w:customStyle="1" w:styleId="Symbols">
    <w:name w:val="Symbols"/>
    <w:basedOn w:val="DefaultParagraphFont"/>
    <w:rsid w:val="00951928"/>
    <w:rPr>
      <w:rFonts w:ascii="Symbol" w:hAnsi="Symbol"/>
    </w:rPr>
  </w:style>
  <w:style w:type="character" w:customStyle="1" w:styleId="MenuOptions">
    <w:name w:val="Menu Options"/>
    <w:basedOn w:val="DefaultParagraphFont"/>
    <w:rsid w:val="009519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928"/>
    <w:rPr>
      <w:b/>
    </w:rPr>
  </w:style>
  <w:style w:type="character" w:customStyle="1" w:styleId="Underlined">
    <w:name w:val="Underlined"/>
    <w:basedOn w:val="DefaultParagraphFont"/>
    <w:rsid w:val="00951928"/>
    <w:rPr>
      <w:u w:val="single"/>
    </w:rPr>
  </w:style>
  <w:style w:type="paragraph" w:customStyle="1" w:styleId="TableBodyTextRight">
    <w:name w:val="Table Body Text Right"/>
    <w:basedOn w:val="TableBodyText"/>
    <w:rsid w:val="009519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928"/>
    <w:rPr>
      <w:sz w:val="18"/>
    </w:rPr>
  </w:style>
  <w:style w:type="paragraph" w:customStyle="1" w:styleId="BodySmallRight">
    <w:name w:val="Body Small Right"/>
    <w:basedOn w:val="BodyTextRight"/>
    <w:rsid w:val="00951928"/>
    <w:rPr>
      <w:sz w:val="18"/>
      <w:szCs w:val="18"/>
    </w:rPr>
  </w:style>
  <w:style w:type="paragraph" w:customStyle="1" w:styleId="MarginEdition">
    <w:name w:val="Margin Edition"/>
    <w:basedOn w:val="MarginNote"/>
    <w:rsid w:val="009519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928"/>
    <w:rPr>
      <w:sz w:val="2"/>
      <w:szCs w:val="2"/>
    </w:rPr>
  </w:style>
  <w:style w:type="character" w:customStyle="1" w:styleId="Small">
    <w:name w:val="Small"/>
    <w:basedOn w:val="DefaultParagraphFont"/>
    <w:rsid w:val="00951928"/>
    <w:rPr>
      <w:sz w:val="16"/>
    </w:rPr>
  </w:style>
  <w:style w:type="paragraph" w:customStyle="1" w:styleId="WideTable">
    <w:name w:val="Wide Table"/>
    <w:basedOn w:val="Normal"/>
    <w:rsid w:val="009519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928"/>
  </w:style>
  <w:style w:type="paragraph" w:styleId="Quote">
    <w:name w:val="Quote"/>
    <w:basedOn w:val="Heading1"/>
    <w:link w:val="QuoteChar"/>
    <w:qFormat/>
    <w:rsid w:val="009519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9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928"/>
    <w:pPr>
      <w:pageBreakBefore/>
    </w:pPr>
  </w:style>
  <w:style w:type="paragraph" w:customStyle="1" w:styleId="Border">
    <w:name w:val="Border"/>
    <w:basedOn w:val="Normal"/>
    <w:qFormat/>
    <w:rsid w:val="009519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9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9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9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9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9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9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9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9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928"/>
    <w:rPr>
      <w:u w:val="single"/>
    </w:rPr>
  </w:style>
  <w:style w:type="character" w:customStyle="1" w:styleId="BoldandItalics">
    <w:name w:val="Bold and Italics"/>
    <w:qFormat/>
    <w:rsid w:val="00951928"/>
    <w:rPr>
      <w:b/>
      <w:i/>
      <w:u w:val="none"/>
    </w:rPr>
  </w:style>
  <w:style w:type="paragraph" w:styleId="BalloonText">
    <w:name w:val="Balloon Text"/>
    <w:basedOn w:val="Normal"/>
    <w:link w:val="BalloonTextChar"/>
    <w:rsid w:val="00951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9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9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9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9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9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928"/>
    <w:pPr>
      <w:spacing w:before="0" w:after="0"/>
    </w:pPr>
  </w:style>
  <w:style w:type="paragraph" w:customStyle="1" w:styleId="BodyTextBold">
    <w:name w:val="Body Text Bold"/>
    <w:basedOn w:val="BodyText"/>
    <w:qFormat/>
    <w:rsid w:val="00951928"/>
    <w:rPr>
      <w:b/>
    </w:rPr>
  </w:style>
  <w:style w:type="character" w:styleId="Hyperlink">
    <w:name w:val="Hyperlink"/>
    <w:basedOn w:val="DefaultParagraphFont"/>
    <w:uiPriority w:val="99"/>
    <w:unhideWhenUsed/>
    <w:rsid w:val="00826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697</Words>
  <Characters>4540</Characters>
  <Application>Microsoft Office Word</Application>
  <DocSecurity>0</DocSecurity>
  <Lines>133</Lines>
  <Paragraphs>68</Paragraphs>
  <ScaleCrop>false</ScaleCrop>
  <Company>Author-it Software Corporation Ltd.</Company>
  <LinksUpToDate>false</LinksUpToDate>
  <CharactersWithSpaces>5169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PSPGEN009 Work effectively in the organisation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2024-11-07T12:37:00Z</dcterms:created>
  <dcterms:modified xsi:type="dcterms:W3CDTF">2024-11-07T12:37:00Z</dcterms:modified>
</cp:coreProperties>
</file>