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A6D48" w:rsidP="002A6D48">
      <w:pPr>
        <w:pStyle w:val="Title"/>
      </w:pPr>
      <w:r>
        <w:fldChar w:fldCharType="begin"/>
      </w:r>
      <w:r>
        <w:instrText xml:space="preserve"> TITLE   \* MERGEFORMAT </w:instrText>
      </w:r>
      <w:r>
        <w:fldChar w:fldCharType="separate"/>
      </w:r>
      <w:r>
        <w:t>PSPGEN004 Access and use resources</w:t>
      </w:r>
      <w:r>
        <w:fldChar w:fldCharType="end"/>
      </w:r>
    </w:p>
    <w:p w:rsidR="002A6D48" w:rsidP="002A6D48">
      <w:pPr>
        <w:pStyle w:val="Version"/>
        <w:sectPr w:rsidSect="00C350C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350CC" w:rsidP="00C350CC">
      <w:pPr>
        <w:pStyle w:val="SuperHeading"/>
      </w:pPr>
      <w:r w:rsidRPr="00C350CC">
        <w:t>PSPGEN004 Access and use resources</w:t>
      </w:r>
    </w:p>
    <w:p w:rsidR="00000000" w:rsidRPr="00C350CC" w:rsidP="00C350CC">
      <w:pPr>
        <w:pStyle w:val="Heading1"/>
      </w:pPr>
      <w:bookmarkStart w:id="1" w:name="O_815535"/>
      <w:bookmarkEnd w:id="1"/>
      <w:r w:rsidRPr="00C350CC">
        <w:t>Modification History</w:t>
      </w:r>
    </w:p>
    <w:tbl>
      <w:tblPr>
        <w:tblW w:w="0" w:type="auto"/>
        <w:tblLayout w:type="fixed"/>
        <w:tblCellMar>
          <w:left w:w="62" w:type="dxa"/>
          <w:right w:w="62" w:type="dxa"/>
        </w:tblCellMar>
        <w:tblLook w:val="0000"/>
      </w:tblPr>
      <w:tblGrid>
        <w:gridCol w:w="1134"/>
        <w:gridCol w:w="7937"/>
      </w:tblGrid>
      <w:tr w:rsidTr="002A6D4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50CC">
            <w:pPr>
              <w:pStyle w:val="TableHeading"/>
              <w:rPr>
                <w:lang w:val="en-NZ"/>
              </w:rPr>
            </w:pPr>
            <w:r w:rsidRPr="00C350CC">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50CC">
            <w:pPr>
              <w:pStyle w:val="TableHeading"/>
              <w:rPr>
                <w:lang w:val="en-NZ"/>
              </w:rPr>
            </w:pPr>
            <w:r w:rsidRPr="00C350CC">
              <w:t>Comments</w:t>
            </w:r>
          </w:p>
        </w:tc>
      </w:tr>
      <w:tr w:rsidTr="002A6D4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50CC">
            <w:pPr>
              <w:pStyle w:val="BodyText"/>
              <w:rPr>
                <w:lang w:val="en-NZ"/>
              </w:rPr>
            </w:pPr>
            <w:r w:rsidRPr="00C350CC">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50CC" w:rsidP="00C350CC">
            <w:pPr>
              <w:pStyle w:val="BodyText"/>
            </w:pPr>
            <w:r w:rsidRPr="00C350CC">
              <w:t xml:space="preserve">This unit was released in PSP Public Sector Training Package release 1.0 and meets the Standards for Training Packages. </w:t>
            </w:r>
          </w:p>
          <w:p w:rsidR="00000000" w:rsidRPr="00C350CC" w:rsidP="00C350CC">
            <w:pPr>
              <w:pStyle w:val="BodyText"/>
            </w:pPr>
          </w:p>
          <w:p w:rsidR="00000000" w:rsidRPr="00C350CC" w:rsidP="00C350CC">
            <w:pPr>
              <w:pStyle w:val="BodyText"/>
            </w:pPr>
            <w:r w:rsidRPr="00C350CC">
              <w:t>This unit supersedes and is equivalent to PSPGOV204B Access and use resources.</w:t>
            </w:r>
          </w:p>
          <w:p w:rsidR="00000000" w:rsidRPr="00C350CC" w:rsidP="00C350CC">
            <w:pPr>
              <w:pStyle w:val="BodyText"/>
            </w:pPr>
          </w:p>
          <w:p w:rsidR="00000000" w:rsidRPr="00C350CC" w:rsidP="00C350CC">
            <w:pPr>
              <w:pStyle w:val="ListBullet"/>
            </w:pPr>
            <w:r w:rsidRPr="00C350CC">
              <w:t>Unit code up</w:t>
            </w:r>
            <w:r w:rsidRPr="00C350CC">
              <w:t>dated</w:t>
            </w:r>
          </w:p>
          <w:p w:rsidR="00000000" w:rsidRPr="00C350CC" w:rsidP="00C350CC">
            <w:pPr>
              <w:pStyle w:val="ListBullet"/>
            </w:pPr>
            <w:r w:rsidRPr="00C350CC">
              <w:t>Content and formatting updated to comply with new standards</w:t>
            </w:r>
          </w:p>
          <w:p w:rsidR="00000000" w:rsidRPr="00C350CC" w:rsidP="00C350CC">
            <w:pPr>
              <w:pStyle w:val="ListBullet"/>
            </w:pPr>
            <w:r w:rsidRPr="00C350CC">
              <w:t>All PC transitioned from passive to active voice</w:t>
            </w:r>
          </w:p>
        </w:tc>
      </w:tr>
    </w:tbl>
    <w:p w:rsidR="002A6D48" w:rsidP="00C350CC">
      <w:pPr>
        <w:pStyle w:val="BodyText"/>
      </w:pPr>
    </w:p>
    <w:p w:rsidR="002A6D48" w:rsidP="00C350CC">
      <w:pPr>
        <w:pStyle w:val="BodyText"/>
      </w:pPr>
    </w:p>
    <w:p w:rsidR="00000000" w:rsidRPr="00C350CC" w:rsidP="00C350CC">
      <w:pPr>
        <w:pStyle w:val="Heading1"/>
      </w:pPr>
      <w:bookmarkStart w:id="2" w:name="O_815536"/>
      <w:bookmarkEnd w:id="2"/>
      <w:r w:rsidRPr="00C350CC">
        <w:t>Application</w:t>
      </w:r>
    </w:p>
    <w:p w:rsidR="00000000" w:rsidRPr="00C350CC" w:rsidP="002A6D48">
      <w:pPr>
        <w:pStyle w:val="BodyText"/>
      </w:pPr>
      <w:r w:rsidRPr="00C350CC">
        <w:t>This unit describes the skills required to use resources to achieve work objectives. It includes accessing and using resources and administering physical resource usage.</w:t>
      </w:r>
    </w:p>
    <w:p w:rsidR="00000000" w:rsidRPr="00C350CC" w:rsidP="002A6D48">
      <w:pPr>
        <w:pStyle w:val="BodyText"/>
      </w:pPr>
      <w:r w:rsidRPr="00C350CC">
        <w:t>This unit applies to those working in generalist or specialist roles across the publi</w:t>
      </w:r>
      <w:r w:rsidRPr="00C350CC">
        <w:t>c sector.</w:t>
      </w:r>
    </w:p>
    <w:p w:rsidR="00000000" w:rsidRPr="00C350CC" w:rsidP="002A6D48">
      <w:pPr>
        <w:pStyle w:val="BodyText"/>
      </w:pPr>
      <w:r w:rsidRPr="00C350CC">
        <w:t>The skills and knowledge described in this unit must be applied within the legislative, regulatory and policy environment in which they are carried out. Organisational policies and procedures must be consulted and adhered to.</w:t>
      </w:r>
    </w:p>
    <w:p w:rsidR="00000000" w:rsidRPr="00C350CC" w:rsidP="002A6D48">
      <w:pPr>
        <w:pStyle w:val="BodyText"/>
      </w:pPr>
      <w:r w:rsidRPr="00C350CC">
        <w:t xml:space="preserve">Those undertaking </w:t>
      </w:r>
      <w:r w:rsidRPr="00C350CC">
        <w:t>this unit would work as part of a team or autonomously, performing routine tasks in familiar contexts.</w:t>
      </w:r>
    </w:p>
    <w:p w:rsidR="002A6D48" w:rsidP="002A6D48">
      <w:pPr>
        <w:pStyle w:val="BodyText"/>
      </w:pPr>
      <w:r w:rsidRPr="00C350CC">
        <w:t>No licensing, legislative or certification requirements apply to unit at the time of publication.</w:t>
      </w:r>
    </w:p>
    <w:p w:rsidR="00000000" w:rsidRPr="00C350CC" w:rsidP="00C350CC">
      <w:pPr>
        <w:pStyle w:val="Heading1"/>
      </w:pPr>
      <w:bookmarkStart w:id="3" w:name="O_815538"/>
      <w:bookmarkEnd w:id="3"/>
      <w:r w:rsidRPr="00C350CC">
        <w:t>Competency Field</w:t>
      </w:r>
    </w:p>
    <w:p w:rsidR="00000000" w:rsidRPr="00C350CC" w:rsidP="002A6D48">
      <w:pPr>
        <w:pStyle w:val="BodyText"/>
      </w:pPr>
      <w:r w:rsidRPr="00C350CC">
        <w:t>General</w:t>
      </w:r>
    </w:p>
    <w:p w:rsidR="00000000" w:rsidRPr="00C350CC" w:rsidP="00C350CC">
      <w:pPr>
        <w:pStyle w:val="Heading1"/>
      </w:pPr>
      <w:bookmarkStart w:id="4" w:name="O_815540"/>
      <w:bookmarkEnd w:id="4"/>
      <w:r w:rsidRPr="00C350CC">
        <w:t>Elements and Performance Criteria</w:t>
      </w:r>
    </w:p>
    <w:tbl>
      <w:tblPr>
        <w:tblW w:w="0" w:type="auto"/>
        <w:tblLayout w:type="fixed"/>
        <w:tblCellMar>
          <w:left w:w="62" w:type="dxa"/>
          <w:right w:w="62" w:type="dxa"/>
        </w:tblCellMar>
        <w:tblLook w:val="0000"/>
      </w:tblPr>
      <w:tblGrid>
        <w:gridCol w:w="2203"/>
        <w:gridCol w:w="6804"/>
      </w:tblGrid>
      <w:tr w:rsidTr="00C350CC">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50CC">
            <w:pPr>
              <w:pStyle w:val="TableHeading"/>
              <w:rPr>
                <w:lang w:val="en-NZ"/>
              </w:rPr>
            </w:pPr>
            <w:r w:rsidRPr="00C350CC">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50CC">
            <w:pPr>
              <w:pStyle w:val="TableHeading"/>
              <w:rPr>
                <w:lang w:val="en-NZ"/>
              </w:rPr>
            </w:pPr>
            <w:r w:rsidRPr="00C350CC">
              <w:t>PERFORMANCE CRITERIA</w:t>
            </w:r>
          </w:p>
        </w:tc>
      </w:tr>
      <w:tr w:rsidTr="00C350CC">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50CC">
            <w:pPr>
              <w:pStyle w:val="BodyText"/>
              <w:rPr>
                <w:lang w:val="en-NZ"/>
              </w:rPr>
            </w:pPr>
            <w:r w:rsidRPr="00C350CC">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50CC">
            <w:pPr>
              <w:pStyle w:val="BodyText"/>
              <w:rPr>
                <w:lang w:val="en-NZ"/>
              </w:rPr>
            </w:pPr>
            <w:r w:rsidRPr="00C350CC">
              <w:t>Performance criteria describe the performance needed to demonstrate achievement of the element. Where bold italicised text is used, further in</w:t>
            </w:r>
            <w:r w:rsidRPr="00C350CC">
              <w:t>formation is detailed in the range of conditions section.</w:t>
            </w:r>
          </w:p>
        </w:tc>
      </w:tr>
      <w:tr w:rsidTr="00C350CC">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50CC">
            <w:pPr>
              <w:pStyle w:val="List"/>
              <w:rPr>
                <w:lang w:val="en-NZ"/>
              </w:rPr>
            </w:pPr>
            <w:r w:rsidRPr="00C350CC">
              <w:rPr>
                <w:rStyle w:val="SpecialBold"/>
              </w:rPr>
              <w:t>1.</w:t>
            </w:r>
            <w:r w:rsidRPr="00C350CC">
              <w:rPr>
                <w:rStyle w:val="SpecialBold"/>
              </w:rPr>
              <w:tab/>
              <w:t>Access and use resources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50CC" w:rsidP="00C350CC">
            <w:pPr>
              <w:pStyle w:val="List"/>
            </w:pPr>
            <w:r w:rsidRPr="00C350CC">
              <w:t>1.1</w:t>
            </w:r>
            <w:r w:rsidRPr="00C350CC">
              <w:tab/>
              <w:t>Identify and access resources required to achieve work outcomes.</w:t>
            </w:r>
          </w:p>
          <w:p w:rsidR="00000000" w:rsidP="00C350CC">
            <w:pPr>
              <w:pStyle w:val="List"/>
              <w:rPr>
                <w:lang w:val="en-NZ"/>
              </w:rPr>
            </w:pPr>
            <w:r w:rsidRPr="00C350CC">
              <w:t>1.2</w:t>
            </w:r>
            <w:r w:rsidRPr="00C350CC">
              <w:tab/>
              <w:t>Use resources efficiently and effectively.</w:t>
            </w:r>
          </w:p>
        </w:tc>
      </w:tr>
      <w:tr w:rsidTr="00C350CC">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50CC">
            <w:pPr>
              <w:pStyle w:val="List"/>
              <w:rPr>
                <w:lang w:val="en-NZ"/>
              </w:rPr>
            </w:pPr>
            <w:r w:rsidRPr="00C350CC">
              <w:rPr>
                <w:rStyle w:val="SpecialBold"/>
              </w:rPr>
              <w:t>2.</w:t>
            </w:r>
            <w:r w:rsidRPr="00C350CC">
              <w:rPr>
                <w:rStyle w:val="SpecialBold"/>
              </w:rPr>
              <w:tab/>
              <w:t>Administer physical resources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50CC" w:rsidP="00C350CC">
            <w:pPr>
              <w:pStyle w:val="List"/>
            </w:pPr>
            <w:r w:rsidRPr="00C350CC">
              <w:t>2.1</w:t>
            </w:r>
            <w:r w:rsidRPr="00C350CC">
              <w:tab/>
            </w:r>
            <w:r w:rsidRPr="00C350CC">
              <w:t>Obtain and maintain supplies and materials required to support the operation of the workgroup.</w:t>
            </w:r>
          </w:p>
          <w:p w:rsidR="00000000" w:rsidRPr="00C350CC" w:rsidP="00C350CC">
            <w:pPr>
              <w:pStyle w:val="List"/>
            </w:pPr>
            <w:r w:rsidRPr="00C350CC">
              <w:t>2.2</w:t>
            </w:r>
            <w:r w:rsidRPr="00C350CC">
              <w:tab/>
              <w:t>Maintain records of resource usage as required by the organisation or work unit.</w:t>
            </w:r>
          </w:p>
          <w:p w:rsidR="00000000" w:rsidRPr="00C350CC" w:rsidP="00C350CC">
            <w:pPr>
              <w:pStyle w:val="List"/>
            </w:pPr>
            <w:r w:rsidRPr="00C350CC">
              <w:t>2.3</w:t>
            </w:r>
            <w:r w:rsidRPr="00C350CC">
              <w:tab/>
              <w:t>Process orders promptly.</w:t>
            </w:r>
          </w:p>
          <w:p w:rsidR="00000000" w:rsidRPr="00C350CC" w:rsidP="00C350CC">
            <w:pPr>
              <w:pStyle w:val="List"/>
            </w:pPr>
            <w:r w:rsidRPr="00C350CC">
              <w:t>2.4</w:t>
            </w:r>
            <w:r w:rsidRPr="00C350CC">
              <w:tab/>
              <w:t xml:space="preserve">Store supplies and materials appropriately </w:t>
            </w:r>
            <w:r w:rsidRPr="00C350CC">
              <w:t>to protect against theft and fraudulent activity.</w:t>
            </w:r>
          </w:p>
        </w:tc>
      </w:tr>
    </w:tbl>
    <w:p w:rsidR="00000000" w:rsidRPr="00C350CC" w:rsidP="00C350CC">
      <w:pPr>
        <w:pStyle w:val="BodyText"/>
      </w:pPr>
    </w:p>
    <w:p w:rsidR="00000000" w:rsidRPr="00C350CC" w:rsidP="00C350CC">
      <w:pPr>
        <w:pStyle w:val="AllowPageBreak"/>
      </w:pPr>
    </w:p>
    <w:p w:rsidR="00000000" w:rsidRPr="00C350CC" w:rsidP="00C350CC">
      <w:pPr>
        <w:pStyle w:val="Heading1"/>
      </w:pPr>
      <w:bookmarkStart w:id="5" w:name="O_815541"/>
      <w:bookmarkEnd w:id="5"/>
      <w:r w:rsidRPr="00C350CC">
        <w:t>Foundation Skills</w:t>
      </w:r>
    </w:p>
    <w:p w:rsidR="00000000" w:rsidRPr="00C350CC" w:rsidP="002A6D48">
      <w:pPr>
        <w:pStyle w:val="BodyText"/>
      </w:pPr>
      <w:r w:rsidRPr="00C350CC">
        <w:t>Foundation skills are embedded within the elements and performance criteria of this unit.</w:t>
      </w:r>
    </w:p>
    <w:p w:rsidR="00000000" w:rsidRPr="00C350CC" w:rsidP="00C350CC">
      <w:pPr>
        <w:pStyle w:val="Heading1"/>
      </w:pPr>
      <w:bookmarkStart w:id="6" w:name="O_815543"/>
      <w:bookmarkEnd w:id="6"/>
      <w:r w:rsidRPr="00C350CC">
        <w:t>Unit Mapping Information</w:t>
      </w:r>
    </w:p>
    <w:p w:rsidR="00000000" w:rsidRPr="00C350CC" w:rsidP="002A6D48">
      <w:pPr>
        <w:pStyle w:val="BodyText"/>
      </w:pPr>
      <w:r w:rsidRPr="00C350CC">
        <w:t>This unit supersedes and is equivalen</w:t>
      </w:r>
      <w:r w:rsidRPr="00C350CC">
        <w:t>t to PSPGOV204B Access and use resources.</w:t>
      </w:r>
    </w:p>
    <w:p w:rsidR="00000000" w:rsidRPr="00C350CC" w:rsidP="00C350CC">
      <w:pPr>
        <w:pStyle w:val="Heading1"/>
      </w:pPr>
      <w:bookmarkStart w:id="7" w:name="O_815562"/>
      <w:bookmarkEnd w:id="7"/>
      <w:r w:rsidRPr="00C350CC">
        <w:t>Links</w:t>
      </w:r>
    </w:p>
    <w:p w:rsidR="00000000" w:rsidRPr="00C350CC" w:rsidP="002A6D48">
      <w:pPr>
        <w:pStyle w:val="BodyText"/>
      </w:pPr>
      <w:r w:rsidRPr="00C350CC">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6F088E">
        <w:rPr>
          <w:rStyle w:val="Hyperlink"/>
        </w:rPr>
        <w:t>https://vetnet.gov.au/Pages/TrainingDocs.aspx?q=bebbece7-ff48-4d2c-8876-405679019623</w:t>
      </w:r>
      <w:r>
        <w:fldChar w:fldCharType="end"/>
      </w:r>
    </w:p>
    <w:p w:rsidR="00000000" w:rsidRPr="00C350CC" w:rsidP="002A6D48">
      <w:pPr>
        <w:pStyle w:val="BodyText"/>
      </w:pPr>
      <w:r w:rsidRPr="00C350CC">
        <w:t>Companion Volume implementation guides are fo</w:t>
      </w:r>
      <w:r w:rsidRPr="00C350CC">
        <w:t xml:space="preserve">und in VETNet - </w:t>
      </w:r>
      <w:r>
        <w:fldChar w:fldCharType="begin"/>
      </w:r>
      <w:r>
        <w:instrText xml:space="preserve"> HYPERLINK "https://vetnet.gov.au/Pages/TrainingDocs.aspx?q=bebbece7-ff48-4d2c-8876-405679019623" </w:instrText>
      </w:r>
      <w:r>
        <w:fldChar w:fldCharType="separate"/>
      </w:r>
      <w:r w:rsidRPr="006F088E">
        <w:rPr>
          <w:rStyle w:val="Hyperlink"/>
        </w:rPr>
        <w:t>https://vetnet.gov.au/Pages/TrainingDocs.aspx?q=bebbece7-ff48-4d2c-8876-405679019623</w:t>
      </w:r>
      <w:r>
        <w:fldChar w:fldCharType="end"/>
      </w:r>
    </w:p>
    <w:p w:rsidR="00000000" w:rsidRPr="00C350CC" w:rsidP="002A6D48">
      <w:pPr>
        <w:pStyle w:val="BodyText"/>
      </w:pPr>
      <w:r w:rsidRPr="00C350CC">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6F088E">
        <w:rPr>
          <w:rStyle w:val="Hyperlink"/>
        </w:rPr>
        <w:t>https://vetnet.gov.au/Pages/TrainingDocs.aspx?q=bebbece7-ff48-4d2c-8876-405679019623</w:t>
      </w:r>
      <w:r>
        <w:fldChar w:fldCharType="end"/>
      </w:r>
    </w:p>
    <w:p w:rsidR="00000000" w:rsidRPr="00C350CC" w:rsidP="002A6D48">
      <w:pPr>
        <w:pStyle w:val="BodyText"/>
      </w:pPr>
      <w:r w:rsidRPr="00C350CC">
        <w:t>Companion</w:t>
      </w:r>
      <w:r w:rsidRPr="00C350CC">
        <w:t xml:space="preserve"> Volume implementation guides are found in VETNet - </w:t>
      </w:r>
      <w:r>
        <w:fldChar w:fldCharType="begin"/>
      </w:r>
      <w:r>
        <w:instrText xml:space="preserve"> HYPERLINK "https://vetnet.gov.au/Pages/TrainingDocs.aspx?q=bebbece7-ff48-4d2c-8876-405679019623" </w:instrText>
      </w:r>
      <w:r>
        <w:fldChar w:fldCharType="separate"/>
      </w:r>
      <w:r w:rsidRPr="006F088E">
        <w:rPr>
          <w:rStyle w:val="Hyperlink"/>
        </w:rPr>
        <w:t>https://vetnet.gov.au/Pages/TrainingDocs.aspx?q=bebbece7-ff48-4d2c-8876-405679019623</w:t>
      </w:r>
      <w:r>
        <w:fldChar w:fldCharType="end"/>
      </w:r>
    </w:p>
    <w:p w:rsidR="00000000" w:rsidRPr="00C350CC" w:rsidP="002A6D48">
      <w:pPr>
        <w:pStyle w:val="BodyText"/>
        <w:sectPr w:rsidSect="00C350CC">
          <w:headerReference w:type="default" r:id="rId10"/>
          <w:footerReference w:type="default" r:id="rId11"/>
          <w:pgSz w:w="11908" w:h="16833"/>
          <w:pgMar w:top="1702" w:right="1418" w:bottom="1702" w:left="1418" w:header="992" w:footer="992" w:gutter="0"/>
          <w:cols w:space="720"/>
          <w:noEndnote/>
          <w:docGrid w:linePitch="299"/>
        </w:sectPr>
      </w:pPr>
    </w:p>
    <w:p w:rsidR="00000000" w:rsidRPr="00C350CC" w:rsidP="00C350CC">
      <w:pPr>
        <w:pStyle w:val="SuperHeading"/>
      </w:pPr>
      <w:r w:rsidRPr="00C350CC">
        <w:t>Assessment Requirements for PSPGEN004 Access and use resources</w:t>
      </w:r>
    </w:p>
    <w:p w:rsidR="00000000" w:rsidRPr="00C350CC" w:rsidP="00C350CC">
      <w:pPr>
        <w:pStyle w:val="Heading1"/>
      </w:pPr>
      <w:bookmarkStart w:id="8" w:name="O_815545"/>
      <w:bookmarkEnd w:id="8"/>
      <w:r w:rsidRPr="00C350CC">
        <w:t>Modification History</w:t>
      </w:r>
    </w:p>
    <w:tbl>
      <w:tblPr>
        <w:tblW w:w="0" w:type="auto"/>
        <w:tblLayout w:type="fixed"/>
        <w:tblCellMar>
          <w:left w:w="62" w:type="dxa"/>
          <w:right w:w="62" w:type="dxa"/>
        </w:tblCellMar>
        <w:tblLook w:val="0000"/>
      </w:tblPr>
      <w:tblGrid>
        <w:gridCol w:w="1134"/>
        <w:gridCol w:w="7937"/>
      </w:tblGrid>
      <w:tr w:rsidTr="002A6D4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50CC">
            <w:pPr>
              <w:pStyle w:val="TableHeading"/>
              <w:rPr>
                <w:lang w:val="en-NZ"/>
              </w:rPr>
            </w:pPr>
            <w:r w:rsidRPr="00C350CC">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50CC">
            <w:pPr>
              <w:pStyle w:val="TableHeading"/>
              <w:rPr>
                <w:lang w:val="en-NZ"/>
              </w:rPr>
            </w:pPr>
            <w:r w:rsidRPr="00C350CC">
              <w:t>Comments</w:t>
            </w:r>
          </w:p>
        </w:tc>
      </w:tr>
      <w:tr w:rsidTr="002A6D4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50CC">
            <w:pPr>
              <w:pStyle w:val="BodyText"/>
              <w:rPr>
                <w:lang w:val="en-NZ"/>
              </w:rPr>
            </w:pPr>
            <w:r w:rsidRPr="00C350CC">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50CC" w:rsidP="00C350CC">
            <w:pPr>
              <w:pStyle w:val="BodyText"/>
            </w:pPr>
            <w:r w:rsidRPr="00C350CC">
              <w:t xml:space="preserve">These Assessment Requirements were released in PSP Public Sector Training Package release 1.0 and meet the Standards for Training Packages. </w:t>
            </w:r>
          </w:p>
          <w:p w:rsidR="00000000" w:rsidRPr="00C350CC" w:rsidP="00C350CC">
            <w:pPr>
              <w:pStyle w:val="BodyText"/>
            </w:pPr>
          </w:p>
          <w:p w:rsidR="00000000" w:rsidRPr="00C350CC" w:rsidP="00C350CC">
            <w:pPr>
              <w:pStyle w:val="ListBullet"/>
            </w:pPr>
            <w:r w:rsidRPr="00C350CC">
              <w:t>Assessment Requirements created drawing upon specified assessmen</w:t>
            </w:r>
            <w:r w:rsidRPr="00C350CC">
              <w:t>t information from superseded unit</w:t>
            </w:r>
          </w:p>
        </w:tc>
      </w:tr>
    </w:tbl>
    <w:p w:rsidR="002A6D48" w:rsidP="00C350CC">
      <w:pPr>
        <w:pStyle w:val="BodyText"/>
      </w:pPr>
    </w:p>
    <w:p w:rsidR="002A6D48" w:rsidP="00C350CC">
      <w:pPr>
        <w:pStyle w:val="BodyText"/>
      </w:pPr>
    </w:p>
    <w:p w:rsidR="00000000" w:rsidRPr="00C350CC" w:rsidP="00C350CC">
      <w:pPr>
        <w:pStyle w:val="Heading1"/>
      </w:pPr>
      <w:bookmarkStart w:id="9" w:name="O_815546"/>
      <w:bookmarkEnd w:id="9"/>
      <w:r w:rsidRPr="00C350CC">
        <w:t>Performance Evidence</w:t>
      </w:r>
    </w:p>
    <w:p w:rsidR="00000000" w:rsidRPr="00C350CC" w:rsidP="002A6D48">
      <w:pPr>
        <w:pStyle w:val="BodyText"/>
      </w:pPr>
      <w:r w:rsidRPr="00C350CC">
        <w:t xml:space="preserve">Evidence required to demonstrate competence must satisfy all of the requirements of the elements and performance criteria. If not otherwise specified the candidate </w:t>
      </w:r>
      <w:r w:rsidRPr="00C350CC">
        <w:t>must demonstrate evidence of performance of the following on at least one occasion.</w:t>
      </w:r>
    </w:p>
    <w:p w:rsidR="00000000" w:rsidRPr="00C350CC" w:rsidP="00C350CC">
      <w:pPr>
        <w:pStyle w:val="ListBullet"/>
      </w:pPr>
      <w:r w:rsidRPr="00C350CC">
        <w:t>keeping records</w:t>
      </w:r>
    </w:p>
    <w:p w:rsidR="00000000" w:rsidRPr="00C350CC" w:rsidP="00C350CC">
      <w:pPr>
        <w:pStyle w:val="ListBullet"/>
      </w:pPr>
      <w:r w:rsidRPr="00C350CC">
        <w:t>reading legislation and operational procedures related to resources and finances</w:t>
      </w:r>
    </w:p>
    <w:p w:rsidR="00000000" w:rsidRPr="00C350CC" w:rsidP="00C350CC">
      <w:pPr>
        <w:pStyle w:val="ListBullet"/>
      </w:pPr>
      <w:r w:rsidRPr="00C350CC">
        <w:t>completing and processing orders</w:t>
      </w:r>
    </w:p>
    <w:p w:rsidR="00000000" w:rsidRPr="00C350CC" w:rsidP="00C350CC">
      <w:pPr>
        <w:pStyle w:val="ListBullet"/>
      </w:pPr>
      <w:r w:rsidRPr="00C350CC">
        <w:t>securing information and resources</w:t>
      </w:r>
    </w:p>
    <w:p w:rsidR="00000000" w:rsidRPr="00C350CC" w:rsidP="00C350CC">
      <w:pPr>
        <w:pStyle w:val="AllowPageBreak"/>
      </w:pPr>
    </w:p>
    <w:p w:rsidR="00000000" w:rsidRPr="00C350CC" w:rsidP="00C350CC">
      <w:pPr>
        <w:pStyle w:val="Heading1"/>
      </w:pPr>
      <w:bookmarkStart w:id="10" w:name="O_815547"/>
      <w:bookmarkEnd w:id="10"/>
      <w:r w:rsidRPr="00C350CC">
        <w:t>Knowledge Evidence</w:t>
      </w:r>
    </w:p>
    <w:p w:rsidR="00000000" w:rsidRPr="00C350CC" w:rsidP="002A6D48">
      <w:pPr>
        <w:pStyle w:val="BodyText"/>
      </w:pPr>
      <w:r w:rsidRPr="00C350CC">
        <w:t>Evidence required to demonstrate competence must satisfy all of the requirements of the elements and performance criteria. If not otherwise specified the depth of knowledge demonstrated must be appropriate to the job cont</w:t>
      </w:r>
      <w:r w:rsidRPr="00C350CC">
        <w:t>ext of the candidate.</w:t>
      </w:r>
    </w:p>
    <w:p w:rsidR="00000000" w:rsidRPr="00C350CC" w:rsidP="00C350CC">
      <w:pPr>
        <w:pStyle w:val="ListBullet"/>
      </w:pPr>
      <w:r w:rsidRPr="00C350CC">
        <w:t>public sector legislation and operational procedures relating to accessing and using resources</w:t>
      </w:r>
    </w:p>
    <w:p w:rsidR="00000000" w:rsidRPr="00C350CC" w:rsidP="00C350CC">
      <w:pPr>
        <w:pStyle w:val="ListBullet"/>
      </w:pPr>
      <w:r w:rsidRPr="00C350CC">
        <w:t>security requirements for resources, facilities, people and information</w:t>
      </w:r>
    </w:p>
    <w:p w:rsidR="00000000" w:rsidRPr="00C350CC" w:rsidP="00C350CC">
      <w:pPr>
        <w:pStyle w:val="ListBullet"/>
      </w:pPr>
      <w:r w:rsidRPr="00C350CC">
        <w:t>principles of fraud control in the public sector</w:t>
      </w:r>
    </w:p>
    <w:p w:rsidR="00000000" w:rsidRPr="00C350CC" w:rsidP="00C350CC">
      <w:pPr>
        <w:pStyle w:val="ListBullet"/>
      </w:pPr>
      <w:r w:rsidRPr="00C350CC">
        <w:t>principles of fin</w:t>
      </w:r>
      <w:r w:rsidRPr="00C350CC">
        <w:t>ancial management and stock handling</w:t>
      </w:r>
    </w:p>
    <w:p w:rsidR="00000000" w:rsidRPr="00C350CC" w:rsidP="00C350CC">
      <w:pPr>
        <w:pStyle w:val="ListBullet"/>
      </w:pPr>
      <w:r w:rsidRPr="00C350CC">
        <w:t>work health and safety requirements</w:t>
      </w:r>
    </w:p>
    <w:p w:rsidR="00000000" w:rsidRPr="00C350CC" w:rsidP="00C350CC">
      <w:pPr>
        <w:pStyle w:val="ListBullet"/>
      </w:pPr>
      <w:r w:rsidRPr="00C350CC">
        <w:t>environmental and sustainability requirements</w:t>
      </w:r>
    </w:p>
    <w:p w:rsidR="00000000" w:rsidRPr="00C350CC" w:rsidP="00C350CC">
      <w:pPr>
        <w:pStyle w:val="AllowPageBreak"/>
      </w:pPr>
    </w:p>
    <w:p w:rsidR="00000000" w:rsidRPr="00C350CC" w:rsidP="00C350CC">
      <w:pPr>
        <w:pStyle w:val="Heading1"/>
      </w:pPr>
      <w:bookmarkStart w:id="11" w:name="O_815548"/>
      <w:bookmarkEnd w:id="11"/>
      <w:r w:rsidRPr="00C350CC">
        <w:t>Assessment Conditions</w:t>
      </w:r>
    </w:p>
    <w:p w:rsidR="00000000" w:rsidRPr="00C350CC" w:rsidP="002A6D48">
      <w:pPr>
        <w:pStyle w:val="BodyText"/>
      </w:pPr>
      <w:r w:rsidRPr="00C350CC">
        <w:t xml:space="preserve">This unit contains no specific industry-mandated assessment conditions. Guidance on suggested and </w:t>
      </w:r>
      <w:r w:rsidRPr="00C350CC">
        <w:t xml:space="preserve">recommended conditions and methods can be found in the Implementation Guide. </w:t>
      </w:r>
    </w:p>
    <w:p w:rsidR="002A6D48" w:rsidP="002A6D48">
      <w:pPr>
        <w:pStyle w:val="BodyText"/>
      </w:pPr>
      <w:r w:rsidRPr="00C350CC">
        <w:t>Assessors must satisfy the NVR/AQTF mandatory competency requirements for assessors.</w:t>
      </w:r>
    </w:p>
    <w:p w:rsidR="00000000" w:rsidRPr="00C350CC" w:rsidP="00C350CC">
      <w:pPr>
        <w:pStyle w:val="Heading1"/>
      </w:pPr>
      <w:bookmarkStart w:id="12" w:name="O_815567"/>
      <w:bookmarkEnd w:id="12"/>
      <w:r w:rsidRPr="00C350CC">
        <w:t>Links</w:t>
      </w:r>
    </w:p>
    <w:p w:rsidR="00000000" w:rsidRPr="00C350CC" w:rsidP="002A6D48">
      <w:pPr>
        <w:pStyle w:val="BodyText"/>
      </w:pPr>
      <w:r w:rsidRPr="00C350CC">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6F088E">
        <w:rPr>
          <w:rStyle w:val="Hyperlink"/>
        </w:rPr>
        <w:t>https://vetnet.gov.au/Pages/TrainingDocs.aspx?q=bebbece7-ff48-4d2c-8876-405679019623</w:t>
      </w:r>
      <w:r>
        <w:fldChar w:fldCharType="end"/>
      </w:r>
    </w:p>
    <w:p w:rsidR="00000000" w:rsidRPr="00C350CC" w:rsidP="002A6D48">
      <w:pPr>
        <w:pStyle w:val="BodyText"/>
      </w:pPr>
      <w:r w:rsidRPr="00C350CC">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6F088E">
        <w:rPr>
          <w:rStyle w:val="Hyperlink"/>
        </w:rPr>
        <w:t>https://vetnet.gov.au/Pages/TrainingDocs.aspx?q=bebbece7-ff48-4d2c-8876-405679019623</w:t>
      </w:r>
      <w:r>
        <w:fldChar w:fldCharType="end"/>
      </w:r>
    </w:p>
    <w:p w:rsidR="00000000" w:rsidRPr="00C350CC" w:rsidP="002A6D48">
      <w:pPr>
        <w:pStyle w:val="BodyText"/>
      </w:pPr>
      <w:r w:rsidRPr="00C350CC">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6F088E">
        <w:rPr>
          <w:rStyle w:val="Hyperlink"/>
        </w:rPr>
        <w:t>https://vetnet.gov.au/Pages/TrainingDocs.aspx?q=bebbece7-ff48-4d2c-8876-405679019623</w:t>
      </w:r>
      <w:r>
        <w:fldChar w:fldCharType="end"/>
      </w:r>
    </w:p>
    <w:p w:rsidR="00000000" w:rsidRPr="00C350CC" w:rsidP="00C350CC"/>
    <w:sectPr w:rsidSect="00C350C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50C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50CC" w:rsidRPr="002A6D48" w:rsidP="002A6D4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50C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6D48" w:rsidP="00C350C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A6D48" w:rsidP="00C350C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2A6D48" w:rsidP="00C350C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50CC" w:rsidP="00C350CC">
    <w:pPr>
      <w:pStyle w:val="Footer"/>
      <w:framePr w:wrap="around"/>
    </w:pPr>
    <w:r>
      <w:fldChar w:fldCharType="begin"/>
    </w:r>
    <w:r>
      <w:instrText xml:space="preserve"> DOCPROPERTY  Subject  \* MERGEFORMAT </w:instrText>
    </w:r>
    <w:r>
      <w:fldChar w:fldCharType="separate"/>
    </w:r>
    <w:r w:rsidR="002A6D48">
      <w:t>Approved</w:t>
    </w:r>
    <w:r w:rsidR="002A6D48">
      <w:fldChar w:fldCharType="end"/>
    </w:r>
    <w:r>
      <w:tab/>
      <w:t xml:space="preserve">Page </w:t>
    </w:r>
    <w:r>
      <w:fldChar w:fldCharType="begin"/>
    </w:r>
    <w:r>
      <w:instrText xml:space="preserve"> PAGE  \* Arabic  \* MERGEFORMAT </w:instrText>
    </w:r>
    <w:r>
      <w:fldChar w:fldCharType="separate"/>
    </w:r>
    <w:r w:rsidR="002A6D48">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A6D48">
      <w:rPr>
        <w:noProof/>
      </w:rPr>
      <w:t>4</w:t>
    </w:r>
    <w:r>
      <w:rPr>
        <w:noProof/>
      </w:rPr>
      <w:fldChar w:fldCharType="end"/>
    </w:r>
  </w:p>
  <w:p w:rsidR="00C350CC" w:rsidP="00C350CC">
    <w:pPr>
      <w:pStyle w:val="Footer"/>
      <w:framePr w:wrap="around"/>
    </w:pPr>
    <w:r>
      <w:t xml:space="preserve">© Commonwealth of Australia, </w:t>
    </w:r>
    <w:r>
      <w:fldChar w:fldCharType="begin"/>
    </w:r>
    <w:r>
      <w:instrText xml:space="preserve"> DATE  \@ "yyyy"  \* MERGEFORMAT </w:instrText>
    </w:r>
    <w:r>
      <w:fldChar w:fldCharType="separate"/>
    </w:r>
    <w:r w:rsidR="002A6D48">
      <w:rPr>
        <w:noProof/>
      </w:rPr>
      <w:t>2025</w:t>
    </w:r>
    <w:r>
      <w:fldChar w:fldCharType="end"/>
    </w:r>
    <w:r>
      <w:tab/>
    </w:r>
    <w:r>
      <w:fldChar w:fldCharType="begin"/>
    </w:r>
    <w:r>
      <w:instrText xml:space="preserve"> DOCPROPERTY  Author  \* MERGEFORMAT </w:instrText>
    </w:r>
    <w:r>
      <w:fldChar w:fldCharType="separate"/>
    </w:r>
    <w:r w:rsidR="002A6D48">
      <w:t>Public Skills Australia</w:t>
    </w:r>
    <w:r w:rsidR="002A6D48">
      <w:fldChar w:fldCharType="end"/>
    </w:r>
  </w:p>
  <w:p w:rsidR="00C350CC" w:rsidP="00C350C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50C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6D4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350CC" w:rsidRPr="002A6D48" w:rsidP="002A6D4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50C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6D48" w:rsidRPr="002D2AF8" w:rsidP="00C350CC">
    <w:pPr>
      <w:pStyle w:val="Header"/>
      <w:framePr w:wrap="around"/>
    </w:pPr>
    <w:r>
      <w:fldChar w:fldCharType="begin"/>
    </w:r>
    <w:r>
      <w:instrText xml:space="preserve"> TITLE   \* MERGEFORMAT </w:instrText>
    </w:r>
    <w:r>
      <w:fldChar w:fldCharType="separate"/>
    </w:r>
    <w:r>
      <w:t>PSPGEN004 Access and use resources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A6D48" w:rsidP="00C350C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50CC" w:rsidRPr="002D2AF8" w:rsidP="00C350CC">
    <w:pPr>
      <w:pStyle w:val="Header"/>
      <w:framePr w:wrap="around"/>
    </w:pPr>
    <w:r>
      <w:fldChar w:fldCharType="begin"/>
    </w:r>
    <w:r>
      <w:instrText xml:space="preserve"> TITLE   \* MERGEFORMAT </w:instrText>
    </w:r>
    <w:r>
      <w:fldChar w:fldCharType="separate"/>
    </w:r>
    <w:r w:rsidR="002A6D48">
      <w:t>PSPGEN004 Access and use resources</w:t>
    </w:r>
    <w:r w:rsidR="002A6D48">
      <w:fldChar w:fldCharType="end"/>
    </w:r>
    <w:r>
      <w:tab/>
      <w:t xml:space="preserve">Date this document was generated: </w:t>
    </w:r>
    <w:r>
      <w:fldChar w:fldCharType="begin"/>
    </w:r>
    <w:r>
      <w:instrText xml:space="preserve"> CREATEDATE  \@ "d MMMM yyyy"  \* MERGEFORMAT </w:instrText>
    </w:r>
    <w:r>
      <w:fldChar w:fldCharType="separate"/>
    </w:r>
    <w:r w:rsidR="002A6D48">
      <w:rPr>
        <w:noProof/>
      </w:rPr>
      <w:t>2 March 2025</w:t>
    </w:r>
    <w:r>
      <w:fldChar w:fldCharType="end"/>
    </w:r>
  </w:p>
  <w:p w:rsidR="00C350CC" w:rsidP="00C350C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FAA325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E1C8FD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50C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350CC"/>
    <w:pPr>
      <w:spacing w:before="360" w:after="60"/>
      <w:outlineLvl w:val="0"/>
    </w:pPr>
    <w:rPr>
      <w:sz w:val="32"/>
    </w:rPr>
  </w:style>
  <w:style w:type="paragraph" w:styleId="Heading2">
    <w:name w:val="heading 2"/>
    <w:basedOn w:val="HeadingBase"/>
    <w:next w:val="BodyText"/>
    <w:link w:val="Heading2Char"/>
    <w:qFormat/>
    <w:rsid w:val="00C350CC"/>
    <w:pPr>
      <w:keepLines/>
      <w:spacing w:before="240" w:after="120"/>
      <w:outlineLvl w:val="1"/>
    </w:pPr>
    <w:rPr>
      <w:sz w:val="28"/>
      <w:szCs w:val="40"/>
    </w:rPr>
  </w:style>
  <w:style w:type="paragraph" w:styleId="Heading3">
    <w:name w:val="heading 3"/>
    <w:basedOn w:val="HeadingBase"/>
    <w:next w:val="BodyText"/>
    <w:link w:val="Heading3Char"/>
    <w:qFormat/>
    <w:rsid w:val="00C350CC"/>
    <w:pPr>
      <w:spacing w:before="180" w:after="120"/>
      <w:outlineLvl w:val="2"/>
    </w:pPr>
    <w:rPr>
      <w:spacing w:val="-10"/>
      <w:kern w:val="32"/>
    </w:rPr>
  </w:style>
  <w:style w:type="paragraph" w:styleId="Heading4">
    <w:name w:val="heading 4"/>
    <w:basedOn w:val="HeadingBase"/>
    <w:next w:val="BodyText"/>
    <w:link w:val="Heading4Char"/>
    <w:qFormat/>
    <w:rsid w:val="00C350CC"/>
    <w:pPr>
      <w:spacing w:before="160" w:after="120"/>
      <w:outlineLvl w:val="3"/>
    </w:pPr>
    <w:rPr>
      <w:sz w:val="22"/>
    </w:rPr>
  </w:style>
  <w:style w:type="paragraph" w:styleId="Heading5">
    <w:name w:val="heading 5"/>
    <w:basedOn w:val="HeadingBase"/>
    <w:next w:val="Normal"/>
    <w:link w:val="Heading5Char"/>
    <w:qFormat/>
    <w:rsid w:val="00C350CC"/>
    <w:pPr>
      <w:spacing w:before="80"/>
      <w:outlineLvl w:val="4"/>
    </w:pPr>
    <w:rPr>
      <w:color w:val="918585"/>
      <w:sz w:val="20"/>
    </w:rPr>
  </w:style>
  <w:style w:type="paragraph" w:styleId="Heading6">
    <w:name w:val="heading 6"/>
    <w:basedOn w:val="HeadingBase"/>
    <w:next w:val="Normal"/>
    <w:link w:val="Heading6Char"/>
    <w:qFormat/>
    <w:rsid w:val="00C350CC"/>
    <w:pPr>
      <w:spacing w:before="60"/>
      <w:outlineLvl w:val="5"/>
    </w:pPr>
    <w:rPr>
      <w:color w:val="918585"/>
      <w:sz w:val="20"/>
    </w:rPr>
  </w:style>
  <w:style w:type="paragraph" w:styleId="Heading7">
    <w:name w:val="heading 7"/>
    <w:basedOn w:val="Normal"/>
    <w:next w:val="Normal"/>
    <w:link w:val="Heading7Char"/>
    <w:qFormat/>
    <w:rsid w:val="00C350CC"/>
    <w:pPr>
      <w:ind w:left="720"/>
      <w:outlineLvl w:val="6"/>
    </w:pPr>
    <w:rPr>
      <w:i/>
    </w:rPr>
  </w:style>
  <w:style w:type="paragraph" w:styleId="Heading8">
    <w:name w:val="heading 8"/>
    <w:basedOn w:val="Normal"/>
    <w:next w:val="Normal"/>
    <w:link w:val="Heading8Char"/>
    <w:qFormat/>
    <w:rsid w:val="00C350CC"/>
    <w:pPr>
      <w:ind w:left="720"/>
      <w:outlineLvl w:val="7"/>
    </w:pPr>
    <w:rPr>
      <w:i/>
    </w:rPr>
  </w:style>
  <w:style w:type="paragraph" w:styleId="Heading9">
    <w:name w:val="heading 9"/>
    <w:basedOn w:val="Normal"/>
    <w:next w:val="Normal"/>
    <w:link w:val="Heading9Char"/>
    <w:qFormat/>
    <w:rsid w:val="00C350CC"/>
    <w:pPr>
      <w:ind w:left="720"/>
      <w:outlineLvl w:val="8"/>
    </w:pPr>
    <w:rPr>
      <w:i/>
    </w:rPr>
  </w:style>
  <w:style w:type="character" w:default="1" w:styleId="DefaultParagraphFont">
    <w:name w:val="Default Paragraph Font"/>
    <w:uiPriority w:val="1"/>
    <w:unhideWhenUsed/>
    <w:rsid w:val="00C350C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350CC"/>
  </w:style>
  <w:style w:type="character" w:customStyle="1" w:styleId="Heading1Char">
    <w:name w:val="Heading 1 Char"/>
    <w:basedOn w:val="DefaultParagraphFont"/>
    <w:link w:val="Heading1"/>
    <w:rsid w:val="00C350CC"/>
    <w:rPr>
      <w:rFonts w:ascii="Times New Roman" w:eastAsia="Times New Roman" w:hAnsi="Times New Roman" w:cs="Times New Roman"/>
      <w:b/>
      <w:sz w:val="32"/>
      <w:szCs w:val="20"/>
      <w:lang w:eastAsia="en-US"/>
    </w:rPr>
  </w:style>
  <w:style w:type="paragraph" w:styleId="BodyText">
    <w:name w:val="Body Text"/>
    <w:basedOn w:val="Normal"/>
    <w:link w:val="BodyTextChar"/>
    <w:rsid w:val="00C350C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350CC"/>
    <w:rPr>
      <w:rFonts w:ascii="Times New Roman" w:eastAsia="Times New Roman" w:hAnsi="Times New Roman" w:cs="Times New Roman"/>
      <w:sz w:val="24"/>
      <w:lang w:eastAsia="en-US"/>
    </w:rPr>
  </w:style>
  <w:style w:type="paragraph" w:styleId="List">
    <w:name w:val="List"/>
    <w:basedOn w:val="BodyText"/>
    <w:next w:val="BodyText"/>
    <w:rsid w:val="00C350CC"/>
    <w:pPr>
      <w:tabs>
        <w:tab w:val="left" w:pos="340"/>
      </w:tabs>
      <w:spacing w:before="60" w:after="60"/>
      <w:ind w:left="340" w:hanging="340"/>
    </w:pPr>
  </w:style>
  <w:style w:type="paragraph" w:styleId="ListBullet">
    <w:name w:val="List Bullet"/>
    <w:basedOn w:val="List"/>
    <w:rsid w:val="00C350CC"/>
    <w:pPr>
      <w:numPr>
        <w:numId w:val="11"/>
      </w:numPr>
      <w:tabs>
        <w:tab w:val="clear" w:pos="340"/>
      </w:tabs>
      <w:spacing w:before="40" w:after="40"/>
    </w:pPr>
  </w:style>
  <w:style w:type="character" w:customStyle="1" w:styleId="SpecialBold">
    <w:name w:val="Special Bold"/>
    <w:basedOn w:val="DefaultParagraphFont"/>
    <w:rsid w:val="00C350CC"/>
    <w:rPr>
      <w:b/>
      <w:spacing w:val="0"/>
    </w:rPr>
  </w:style>
  <w:style w:type="paragraph" w:customStyle="1" w:styleId="SuperHeading">
    <w:name w:val="SuperHeading"/>
    <w:basedOn w:val="Normal"/>
    <w:rsid w:val="00C350CC"/>
    <w:pPr>
      <w:spacing w:before="240" w:after="120"/>
      <w:outlineLvl w:val="0"/>
    </w:pPr>
    <w:rPr>
      <w:rFonts w:ascii="Times New Roman" w:hAnsi="Times New Roman"/>
      <w:b/>
      <w:sz w:val="32"/>
    </w:rPr>
  </w:style>
  <w:style w:type="paragraph" w:customStyle="1" w:styleId="TableHeading">
    <w:name w:val="Table Heading"/>
    <w:basedOn w:val="HeadingBase"/>
    <w:rsid w:val="00C350CC"/>
    <w:pPr>
      <w:keepLines/>
      <w:pBdr>
        <w:bottom w:val="single" w:sz="6" w:space="1" w:color="918585"/>
      </w:pBdr>
      <w:spacing w:before="240"/>
    </w:pPr>
  </w:style>
  <w:style w:type="paragraph" w:customStyle="1" w:styleId="AllowPageBreak">
    <w:name w:val="AllowPageBreak"/>
    <w:rsid w:val="00C350C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350C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350C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350C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350C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350C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350C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350C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350CC"/>
    <w:rPr>
      <w:rFonts w:ascii="Courier New" w:eastAsia="Times New Roman" w:hAnsi="Courier New" w:cs="Times New Roman"/>
      <w:i/>
      <w:szCs w:val="20"/>
      <w:lang w:eastAsia="en-US"/>
    </w:rPr>
  </w:style>
  <w:style w:type="paragraph" w:customStyle="1" w:styleId="HeadingBase">
    <w:name w:val="Heading Base"/>
    <w:rsid w:val="00C350C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350CC"/>
    <w:pPr>
      <w:tabs>
        <w:tab w:val="right" w:leader="dot" w:pos="9072"/>
      </w:tabs>
      <w:ind w:left="567"/>
    </w:pPr>
    <w:rPr>
      <w:szCs w:val="22"/>
    </w:rPr>
  </w:style>
  <w:style w:type="paragraph" w:customStyle="1" w:styleId="TOCBase">
    <w:name w:val="TOC Base"/>
    <w:rsid w:val="00C350C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350CC"/>
    <w:pPr>
      <w:tabs>
        <w:tab w:val="right" w:leader="dot" w:pos="9072"/>
      </w:tabs>
      <w:spacing w:before="40" w:after="40"/>
      <w:ind w:left="284"/>
    </w:pPr>
    <w:rPr>
      <w:rFonts w:ascii="Times New Roman" w:hAnsi="Times New Roman"/>
    </w:rPr>
  </w:style>
  <w:style w:type="paragraph" w:styleId="TOC1">
    <w:name w:val="toc 1"/>
    <w:basedOn w:val="TOCBase"/>
    <w:next w:val="Normal"/>
    <w:rsid w:val="00C350C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350C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350CC"/>
    <w:rPr>
      <w:rFonts w:ascii="Times New Roman" w:eastAsia="Times New Roman" w:hAnsi="Times New Roman" w:cs="Times New Roman"/>
      <w:sz w:val="16"/>
      <w:lang w:eastAsia="en-US"/>
    </w:rPr>
  </w:style>
  <w:style w:type="paragraph" w:styleId="Title">
    <w:name w:val="Title"/>
    <w:basedOn w:val="HeadingBase"/>
    <w:link w:val="TitleChar"/>
    <w:qFormat/>
    <w:rsid w:val="00C350CC"/>
    <w:pPr>
      <w:spacing w:before="5040"/>
      <w:jc w:val="center"/>
    </w:pPr>
    <w:rPr>
      <w:sz w:val="48"/>
      <w:szCs w:val="72"/>
      <w:lang w:val="en-US"/>
    </w:rPr>
  </w:style>
  <w:style w:type="character" w:customStyle="1" w:styleId="TitleChar">
    <w:name w:val="Title Char"/>
    <w:basedOn w:val="DefaultParagraphFont"/>
    <w:link w:val="Title"/>
    <w:rsid w:val="00C350C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350CC"/>
    <w:pPr>
      <w:tabs>
        <w:tab w:val="left" w:pos="3600"/>
        <w:tab w:val="left" w:pos="3958"/>
      </w:tabs>
    </w:pPr>
  </w:style>
  <w:style w:type="paragraph" w:customStyle="1" w:styleId="Note">
    <w:name w:val="Note"/>
    <w:basedOn w:val="BodyText"/>
    <w:rsid w:val="00C350C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350CC"/>
    <w:pPr>
      <w:framePr w:wrap="auto" w:hAnchor="text" w:y="6049"/>
    </w:pPr>
    <w:rPr>
      <w:color w:val="000000"/>
      <w:sz w:val="40"/>
    </w:rPr>
  </w:style>
  <w:style w:type="paragraph" w:customStyle="1" w:styleId="TOCTitle">
    <w:name w:val="TOCTitle"/>
    <w:basedOn w:val="Heading1"/>
    <w:rsid w:val="00C350CC"/>
    <w:pPr>
      <w:spacing w:after="240"/>
      <w:jc w:val="center"/>
      <w:outlineLvl w:val="9"/>
    </w:pPr>
    <w:rPr>
      <w:caps/>
    </w:rPr>
  </w:style>
  <w:style w:type="paragraph" w:customStyle="1" w:styleId="Version">
    <w:name w:val="Version"/>
    <w:rsid w:val="00C350C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350CC"/>
    <w:pPr>
      <w:numPr>
        <w:numId w:val="12"/>
      </w:numPr>
      <w:tabs>
        <w:tab w:val="clear" w:pos="680"/>
      </w:tabs>
    </w:pPr>
  </w:style>
  <w:style w:type="paragraph" w:styleId="Index1">
    <w:name w:val="index 1"/>
    <w:basedOn w:val="Normal"/>
    <w:next w:val="Normal"/>
    <w:semiHidden/>
    <w:rsid w:val="00C350CC"/>
    <w:pPr>
      <w:keepNext w:val="0"/>
      <w:tabs>
        <w:tab w:val="right" w:pos="4176"/>
      </w:tabs>
      <w:ind w:left="198" w:hanging="198"/>
    </w:pPr>
    <w:rPr>
      <w:rFonts w:ascii="Garamond" w:hAnsi="Garamond"/>
    </w:rPr>
  </w:style>
  <w:style w:type="paragraph" w:styleId="IndexHeading">
    <w:name w:val="index heading"/>
    <w:basedOn w:val="Normal"/>
    <w:next w:val="Index1"/>
    <w:semiHidden/>
    <w:rsid w:val="00C350CC"/>
    <w:pPr>
      <w:spacing w:before="120" w:after="120"/>
    </w:pPr>
    <w:rPr>
      <w:rFonts w:ascii="Arial" w:hAnsi="Arial"/>
      <w:b/>
      <w:color w:val="918585"/>
      <w:sz w:val="24"/>
    </w:rPr>
  </w:style>
  <w:style w:type="paragraph" w:styleId="Header">
    <w:name w:val="header"/>
    <w:basedOn w:val="Normal"/>
    <w:link w:val="HeaderChar"/>
    <w:rsid w:val="00C350C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350CC"/>
    <w:rPr>
      <w:rFonts w:ascii="Times New Roman" w:eastAsia="Times New Roman" w:hAnsi="Times New Roman" w:cs="Times New Roman"/>
      <w:sz w:val="16"/>
      <w:szCs w:val="20"/>
      <w:lang w:val="en-GB" w:eastAsia="en-US"/>
    </w:rPr>
  </w:style>
  <w:style w:type="paragraph" w:customStyle="1" w:styleId="Chapter">
    <w:name w:val="Chapter"/>
    <w:basedOn w:val="Normal"/>
    <w:rsid w:val="00C350CC"/>
    <w:pPr>
      <w:spacing w:before="240"/>
    </w:pPr>
    <w:rPr>
      <w:rFonts w:ascii="Times New Roman" w:hAnsi="Times New Roman"/>
      <w:smallCaps/>
      <w:spacing w:val="80"/>
      <w:sz w:val="28"/>
    </w:rPr>
  </w:style>
  <w:style w:type="paragraph" w:customStyle="1" w:styleId="InChapter">
    <w:name w:val="InChapter"/>
    <w:basedOn w:val="Heading3"/>
    <w:rsid w:val="00C350CC"/>
    <w:pPr>
      <w:spacing w:after="240"/>
      <w:outlineLvl w:val="9"/>
    </w:pPr>
    <w:rPr>
      <w:noProof/>
    </w:rPr>
  </w:style>
  <w:style w:type="paragraph" w:styleId="Index2">
    <w:name w:val="index 2"/>
    <w:basedOn w:val="Normal"/>
    <w:next w:val="Normal"/>
    <w:semiHidden/>
    <w:rsid w:val="00C350CC"/>
    <w:pPr>
      <w:tabs>
        <w:tab w:val="right" w:pos="4176"/>
      </w:tabs>
      <w:ind w:left="568" w:hanging="284"/>
    </w:pPr>
    <w:rPr>
      <w:rFonts w:ascii="Garamond" w:hAnsi="Garamond"/>
    </w:rPr>
  </w:style>
  <w:style w:type="paragraph" w:customStyle="1" w:styleId="Byline">
    <w:name w:val="Byline"/>
    <w:rsid w:val="00C350C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350CC"/>
    <w:pPr>
      <w:tabs>
        <w:tab w:val="clear" w:pos="3600"/>
        <w:tab w:val="clear" w:pos="3958"/>
      </w:tabs>
      <w:jc w:val="right"/>
    </w:pPr>
  </w:style>
  <w:style w:type="character" w:styleId="Emphasis">
    <w:name w:val="Emphasis"/>
    <w:basedOn w:val="DefaultParagraphFont"/>
    <w:qFormat/>
    <w:rsid w:val="00C350CC"/>
    <w:rPr>
      <w:i/>
    </w:rPr>
  </w:style>
  <w:style w:type="paragraph" w:styleId="Caption">
    <w:name w:val="caption"/>
    <w:basedOn w:val="BodyText"/>
    <w:next w:val="Normal"/>
    <w:qFormat/>
    <w:rsid w:val="00C350CC"/>
    <w:pPr>
      <w:framePr w:w="2268" w:hSpace="181" w:vSpace="181" w:wrap="around" w:vAnchor="text" w:hAnchor="page" w:x="1135" w:y="285" w:anchorLock="1"/>
    </w:pPr>
    <w:rPr>
      <w:i/>
    </w:rPr>
  </w:style>
  <w:style w:type="paragraph" w:customStyle="1" w:styleId="MiniTOCTitle">
    <w:name w:val="MiniTOCTitle"/>
    <w:basedOn w:val="Heading4"/>
    <w:rsid w:val="00C350CC"/>
    <w:pPr>
      <w:spacing w:before="240"/>
      <w:outlineLvl w:val="9"/>
    </w:pPr>
    <w:rPr>
      <w:noProof/>
      <w:sz w:val="24"/>
    </w:rPr>
  </w:style>
  <w:style w:type="paragraph" w:customStyle="1" w:styleId="MiniTOCItem">
    <w:name w:val="MiniTOCItem"/>
    <w:basedOn w:val="ListBullet"/>
    <w:rsid w:val="00C350CC"/>
    <w:pPr>
      <w:numPr>
        <w:numId w:val="0"/>
      </w:numPr>
      <w:tabs>
        <w:tab w:val="right" w:leader="dot" w:pos="6521"/>
      </w:tabs>
      <w:spacing w:before="0" w:after="0"/>
    </w:pPr>
  </w:style>
  <w:style w:type="paragraph" w:customStyle="1" w:styleId="TOFTitle">
    <w:name w:val="TOFTitle"/>
    <w:basedOn w:val="TOCTitle"/>
    <w:rsid w:val="00C350CC"/>
  </w:style>
  <w:style w:type="paragraph" w:styleId="TableofFigures">
    <w:name w:val="table of figures"/>
    <w:basedOn w:val="Normal"/>
    <w:next w:val="Normal"/>
    <w:semiHidden/>
    <w:rsid w:val="00C350CC"/>
    <w:pPr>
      <w:tabs>
        <w:tab w:val="right" w:leader="dot" w:pos="9072"/>
      </w:tabs>
      <w:ind w:left="970" w:hanging="403"/>
    </w:pPr>
    <w:rPr>
      <w:rFonts w:ascii="Times New Roman" w:hAnsi="Times New Roman"/>
      <w:b/>
    </w:rPr>
  </w:style>
  <w:style w:type="paragraph" w:styleId="ListNumber">
    <w:name w:val="List Number"/>
    <w:basedOn w:val="List"/>
    <w:rsid w:val="00C350CC"/>
    <w:pPr>
      <w:numPr>
        <w:numId w:val="14"/>
      </w:numPr>
      <w:tabs>
        <w:tab w:val="clear" w:pos="340"/>
      </w:tabs>
    </w:pPr>
  </w:style>
  <w:style w:type="character" w:customStyle="1" w:styleId="WingdingSymbols">
    <w:name w:val="Wingding Symbols"/>
    <w:rsid w:val="00C350CC"/>
    <w:rPr>
      <w:rFonts w:ascii="Wingdings" w:hAnsi="Wingdings"/>
    </w:rPr>
  </w:style>
  <w:style w:type="character" w:customStyle="1" w:styleId="HotSpot">
    <w:name w:val="HotSpot"/>
    <w:rsid w:val="00C350CC"/>
    <w:rPr>
      <w:color w:val="0033CC"/>
      <w:u w:val="none"/>
    </w:rPr>
  </w:style>
  <w:style w:type="paragraph" w:customStyle="1" w:styleId="BodyTextRight">
    <w:name w:val="Body Text Right"/>
    <w:basedOn w:val="BodyText"/>
    <w:rsid w:val="00C350CC"/>
    <w:pPr>
      <w:spacing w:before="0" w:after="0"/>
      <w:jc w:val="right"/>
    </w:pPr>
  </w:style>
  <w:style w:type="paragraph" w:styleId="Index3">
    <w:name w:val="index 3"/>
    <w:basedOn w:val="ListNumber2"/>
    <w:next w:val="Normal"/>
    <w:semiHidden/>
    <w:rsid w:val="00C350CC"/>
    <w:pPr>
      <w:numPr>
        <w:numId w:val="0"/>
      </w:numPr>
      <w:tabs>
        <w:tab w:val="right" w:leader="dot" w:pos="4176"/>
      </w:tabs>
    </w:pPr>
  </w:style>
  <w:style w:type="paragraph" w:styleId="ListNumber2">
    <w:name w:val="List Number 2"/>
    <w:basedOn w:val="List2"/>
    <w:rsid w:val="00C350CC"/>
    <w:pPr>
      <w:numPr>
        <w:numId w:val="9"/>
      </w:numPr>
      <w:tabs>
        <w:tab w:val="clear" w:pos="1060"/>
      </w:tabs>
    </w:pPr>
  </w:style>
  <w:style w:type="paragraph" w:customStyle="1" w:styleId="MarginNote">
    <w:name w:val="Margin Note"/>
    <w:basedOn w:val="BodyText"/>
    <w:rsid w:val="00C350C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350C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350C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350CC"/>
    <w:rPr>
      <w:sz w:val="32"/>
    </w:rPr>
  </w:style>
  <w:style w:type="paragraph" w:customStyle="1" w:styleId="HeadingProcedure">
    <w:name w:val="Heading Procedure"/>
    <w:basedOn w:val="HeadingBase"/>
    <w:next w:val="Normal"/>
    <w:rsid w:val="00C350CC"/>
    <w:pPr>
      <w:tabs>
        <w:tab w:val="left" w:pos="0"/>
      </w:tabs>
      <w:spacing w:before="120" w:after="60"/>
    </w:pPr>
    <w:rPr>
      <w:i/>
      <w:color w:val="918585"/>
      <w:sz w:val="22"/>
    </w:rPr>
  </w:style>
  <w:style w:type="paragraph" w:customStyle="1" w:styleId="TableBodyText">
    <w:name w:val="Table Body Text"/>
    <w:basedOn w:val="BodyText"/>
    <w:rsid w:val="00C350CC"/>
    <w:pPr>
      <w:spacing w:before="60" w:after="60"/>
    </w:pPr>
  </w:style>
  <w:style w:type="paragraph" w:styleId="ListContinue">
    <w:name w:val="List Continue"/>
    <w:basedOn w:val="List"/>
    <w:rsid w:val="00C350CC"/>
    <w:pPr>
      <w:ind w:firstLine="0"/>
    </w:pPr>
  </w:style>
  <w:style w:type="paragraph" w:customStyle="1" w:styleId="ListNote">
    <w:name w:val="List Note"/>
    <w:basedOn w:val="List"/>
    <w:rsid w:val="00C350CC"/>
    <w:pPr>
      <w:pBdr>
        <w:top w:val="single" w:sz="6" w:space="2" w:color="918585"/>
        <w:bottom w:val="single" w:sz="6" w:space="2" w:color="918585"/>
      </w:pBdr>
      <w:tabs>
        <w:tab w:val="left" w:pos="1021"/>
      </w:tabs>
      <w:ind w:firstLine="0"/>
    </w:pPr>
  </w:style>
  <w:style w:type="paragraph" w:customStyle="1" w:styleId="Warning">
    <w:name w:val="Warning"/>
    <w:basedOn w:val="BodyText"/>
    <w:rsid w:val="00C350CC"/>
    <w:pPr>
      <w:shd w:val="clear" w:color="auto" w:fill="D9D9D9"/>
      <w:tabs>
        <w:tab w:val="left" w:pos="992"/>
      </w:tabs>
      <w:ind w:left="119" w:right="119"/>
    </w:pPr>
    <w:rPr>
      <w:sz w:val="20"/>
    </w:rPr>
  </w:style>
  <w:style w:type="paragraph" w:customStyle="1" w:styleId="MarginIcons">
    <w:name w:val="Margin Icons"/>
    <w:basedOn w:val="BodyText"/>
    <w:rsid w:val="00C350C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350CC"/>
    <w:rPr>
      <w:rFonts w:ascii="Courier New" w:hAnsi="Courier New"/>
    </w:rPr>
  </w:style>
  <w:style w:type="paragraph" w:customStyle="1" w:styleId="NoteBullet">
    <w:name w:val="Note Bullet"/>
    <w:basedOn w:val="Note"/>
    <w:rsid w:val="00C350CC"/>
    <w:pPr>
      <w:tabs>
        <w:tab w:val="clear" w:pos="680"/>
      </w:tabs>
      <w:spacing w:before="60" w:after="60"/>
    </w:pPr>
  </w:style>
  <w:style w:type="paragraph" w:customStyle="1" w:styleId="SubHeading2">
    <w:name w:val="SubHeading2"/>
    <w:basedOn w:val="HeadingBase"/>
    <w:rsid w:val="00C350CC"/>
    <w:pPr>
      <w:spacing w:before="240" w:after="60"/>
    </w:pPr>
    <w:rPr>
      <w:sz w:val="20"/>
    </w:rPr>
  </w:style>
  <w:style w:type="paragraph" w:customStyle="1" w:styleId="SubHeading1">
    <w:name w:val="SubHeading1"/>
    <w:basedOn w:val="HeadingBase"/>
    <w:rsid w:val="00C350CC"/>
    <w:pPr>
      <w:spacing w:before="240" w:after="60"/>
    </w:pPr>
    <w:rPr>
      <w:color w:val="918585"/>
      <w:sz w:val="22"/>
    </w:rPr>
  </w:style>
  <w:style w:type="paragraph" w:customStyle="1" w:styleId="SideHeading">
    <w:name w:val="Side Heading"/>
    <w:basedOn w:val="HeadingBase"/>
    <w:rsid w:val="00C350C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350CC"/>
    <w:pPr>
      <w:numPr>
        <w:numId w:val="10"/>
      </w:numPr>
    </w:pPr>
  </w:style>
  <w:style w:type="paragraph" w:styleId="PlainText">
    <w:name w:val="Plain Text"/>
    <w:basedOn w:val="Normal"/>
    <w:link w:val="PlainTextChar"/>
    <w:rsid w:val="00C350CC"/>
    <w:rPr>
      <w:sz w:val="20"/>
    </w:rPr>
  </w:style>
  <w:style w:type="character" w:customStyle="1" w:styleId="PlainTextChar">
    <w:name w:val="Plain Text Char"/>
    <w:basedOn w:val="DefaultParagraphFont"/>
    <w:link w:val="PlainText"/>
    <w:rsid w:val="00C350CC"/>
    <w:rPr>
      <w:rFonts w:ascii="Courier New" w:eastAsia="Times New Roman" w:hAnsi="Courier New" w:cs="Times New Roman"/>
      <w:sz w:val="20"/>
      <w:szCs w:val="20"/>
      <w:lang w:eastAsia="en-US"/>
    </w:rPr>
  </w:style>
  <w:style w:type="character" w:customStyle="1" w:styleId="MenuOption">
    <w:name w:val="Menu Option"/>
    <w:basedOn w:val="DefaultParagraphFont"/>
    <w:rsid w:val="00C350CC"/>
    <w:rPr>
      <w:b/>
      <w:smallCaps/>
    </w:rPr>
  </w:style>
  <w:style w:type="paragraph" w:customStyle="1" w:styleId="TableListNumber">
    <w:name w:val="Table List Number"/>
    <w:basedOn w:val="ListNumber"/>
    <w:rsid w:val="00C350CC"/>
    <w:pPr>
      <w:numPr>
        <w:numId w:val="0"/>
      </w:numPr>
    </w:pPr>
  </w:style>
  <w:style w:type="paragraph" w:styleId="TOC4">
    <w:name w:val="toc 4"/>
    <w:basedOn w:val="TOCBase"/>
    <w:next w:val="Normal"/>
    <w:semiHidden/>
    <w:rsid w:val="00C350CC"/>
    <w:pPr>
      <w:tabs>
        <w:tab w:val="right" w:leader="dot" w:pos="9071"/>
      </w:tabs>
      <w:ind w:left="1701"/>
    </w:pPr>
  </w:style>
  <w:style w:type="paragraph" w:customStyle="1" w:styleId="ListAlpha">
    <w:name w:val="List Alpha"/>
    <w:basedOn w:val="List"/>
    <w:rsid w:val="00C350CC"/>
    <w:pPr>
      <w:numPr>
        <w:numId w:val="8"/>
      </w:numPr>
    </w:pPr>
  </w:style>
  <w:style w:type="paragraph" w:customStyle="1" w:styleId="ListAlpha2">
    <w:name w:val="List Alpha 2"/>
    <w:basedOn w:val="List2"/>
    <w:rsid w:val="00C350CC"/>
    <w:pPr>
      <w:numPr>
        <w:numId w:val="7"/>
      </w:numPr>
    </w:pPr>
  </w:style>
  <w:style w:type="paragraph" w:styleId="List2">
    <w:name w:val="List 2"/>
    <w:basedOn w:val="BodyText"/>
    <w:rsid w:val="00C350CC"/>
    <w:pPr>
      <w:tabs>
        <w:tab w:val="left" w:pos="680"/>
      </w:tabs>
      <w:spacing w:before="60" w:after="60"/>
      <w:ind w:left="680" w:hanging="340"/>
    </w:pPr>
  </w:style>
  <w:style w:type="paragraph" w:styleId="List3">
    <w:name w:val="List 3"/>
    <w:basedOn w:val="BodyText"/>
    <w:rsid w:val="00C350CC"/>
    <w:pPr>
      <w:tabs>
        <w:tab w:val="left" w:pos="1021"/>
      </w:tabs>
      <w:spacing w:before="60" w:after="60"/>
      <w:ind w:left="1020" w:hanging="340"/>
    </w:pPr>
  </w:style>
  <w:style w:type="paragraph" w:styleId="List4">
    <w:name w:val="List 4"/>
    <w:basedOn w:val="BodyText"/>
    <w:rsid w:val="00C350CC"/>
    <w:pPr>
      <w:tabs>
        <w:tab w:val="left" w:pos="1361"/>
      </w:tabs>
      <w:spacing w:before="60" w:after="60"/>
      <w:ind w:left="1361" w:hanging="340"/>
    </w:pPr>
  </w:style>
  <w:style w:type="paragraph" w:styleId="List5">
    <w:name w:val="List 5"/>
    <w:basedOn w:val="BodyText"/>
    <w:rsid w:val="00C350CC"/>
    <w:pPr>
      <w:tabs>
        <w:tab w:val="left" w:pos="1701"/>
      </w:tabs>
      <w:spacing w:before="60" w:after="60"/>
      <w:ind w:left="1701" w:hanging="340"/>
    </w:pPr>
  </w:style>
  <w:style w:type="paragraph" w:styleId="ListBullet3">
    <w:name w:val="List Bullet 3"/>
    <w:basedOn w:val="List3"/>
    <w:rsid w:val="00C350CC"/>
    <w:pPr>
      <w:numPr>
        <w:numId w:val="13"/>
      </w:numPr>
      <w:tabs>
        <w:tab w:val="clear" w:pos="1021"/>
      </w:tabs>
      <w:ind w:left="1037" w:hanging="357"/>
    </w:pPr>
  </w:style>
  <w:style w:type="paragraph" w:styleId="ListBullet4">
    <w:name w:val="List Bullet 4"/>
    <w:basedOn w:val="List4"/>
    <w:rsid w:val="00C350CC"/>
    <w:pPr>
      <w:numPr>
        <w:numId w:val="2"/>
      </w:numPr>
      <w:tabs>
        <w:tab w:val="clear" w:pos="1361"/>
      </w:tabs>
    </w:pPr>
  </w:style>
  <w:style w:type="paragraph" w:styleId="ListBullet5">
    <w:name w:val="List Bullet 5"/>
    <w:basedOn w:val="List5"/>
    <w:rsid w:val="00C350CC"/>
    <w:pPr>
      <w:numPr>
        <w:numId w:val="3"/>
      </w:numPr>
    </w:pPr>
  </w:style>
  <w:style w:type="paragraph" w:styleId="ListContinue2">
    <w:name w:val="List Continue 2"/>
    <w:basedOn w:val="List2"/>
    <w:rsid w:val="00C350CC"/>
    <w:pPr>
      <w:ind w:firstLine="0"/>
    </w:pPr>
  </w:style>
  <w:style w:type="paragraph" w:styleId="ListContinue3">
    <w:name w:val="List Continue 3"/>
    <w:basedOn w:val="List3"/>
    <w:rsid w:val="00C350CC"/>
    <w:pPr>
      <w:ind w:left="1021" w:firstLine="0"/>
    </w:pPr>
  </w:style>
  <w:style w:type="paragraph" w:styleId="ListContinue4">
    <w:name w:val="List Continue 4"/>
    <w:basedOn w:val="List4"/>
    <w:rsid w:val="00C350CC"/>
    <w:pPr>
      <w:ind w:firstLine="0"/>
    </w:pPr>
  </w:style>
  <w:style w:type="paragraph" w:styleId="ListContinue5">
    <w:name w:val="List Continue 5"/>
    <w:basedOn w:val="List5"/>
    <w:rsid w:val="00C350CC"/>
    <w:pPr>
      <w:ind w:firstLine="0"/>
    </w:pPr>
  </w:style>
  <w:style w:type="paragraph" w:styleId="ListNumber3">
    <w:name w:val="List Number 3"/>
    <w:basedOn w:val="List3"/>
    <w:rsid w:val="00C350CC"/>
    <w:pPr>
      <w:numPr>
        <w:numId w:val="4"/>
      </w:numPr>
    </w:pPr>
  </w:style>
  <w:style w:type="paragraph" w:styleId="ListNumber4">
    <w:name w:val="List Number 4"/>
    <w:basedOn w:val="List4"/>
    <w:rsid w:val="00C350CC"/>
    <w:pPr>
      <w:numPr>
        <w:numId w:val="5"/>
      </w:numPr>
    </w:pPr>
  </w:style>
  <w:style w:type="paragraph" w:styleId="ListNumber5">
    <w:name w:val="List Number 5"/>
    <w:basedOn w:val="List5"/>
    <w:rsid w:val="00C350CC"/>
    <w:pPr>
      <w:numPr>
        <w:numId w:val="6"/>
      </w:numPr>
    </w:pPr>
  </w:style>
  <w:style w:type="paragraph" w:styleId="BlockText">
    <w:name w:val="Block Text"/>
    <w:basedOn w:val="Normal"/>
    <w:rsid w:val="00C350CC"/>
    <w:pPr>
      <w:spacing w:after="120"/>
      <w:ind w:left="1440" w:right="1440"/>
    </w:pPr>
  </w:style>
  <w:style w:type="character" w:customStyle="1" w:styleId="Subscript">
    <w:name w:val="Subscript"/>
    <w:basedOn w:val="DefaultParagraphFont"/>
    <w:rsid w:val="00C350CC"/>
    <w:rPr>
      <w:sz w:val="16"/>
      <w:vertAlign w:val="subscript"/>
    </w:rPr>
  </w:style>
  <w:style w:type="character" w:customStyle="1" w:styleId="Superscript">
    <w:name w:val="Superscript"/>
    <w:basedOn w:val="DefaultParagraphFont"/>
    <w:rsid w:val="00C350CC"/>
    <w:rPr>
      <w:sz w:val="16"/>
      <w:vertAlign w:val="superscript"/>
    </w:rPr>
  </w:style>
  <w:style w:type="character" w:customStyle="1" w:styleId="Symbols">
    <w:name w:val="Symbols"/>
    <w:basedOn w:val="DefaultParagraphFont"/>
    <w:rsid w:val="00C350CC"/>
    <w:rPr>
      <w:rFonts w:ascii="Symbol" w:hAnsi="Symbol"/>
    </w:rPr>
  </w:style>
  <w:style w:type="character" w:customStyle="1" w:styleId="MenuOptions">
    <w:name w:val="Menu Options"/>
    <w:basedOn w:val="DefaultParagraphFont"/>
    <w:rsid w:val="00C350CC"/>
    <w:rPr>
      <w:rFonts w:ascii="Arial Narrow" w:hAnsi="Arial Narrow"/>
      <w:smallCaps/>
    </w:rPr>
  </w:style>
  <w:style w:type="character" w:customStyle="1" w:styleId="Buttons">
    <w:name w:val="Buttons"/>
    <w:basedOn w:val="DefaultParagraphFont"/>
    <w:rsid w:val="00C350CC"/>
    <w:rPr>
      <w:b/>
    </w:rPr>
  </w:style>
  <w:style w:type="character" w:customStyle="1" w:styleId="Underlined">
    <w:name w:val="Underlined"/>
    <w:basedOn w:val="DefaultParagraphFont"/>
    <w:rsid w:val="00C350CC"/>
    <w:rPr>
      <w:u w:val="single"/>
    </w:rPr>
  </w:style>
  <w:style w:type="paragraph" w:customStyle="1" w:styleId="TableBodyTextRight">
    <w:name w:val="Table Body Text Right"/>
    <w:basedOn w:val="TableBodyText"/>
    <w:rsid w:val="00C350CC"/>
    <w:pPr>
      <w:widowControl w:val="0"/>
      <w:autoSpaceDE w:val="0"/>
      <w:autoSpaceDN w:val="0"/>
      <w:adjustRightInd w:val="0"/>
      <w:jc w:val="right"/>
    </w:pPr>
    <w:rPr>
      <w:rFonts w:cs="Arial"/>
      <w:szCs w:val="18"/>
    </w:rPr>
  </w:style>
  <w:style w:type="paragraph" w:customStyle="1" w:styleId="CopyrightText">
    <w:name w:val="Copyright Text"/>
    <w:basedOn w:val="BodyText"/>
    <w:rsid w:val="00C350CC"/>
    <w:rPr>
      <w:sz w:val="18"/>
    </w:rPr>
  </w:style>
  <w:style w:type="paragraph" w:customStyle="1" w:styleId="BodySmallRight">
    <w:name w:val="Body Small Right"/>
    <w:basedOn w:val="BodyTextRight"/>
    <w:rsid w:val="00C350CC"/>
    <w:rPr>
      <w:sz w:val="18"/>
      <w:szCs w:val="18"/>
    </w:rPr>
  </w:style>
  <w:style w:type="paragraph" w:customStyle="1" w:styleId="MarginEdition">
    <w:name w:val="Margin Edition"/>
    <w:basedOn w:val="MarginNote"/>
    <w:rsid w:val="00C350CC"/>
    <w:pPr>
      <w:spacing w:before="0" w:after="0"/>
    </w:pPr>
    <w:rPr>
      <w:rFonts w:ascii="Times New Roman" w:hAnsi="Times New Roman"/>
      <w:color w:val="999999"/>
    </w:rPr>
  </w:style>
  <w:style w:type="paragraph" w:customStyle="1" w:styleId="Spacer">
    <w:name w:val="Spacer"/>
    <w:basedOn w:val="Normal"/>
    <w:rsid w:val="00C350CC"/>
    <w:rPr>
      <w:sz w:val="2"/>
      <w:szCs w:val="2"/>
    </w:rPr>
  </w:style>
  <w:style w:type="character" w:customStyle="1" w:styleId="Small">
    <w:name w:val="Small"/>
    <w:basedOn w:val="DefaultParagraphFont"/>
    <w:rsid w:val="00C350CC"/>
    <w:rPr>
      <w:sz w:val="16"/>
    </w:rPr>
  </w:style>
  <w:style w:type="paragraph" w:customStyle="1" w:styleId="WideTable">
    <w:name w:val="Wide Table"/>
    <w:basedOn w:val="Normal"/>
    <w:rsid w:val="00C350CC"/>
    <w:pPr>
      <w:ind w:left="-1418"/>
    </w:pPr>
    <w:rPr>
      <w:sz w:val="2"/>
      <w:szCs w:val="2"/>
    </w:rPr>
  </w:style>
  <w:style w:type="character" w:styleId="PageNumber">
    <w:name w:val="page number"/>
    <w:basedOn w:val="DefaultParagraphFont"/>
    <w:rsid w:val="00C350CC"/>
  </w:style>
  <w:style w:type="paragraph" w:styleId="Quote">
    <w:name w:val="Quote"/>
    <w:basedOn w:val="Heading1"/>
    <w:link w:val="QuoteChar"/>
    <w:qFormat/>
    <w:rsid w:val="00C350CC"/>
    <w:rPr>
      <w:b w:val="0"/>
      <w:sz w:val="72"/>
      <w:szCs w:val="72"/>
      <w:lang w:val="en-NZ"/>
    </w:rPr>
  </w:style>
  <w:style w:type="character" w:customStyle="1" w:styleId="QuoteChar">
    <w:name w:val="Quote Char"/>
    <w:basedOn w:val="DefaultParagraphFont"/>
    <w:link w:val="Quote"/>
    <w:rsid w:val="00C350C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350CC"/>
    <w:pPr>
      <w:pageBreakBefore/>
    </w:pPr>
  </w:style>
  <w:style w:type="paragraph" w:customStyle="1" w:styleId="Border">
    <w:name w:val="Border"/>
    <w:basedOn w:val="Normal"/>
    <w:qFormat/>
    <w:rsid w:val="00C350C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350CC"/>
    <w:rPr>
      <w:b/>
      <w:bCs/>
      <w:i/>
      <w:iCs/>
      <w:color w:val="auto"/>
    </w:rPr>
  </w:style>
  <w:style w:type="paragraph" w:styleId="IntenseQuote">
    <w:name w:val="Intense Quote"/>
    <w:basedOn w:val="Normal"/>
    <w:next w:val="Normal"/>
    <w:link w:val="IntenseQuoteChar"/>
    <w:uiPriority w:val="30"/>
    <w:qFormat/>
    <w:rsid w:val="00C350C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350C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350CC"/>
    <w:rPr>
      <w:smallCaps/>
      <w:color w:val="auto"/>
      <w:u w:val="single"/>
    </w:rPr>
  </w:style>
  <w:style w:type="character" w:styleId="IntenseReference">
    <w:name w:val="Intense Reference"/>
    <w:basedOn w:val="DefaultParagraphFont"/>
    <w:uiPriority w:val="32"/>
    <w:qFormat/>
    <w:rsid w:val="00C350CC"/>
    <w:rPr>
      <w:b/>
      <w:bCs/>
      <w:smallCaps/>
      <w:color w:val="auto"/>
      <w:spacing w:val="5"/>
      <w:u w:val="single"/>
    </w:rPr>
  </w:style>
  <w:style w:type="paragraph" w:customStyle="1" w:styleId="2ColumnHeading">
    <w:name w:val="2Column Heading"/>
    <w:basedOn w:val="BodyText"/>
    <w:qFormat/>
    <w:rsid w:val="00C350CC"/>
    <w:pPr>
      <w:spacing w:after="60"/>
      <w:ind w:left="-2268"/>
    </w:pPr>
    <w:rPr>
      <w:b/>
    </w:rPr>
  </w:style>
  <w:style w:type="paragraph" w:customStyle="1" w:styleId="Heading1TOC">
    <w:name w:val="Heading1 TOC"/>
    <w:basedOn w:val="Normal"/>
    <w:qFormat/>
    <w:rsid w:val="00C350CC"/>
    <w:pPr>
      <w:spacing w:before="240" w:after="120"/>
    </w:pPr>
    <w:rPr>
      <w:rFonts w:ascii="Times New Roman" w:hAnsi="Times New Roman"/>
      <w:b/>
      <w:sz w:val="32"/>
    </w:rPr>
  </w:style>
  <w:style w:type="paragraph" w:customStyle="1" w:styleId="Heading2TOC">
    <w:name w:val="Heading2 TOC"/>
    <w:basedOn w:val="Normal"/>
    <w:qFormat/>
    <w:rsid w:val="00C350CC"/>
    <w:pPr>
      <w:spacing w:before="240" w:after="60"/>
    </w:pPr>
    <w:rPr>
      <w:rFonts w:ascii="Times New Roman" w:hAnsi="Times New Roman"/>
      <w:b/>
      <w:sz w:val="28"/>
    </w:rPr>
  </w:style>
  <w:style w:type="character" w:customStyle="1" w:styleId="Underline">
    <w:name w:val="Underline"/>
    <w:basedOn w:val="DefaultParagraphFont"/>
    <w:qFormat/>
    <w:rsid w:val="00C350CC"/>
    <w:rPr>
      <w:u w:val="single"/>
    </w:rPr>
  </w:style>
  <w:style w:type="character" w:customStyle="1" w:styleId="BoldandItalics">
    <w:name w:val="Bold and Italics"/>
    <w:qFormat/>
    <w:rsid w:val="00C350CC"/>
    <w:rPr>
      <w:b/>
      <w:i/>
      <w:u w:val="none"/>
    </w:rPr>
  </w:style>
  <w:style w:type="paragraph" w:styleId="BalloonText">
    <w:name w:val="Balloon Text"/>
    <w:basedOn w:val="Normal"/>
    <w:link w:val="BalloonTextChar"/>
    <w:rsid w:val="00C350CC"/>
    <w:rPr>
      <w:rFonts w:ascii="Tahoma" w:hAnsi="Tahoma" w:cs="Tahoma"/>
      <w:sz w:val="16"/>
      <w:szCs w:val="16"/>
    </w:rPr>
  </w:style>
  <w:style w:type="character" w:customStyle="1" w:styleId="BalloonTextChar">
    <w:name w:val="Balloon Text Char"/>
    <w:basedOn w:val="DefaultParagraphFont"/>
    <w:link w:val="BalloonText"/>
    <w:rsid w:val="00C350C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350C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350C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350CC"/>
    <w:rPr>
      <w:b/>
      <w:color w:val="660033"/>
      <w:spacing w:val="0"/>
    </w:rPr>
  </w:style>
  <w:style w:type="paragraph" w:customStyle="1" w:styleId="Nameditemlist">
    <w:name w:val="Named item list"/>
    <w:basedOn w:val="BodyText"/>
    <w:qFormat/>
    <w:rsid w:val="00C350CC"/>
    <w:pPr>
      <w:tabs>
        <w:tab w:val="left" w:pos="2835"/>
      </w:tabs>
      <w:ind w:left="2835" w:hanging="2835"/>
    </w:pPr>
  </w:style>
  <w:style w:type="paragraph" w:customStyle="1" w:styleId="BodyTextnopadding">
    <w:name w:val="Body Text no padding"/>
    <w:basedOn w:val="BodyText"/>
    <w:qFormat/>
    <w:rsid w:val="00C350CC"/>
    <w:pPr>
      <w:spacing w:before="0" w:after="0"/>
    </w:pPr>
  </w:style>
  <w:style w:type="paragraph" w:customStyle="1" w:styleId="BodyTextBold">
    <w:name w:val="Body Text Bold"/>
    <w:basedOn w:val="BodyText"/>
    <w:qFormat/>
    <w:rsid w:val="00C350CC"/>
    <w:rPr>
      <w:b/>
    </w:rPr>
  </w:style>
  <w:style w:type="character" w:styleId="Hyperlink">
    <w:name w:val="Hyperlink"/>
    <w:basedOn w:val="DefaultParagraphFont"/>
    <w:uiPriority w:val="99"/>
    <w:unhideWhenUsed/>
    <w:rsid w:val="002A6D4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707</Words>
  <Characters>4997</Characters>
  <Application>Microsoft Office Word</Application>
  <DocSecurity>0</DocSecurity>
  <Lines>151</Lines>
  <Paragraphs>91</Paragraphs>
  <ScaleCrop>false</ScaleCrop>
  <Company>Author-it Software Corporation Ltd.</Company>
  <LinksUpToDate>false</LinksUpToDate>
  <CharactersWithSpaces>5613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PSPGEN004 Access and use resources</dc:title>
  <dc:subject>Approved</dc:subject>
  <dc:creator>Public Skills Australia</dc:creator>
  <cp:keywords>Release: 1</cp:keywords>
  <dc:description>Review Date: 12 April 2008</dc:description>
  <cp:lastModifiedBy>HSD_TPCMSd.prod</cp:lastModifiedBy>
  <cp:revision>3</cp:revision>
  <dcterms:created xsi:type="dcterms:W3CDTF">2025-03-01T16:22:00Z</dcterms:created>
  <dcterms:modified xsi:type="dcterms:W3CDTF">2025-03-01T16:23:00Z</dcterms:modified>
</cp:coreProperties>
</file>