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426" w:rsidP="007E0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PSPFRU008 Coordinate development and implementation of fraud information systems</w:t>
      </w:r>
      <w:r>
        <w:fldChar w:fldCharType="end"/>
      </w:r>
    </w:p>
    <w:p w:rsidR="007E0426" w:rsidP="007E0426">
      <w:pPr>
        <w:pStyle w:val="Version"/>
        <w:sectPr w:rsidSect="00571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C5B" w:rsidP="00571C5B">
      <w:pPr>
        <w:pStyle w:val="SuperHeading"/>
      </w:pPr>
      <w:r w:rsidRPr="00571C5B">
        <w:t>Assessment Requirements for PSPFRU008 Coordinate development and implementation of fraud information systems</w:t>
      </w:r>
    </w:p>
    <w:p w:rsidR="00000000" w:rsidRPr="00571C5B" w:rsidP="00571C5B">
      <w:pPr>
        <w:pStyle w:val="Heading1"/>
      </w:pPr>
      <w:bookmarkStart w:id="1" w:name="O_815298"/>
      <w:bookmarkEnd w:id="1"/>
      <w:r w:rsidRPr="00571C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E0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5B">
            <w:pPr>
              <w:pStyle w:val="TableHeading"/>
              <w:rPr>
                <w:lang w:val="en-NZ"/>
              </w:rPr>
            </w:pPr>
            <w:r w:rsidRPr="00571C5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5B">
            <w:pPr>
              <w:pStyle w:val="TableHeading"/>
              <w:rPr>
                <w:lang w:val="en-NZ"/>
              </w:rPr>
            </w:pPr>
            <w:r w:rsidRPr="00571C5B">
              <w:t>Comments</w:t>
            </w:r>
          </w:p>
        </w:tc>
      </w:tr>
      <w:tr w:rsidTr="007E0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C5B">
            <w:pPr>
              <w:pStyle w:val="BodyText"/>
              <w:rPr>
                <w:lang w:val="en-NZ"/>
              </w:rPr>
            </w:pPr>
            <w:r w:rsidRPr="00571C5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C5B" w:rsidP="00571C5B">
            <w:pPr>
              <w:pStyle w:val="BodyText"/>
            </w:pPr>
            <w:r w:rsidRPr="00571C5B">
              <w:t xml:space="preserve">These Assessment Requirements were released in PSP Public Sector Training Package release 1.0 and meet the Standards for Training Packages. </w:t>
            </w:r>
          </w:p>
          <w:p w:rsidR="00000000" w:rsidRPr="00571C5B" w:rsidP="00571C5B">
            <w:pPr>
              <w:pStyle w:val="BodyText"/>
            </w:pPr>
          </w:p>
          <w:p w:rsidR="00000000" w:rsidRPr="00571C5B" w:rsidP="00571C5B">
            <w:pPr>
              <w:pStyle w:val="ListBullet"/>
            </w:pPr>
            <w:r w:rsidRPr="00571C5B">
              <w:t>Assessment Requirements created drawing upon specified assessment information from superseded unit</w:t>
            </w:r>
          </w:p>
        </w:tc>
      </w:tr>
    </w:tbl>
    <w:p w:rsidR="00000000" w:rsidRPr="00571C5B" w:rsidP="00571C5B">
      <w:pPr>
        <w:pStyle w:val="BodyText"/>
      </w:pPr>
    </w:p>
    <w:p w:rsidR="00000000" w:rsidRPr="00571C5B" w:rsidP="00571C5B">
      <w:pPr>
        <w:pStyle w:val="AllowPageBreak"/>
      </w:pPr>
    </w:p>
    <w:p w:rsidR="00000000" w:rsidRPr="00571C5B" w:rsidP="00571C5B">
      <w:pPr>
        <w:pStyle w:val="Heading1"/>
      </w:pPr>
      <w:bookmarkStart w:id="2" w:name="O_815299"/>
      <w:bookmarkEnd w:id="2"/>
      <w:r w:rsidRPr="00571C5B">
        <w:t>Performance Evidence</w:t>
      </w:r>
    </w:p>
    <w:p w:rsidR="00000000" w:rsidRPr="00571C5B" w:rsidP="007E0426">
      <w:pPr>
        <w:pStyle w:val="BodyText"/>
      </w:pPr>
      <w:r w:rsidRPr="00571C5B">
        <w:t xml:space="preserve">Evidence required to demonstrate competence must satisfy all of the requirements of the elements and performance criteria. If not otherwise specified </w:t>
      </w:r>
      <w:r w:rsidRPr="00571C5B">
        <w:t>the candidate must demonstrate evidence of performance of the following on at least one occasion.</w:t>
      </w:r>
    </w:p>
    <w:p w:rsidR="00000000" w:rsidRPr="00571C5B" w:rsidP="00571C5B">
      <w:pPr>
        <w:pStyle w:val="ListBullet"/>
      </w:pPr>
      <w:r w:rsidRPr="00571C5B">
        <w:t>managing projects and specialist staff or personnel</w:t>
      </w:r>
    </w:p>
    <w:p w:rsidR="00000000" w:rsidRPr="00571C5B" w:rsidP="00571C5B">
      <w:pPr>
        <w:pStyle w:val="ListBullet"/>
      </w:pPr>
      <w:r w:rsidRPr="00571C5B">
        <w:t>using computerised fraud/corruption information systems</w:t>
      </w:r>
    </w:p>
    <w:p w:rsidR="00000000" w:rsidRPr="00571C5B" w:rsidP="00571C5B">
      <w:pPr>
        <w:pStyle w:val="ListBullet"/>
      </w:pPr>
      <w:r w:rsidRPr="00571C5B">
        <w:t>analysis and problem solving</w:t>
      </w:r>
    </w:p>
    <w:p w:rsidR="00000000" w:rsidRPr="00571C5B" w:rsidP="00571C5B">
      <w:pPr>
        <w:pStyle w:val="ListBullet"/>
      </w:pPr>
      <w:r w:rsidRPr="00571C5B">
        <w:t>using liaison and co</w:t>
      </w:r>
      <w:r w:rsidRPr="00571C5B">
        <w:t>mmunication styles to suit different audiences and purposes</w:t>
      </w:r>
    </w:p>
    <w:p w:rsidR="00000000" w:rsidRPr="00571C5B" w:rsidP="00571C5B">
      <w:pPr>
        <w:pStyle w:val="AllowPageBreak"/>
      </w:pPr>
    </w:p>
    <w:p w:rsidR="00000000" w:rsidRPr="00571C5B" w:rsidP="00571C5B">
      <w:pPr>
        <w:pStyle w:val="Heading1"/>
      </w:pPr>
      <w:bookmarkStart w:id="3" w:name="O_815300"/>
      <w:bookmarkEnd w:id="3"/>
      <w:r w:rsidRPr="00571C5B">
        <w:t>Knowledge Evidence</w:t>
      </w:r>
    </w:p>
    <w:p w:rsidR="00000000" w:rsidRPr="00571C5B" w:rsidP="007E0426">
      <w:pPr>
        <w:pStyle w:val="BodyText"/>
      </w:pPr>
      <w:r w:rsidRPr="00571C5B">
        <w:t xml:space="preserve">Evidence required to demonstrate competence must satisfy all of the requirements of the elements and performance criteria. If not otherwise specified the depth </w:t>
      </w:r>
      <w:r w:rsidRPr="00571C5B">
        <w:t>of knowledge demonstrated must be appropriate to the job context of the candidate.</w:t>
      </w:r>
    </w:p>
    <w:p w:rsidR="00000000" w:rsidRPr="00571C5B" w:rsidP="00571C5B">
      <w:pPr>
        <w:pStyle w:val="ListBullet"/>
      </w:pPr>
      <w:r w:rsidRPr="00571C5B">
        <w:t>the requirements of a data collection system that meets agency needs and that can be developed within specified time and resource constraints</w:t>
      </w:r>
    </w:p>
    <w:p w:rsidR="00000000" w:rsidRPr="00571C5B" w:rsidP="00571C5B">
      <w:pPr>
        <w:pStyle w:val="ListBullet"/>
      </w:pPr>
      <w:r w:rsidRPr="00571C5B">
        <w:t>legislation and guidelines rel</w:t>
      </w:r>
      <w:r w:rsidRPr="00571C5B">
        <w:t>ating to information systems including privacy and freedom of information</w:t>
      </w:r>
    </w:p>
    <w:p w:rsidR="00000000" w:rsidRPr="00571C5B" w:rsidP="00571C5B">
      <w:pPr>
        <w:pStyle w:val="ListBullet"/>
      </w:pPr>
      <w:r w:rsidRPr="00571C5B">
        <w:t>legislation and procedures relating to public interest disclosures, protected disclosures or whistleblowing</w:t>
      </w:r>
    </w:p>
    <w:p w:rsidR="00000000" w:rsidRPr="00571C5B" w:rsidP="00571C5B">
      <w:pPr>
        <w:pStyle w:val="ListBullet"/>
      </w:pPr>
      <w:r w:rsidRPr="00571C5B">
        <w:t>data collection and management systems</w:t>
      </w:r>
    </w:p>
    <w:p w:rsidR="00000000" w:rsidRPr="00571C5B" w:rsidP="00571C5B">
      <w:pPr>
        <w:pStyle w:val="ListBullet"/>
      </w:pPr>
      <w:r w:rsidRPr="00571C5B">
        <w:t>agency structure, services and envi</w:t>
      </w:r>
      <w:r w:rsidRPr="00571C5B">
        <w:t>ronment</w:t>
      </w:r>
    </w:p>
    <w:p w:rsidR="00000000" w:rsidRPr="00571C5B" w:rsidP="00571C5B">
      <w:pPr>
        <w:pStyle w:val="ListBullet"/>
      </w:pPr>
      <w:r w:rsidRPr="00571C5B">
        <w:t>agency fraud/corruption control strategy</w:t>
      </w:r>
    </w:p>
    <w:p w:rsidR="00000000" w:rsidRPr="00571C5B" w:rsidP="00571C5B">
      <w:pPr>
        <w:pStyle w:val="ListBullet"/>
      </w:pPr>
      <w:r w:rsidRPr="00571C5B">
        <w:t>public sector legislation, policies and procedures including anti</w:t>
      </w:r>
      <w:r w:rsidRPr="00571C5B">
        <w:noBreakHyphen/>
        <w:t>discrimination and diversity legislation, work health and safety and environment</w:t>
      </w:r>
    </w:p>
    <w:p w:rsidR="00000000" w:rsidRPr="00571C5B" w:rsidP="00571C5B">
      <w:pPr>
        <w:pStyle w:val="AllowPageBreak"/>
      </w:pPr>
    </w:p>
    <w:p w:rsidR="00000000" w:rsidRPr="00571C5B" w:rsidP="00571C5B">
      <w:pPr>
        <w:pStyle w:val="Heading1"/>
      </w:pPr>
      <w:bookmarkStart w:id="4" w:name="O_815301"/>
      <w:bookmarkEnd w:id="4"/>
      <w:r w:rsidRPr="00571C5B">
        <w:t>Assessment Conditions</w:t>
      </w:r>
    </w:p>
    <w:p w:rsidR="00000000" w:rsidRPr="00571C5B" w:rsidP="007E0426">
      <w:pPr>
        <w:pStyle w:val="BodyText"/>
      </w:pPr>
      <w:r w:rsidRPr="00571C5B">
        <w:t>This unit contains no</w:t>
      </w:r>
      <w:r w:rsidRPr="00571C5B">
        <w:t xml:space="preserve"> specific industry-mandated assessment conditions. Guidance on suggested and recommended conditions and methods can be found in the Implementation Guide. </w:t>
      </w:r>
    </w:p>
    <w:p w:rsidR="007E0426" w:rsidP="007E0426">
      <w:pPr>
        <w:pStyle w:val="BodyText"/>
      </w:pPr>
      <w:r w:rsidRPr="00571C5B">
        <w:t>Assessors must satisfy the NVR/AQTF mandatory competency requirements for assessors.</w:t>
      </w:r>
    </w:p>
    <w:p w:rsidR="00000000" w:rsidRPr="00571C5B" w:rsidP="00571C5B">
      <w:pPr>
        <w:pStyle w:val="Heading1"/>
      </w:pPr>
      <w:bookmarkStart w:id="5" w:name="O_815304"/>
      <w:bookmarkEnd w:id="5"/>
      <w:r w:rsidRPr="00571C5B">
        <w:t>Links</w:t>
      </w:r>
    </w:p>
    <w:p w:rsidR="00000000" w:rsidRPr="00571C5B" w:rsidP="007E0426">
      <w:pPr>
        <w:pStyle w:val="BodyText"/>
      </w:pPr>
      <w:r w:rsidRPr="00571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57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71C5B" w:rsidP="007E0426">
      <w:pPr>
        <w:pStyle w:val="BodyText"/>
      </w:pPr>
      <w:r w:rsidRPr="00571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57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71C5B" w:rsidP="007E0426">
      <w:pPr>
        <w:pStyle w:val="BodyText"/>
      </w:pPr>
      <w:r w:rsidRPr="00571C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573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71C5B" w:rsidP="00571C5B"/>
    <w:sectPr w:rsidSect="00571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5B" w:rsidRPr="007E0426" w:rsidP="007E0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26" w:rsidP="00571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426" w:rsidP="00571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0426" w:rsidP="00571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C5B" w:rsidRPr="007E0426" w:rsidP="007E0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26" w:rsidRPr="002D2AF8" w:rsidP="00571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PSPFRU008 Coordinate development and implementation of fraud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E0426" w:rsidP="00571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4E9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D61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C5B"/>
  </w:style>
  <w:style w:type="character" w:customStyle="1" w:styleId="Heading1Char">
    <w:name w:val="Heading 1 Char"/>
    <w:basedOn w:val="DefaultParagraphFont"/>
    <w:link w:val="Heading1"/>
    <w:rsid w:val="00571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C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71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1C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1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1C5B"/>
    <w:rPr>
      <w:b/>
      <w:spacing w:val="0"/>
    </w:rPr>
  </w:style>
  <w:style w:type="paragraph" w:customStyle="1" w:styleId="SuperTitle">
    <w:name w:val="SuperTitle"/>
    <w:basedOn w:val="Title"/>
    <w:rsid w:val="00571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C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C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C5B"/>
    <w:rPr>
      <w:i/>
    </w:rPr>
  </w:style>
  <w:style w:type="paragraph" w:styleId="Caption">
    <w:name w:val="caption"/>
    <w:basedOn w:val="BodyText"/>
    <w:next w:val="Normal"/>
    <w:qFormat/>
    <w:rsid w:val="00571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C5B"/>
  </w:style>
  <w:style w:type="paragraph" w:styleId="TableofFigures">
    <w:name w:val="table of figures"/>
    <w:basedOn w:val="Normal"/>
    <w:next w:val="Normal"/>
    <w:semiHidden/>
    <w:rsid w:val="00571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C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1C5B"/>
    <w:rPr>
      <w:rFonts w:ascii="Wingdings" w:hAnsi="Wingdings"/>
    </w:rPr>
  </w:style>
  <w:style w:type="character" w:customStyle="1" w:styleId="HotSpot">
    <w:name w:val="HotSpot"/>
    <w:rsid w:val="00571C5B"/>
    <w:rPr>
      <w:color w:val="0033CC"/>
      <w:u w:val="none"/>
    </w:rPr>
  </w:style>
  <w:style w:type="paragraph" w:customStyle="1" w:styleId="BodyTextRight">
    <w:name w:val="Body Text Right"/>
    <w:basedOn w:val="BodyText"/>
    <w:rsid w:val="00571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C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C5B"/>
    <w:rPr>
      <w:sz w:val="32"/>
    </w:rPr>
  </w:style>
  <w:style w:type="paragraph" w:customStyle="1" w:styleId="HeadingProcedure">
    <w:name w:val="Heading Procedure"/>
    <w:basedOn w:val="HeadingBase"/>
    <w:next w:val="Normal"/>
    <w:rsid w:val="00571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C5B"/>
    <w:pPr>
      <w:spacing w:before="60" w:after="60"/>
    </w:pPr>
  </w:style>
  <w:style w:type="paragraph" w:styleId="ListContinue">
    <w:name w:val="List Continue"/>
    <w:basedOn w:val="List"/>
    <w:rsid w:val="00571C5B"/>
    <w:pPr>
      <w:ind w:firstLine="0"/>
    </w:pPr>
  </w:style>
  <w:style w:type="paragraph" w:customStyle="1" w:styleId="ListNote">
    <w:name w:val="List Note"/>
    <w:basedOn w:val="List"/>
    <w:rsid w:val="00571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C5B"/>
    <w:rPr>
      <w:rFonts w:ascii="Courier New" w:hAnsi="Courier New"/>
    </w:rPr>
  </w:style>
  <w:style w:type="paragraph" w:customStyle="1" w:styleId="NoteBullet">
    <w:name w:val="Note Bullet"/>
    <w:basedOn w:val="Note"/>
    <w:rsid w:val="00571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C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1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C5B"/>
    <w:rPr>
      <w:b/>
      <w:smallCaps/>
    </w:rPr>
  </w:style>
  <w:style w:type="paragraph" w:customStyle="1" w:styleId="TableListNumber">
    <w:name w:val="Table List Number"/>
    <w:basedOn w:val="ListNumber"/>
    <w:rsid w:val="00571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C5B"/>
    <w:pPr>
      <w:numPr>
        <w:numId w:val="8"/>
      </w:numPr>
    </w:pPr>
  </w:style>
  <w:style w:type="paragraph" w:customStyle="1" w:styleId="ListAlpha2">
    <w:name w:val="List Alpha 2"/>
    <w:basedOn w:val="List2"/>
    <w:rsid w:val="00571C5B"/>
    <w:pPr>
      <w:numPr>
        <w:numId w:val="7"/>
      </w:numPr>
    </w:pPr>
  </w:style>
  <w:style w:type="paragraph" w:styleId="List2">
    <w:name w:val="List 2"/>
    <w:basedOn w:val="BodyText"/>
    <w:rsid w:val="00571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C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C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1C5B"/>
    <w:pPr>
      <w:numPr>
        <w:numId w:val="3"/>
      </w:numPr>
    </w:pPr>
  </w:style>
  <w:style w:type="paragraph" w:styleId="ListContinue2">
    <w:name w:val="List Continue 2"/>
    <w:basedOn w:val="List2"/>
    <w:rsid w:val="00571C5B"/>
    <w:pPr>
      <w:ind w:firstLine="0"/>
    </w:pPr>
  </w:style>
  <w:style w:type="paragraph" w:styleId="ListContinue3">
    <w:name w:val="List Continue 3"/>
    <w:basedOn w:val="List3"/>
    <w:rsid w:val="00571C5B"/>
    <w:pPr>
      <w:ind w:left="1021" w:firstLine="0"/>
    </w:pPr>
  </w:style>
  <w:style w:type="paragraph" w:styleId="ListContinue4">
    <w:name w:val="List Continue 4"/>
    <w:basedOn w:val="List4"/>
    <w:rsid w:val="00571C5B"/>
    <w:pPr>
      <w:ind w:firstLine="0"/>
    </w:pPr>
  </w:style>
  <w:style w:type="paragraph" w:styleId="ListContinue5">
    <w:name w:val="List Continue 5"/>
    <w:basedOn w:val="List5"/>
    <w:rsid w:val="00571C5B"/>
    <w:pPr>
      <w:ind w:firstLine="0"/>
    </w:pPr>
  </w:style>
  <w:style w:type="paragraph" w:styleId="ListNumber3">
    <w:name w:val="List Number 3"/>
    <w:basedOn w:val="List3"/>
    <w:rsid w:val="00571C5B"/>
    <w:pPr>
      <w:numPr>
        <w:numId w:val="4"/>
      </w:numPr>
    </w:pPr>
  </w:style>
  <w:style w:type="paragraph" w:styleId="ListNumber4">
    <w:name w:val="List Number 4"/>
    <w:basedOn w:val="List4"/>
    <w:rsid w:val="00571C5B"/>
    <w:pPr>
      <w:numPr>
        <w:numId w:val="5"/>
      </w:numPr>
    </w:pPr>
  </w:style>
  <w:style w:type="paragraph" w:styleId="ListNumber5">
    <w:name w:val="List Number 5"/>
    <w:basedOn w:val="List5"/>
    <w:rsid w:val="00571C5B"/>
    <w:pPr>
      <w:numPr>
        <w:numId w:val="6"/>
      </w:numPr>
    </w:pPr>
  </w:style>
  <w:style w:type="paragraph" w:styleId="BlockText">
    <w:name w:val="Block Text"/>
    <w:basedOn w:val="Normal"/>
    <w:rsid w:val="00571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C5B"/>
    <w:rPr>
      <w:sz w:val="16"/>
      <w:vertAlign w:val="superscript"/>
    </w:rPr>
  </w:style>
  <w:style w:type="character" w:customStyle="1" w:styleId="Symbols">
    <w:name w:val="Symbols"/>
    <w:basedOn w:val="DefaultParagraphFont"/>
    <w:rsid w:val="00571C5B"/>
    <w:rPr>
      <w:rFonts w:ascii="Symbol" w:hAnsi="Symbol"/>
    </w:rPr>
  </w:style>
  <w:style w:type="character" w:customStyle="1" w:styleId="MenuOptions">
    <w:name w:val="Menu Options"/>
    <w:basedOn w:val="DefaultParagraphFont"/>
    <w:rsid w:val="00571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C5B"/>
    <w:rPr>
      <w:b/>
    </w:rPr>
  </w:style>
  <w:style w:type="character" w:customStyle="1" w:styleId="Underlined">
    <w:name w:val="Underlined"/>
    <w:basedOn w:val="DefaultParagraphFont"/>
    <w:rsid w:val="00571C5B"/>
    <w:rPr>
      <w:u w:val="single"/>
    </w:rPr>
  </w:style>
  <w:style w:type="paragraph" w:customStyle="1" w:styleId="TableBodyTextRight">
    <w:name w:val="Table Body Text Right"/>
    <w:basedOn w:val="TableBodyText"/>
    <w:rsid w:val="00571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C5B"/>
    <w:rPr>
      <w:sz w:val="18"/>
    </w:rPr>
  </w:style>
  <w:style w:type="paragraph" w:customStyle="1" w:styleId="BodySmallRight">
    <w:name w:val="Body Small Right"/>
    <w:basedOn w:val="BodyTextRight"/>
    <w:rsid w:val="00571C5B"/>
    <w:rPr>
      <w:sz w:val="18"/>
      <w:szCs w:val="18"/>
    </w:rPr>
  </w:style>
  <w:style w:type="paragraph" w:customStyle="1" w:styleId="MarginEdition">
    <w:name w:val="Margin Edition"/>
    <w:basedOn w:val="MarginNote"/>
    <w:rsid w:val="00571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C5B"/>
    <w:rPr>
      <w:sz w:val="2"/>
      <w:szCs w:val="2"/>
    </w:rPr>
  </w:style>
  <w:style w:type="character" w:customStyle="1" w:styleId="Small">
    <w:name w:val="Small"/>
    <w:basedOn w:val="DefaultParagraphFont"/>
    <w:rsid w:val="00571C5B"/>
    <w:rPr>
      <w:sz w:val="16"/>
    </w:rPr>
  </w:style>
  <w:style w:type="paragraph" w:customStyle="1" w:styleId="WideTable">
    <w:name w:val="Wide Table"/>
    <w:basedOn w:val="Normal"/>
    <w:rsid w:val="00571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C5B"/>
  </w:style>
  <w:style w:type="paragraph" w:styleId="Quote">
    <w:name w:val="Quote"/>
    <w:basedOn w:val="Heading1"/>
    <w:link w:val="QuoteChar"/>
    <w:qFormat/>
    <w:rsid w:val="00571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C5B"/>
    <w:pPr>
      <w:pageBreakBefore/>
    </w:pPr>
  </w:style>
  <w:style w:type="paragraph" w:customStyle="1" w:styleId="Border">
    <w:name w:val="Border"/>
    <w:basedOn w:val="Normal"/>
    <w:qFormat/>
    <w:rsid w:val="00571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C5B"/>
    <w:rPr>
      <w:u w:val="single"/>
    </w:rPr>
  </w:style>
  <w:style w:type="character" w:customStyle="1" w:styleId="BoldandItalics">
    <w:name w:val="Bold and Italics"/>
    <w:qFormat/>
    <w:rsid w:val="00571C5B"/>
    <w:rPr>
      <w:b/>
      <w:i/>
      <w:u w:val="none"/>
    </w:rPr>
  </w:style>
  <w:style w:type="paragraph" w:styleId="BalloonText">
    <w:name w:val="Balloon Text"/>
    <w:basedOn w:val="Normal"/>
    <w:link w:val="BalloonTextChar"/>
    <w:rsid w:val="00571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C5B"/>
    <w:pPr>
      <w:spacing w:before="0" w:after="0"/>
    </w:pPr>
  </w:style>
  <w:style w:type="paragraph" w:customStyle="1" w:styleId="BodyTextBold">
    <w:name w:val="Body Text Bold"/>
    <w:basedOn w:val="BodyText"/>
    <w:qFormat/>
    <w:rsid w:val="00571C5B"/>
    <w:rPr>
      <w:b/>
    </w:rPr>
  </w:style>
  <w:style w:type="character" w:styleId="Hyperlink">
    <w:name w:val="Hyperlink"/>
    <w:basedOn w:val="DefaultParagraphFont"/>
    <w:uiPriority w:val="99"/>
    <w:unhideWhenUsed/>
    <w:rsid w:val="007E0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2636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PSPFRU008 Coordinate development and implementation of fraud information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