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3D88" w:rsidP="007D3D88">
      <w:pPr>
        <w:pStyle w:val="Title"/>
      </w:pPr>
      <w:r>
        <w:fldChar w:fldCharType="begin"/>
      </w:r>
      <w:r>
        <w:instrText xml:space="preserve"> TITLE   \* MERGEFORMAT </w:instrText>
      </w:r>
      <w:r>
        <w:fldChar w:fldCharType="separate"/>
      </w:r>
      <w:r>
        <w:t>PSPFRU006 Develop fraud control plans</w:t>
      </w:r>
      <w:r>
        <w:fldChar w:fldCharType="end"/>
      </w:r>
    </w:p>
    <w:p w:rsidR="007D3D88" w:rsidP="007D3D88">
      <w:pPr>
        <w:pStyle w:val="Version"/>
        <w:sectPr w:rsidSect="0047514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7514C" w:rsidP="0047514C">
      <w:pPr>
        <w:pStyle w:val="SuperHeading"/>
      </w:pPr>
      <w:r w:rsidRPr="0047514C">
        <w:t>PSPFRU006 Develop fraud control plans</w:t>
      </w:r>
    </w:p>
    <w:p w:rsidR="00000000" w:rsidRPr="0047514C" w:rsidP="0047514C">
      <w:pPr>
        <w:pStyle w:val="Heading1"/>
      </w:pPr>
      <w:bookmarkStart w:id="1" w:name="O_815213"/>
      <w:bookmarkEnd w:id="1"/>
      <w:r w:rsidRPr="0047514C">
        <w:t>Modification History</w:t>
      </w:r>
    </w:p>
    <w:tbl>
      <w:tblPr>
        <w:tblW w:w="0" w:type="auto"/>
        <w:tblLayout w:type="fixed"/>
        <w:tblCellMar>
          <w:left w:w="62" w:type="dxa"/>
          <w:right w:w="62" w:type="dxa"/>
        </w:tblCellMar>
        <w:tblLook w:val="0000"/>
      </w:tblPr>
      <w:tblGrid>
        <w:gridCol w:w="1134"/>
        <w:gridCol w:w="7937"/>
      </w:tblGrid>
      <w:tr w:rsidTr="007D3D8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514C">
            <w:pPr>
              <w:pStyle w:val="TableHeading"/>
              <w:rPr>
                <w:lang w:val="en-NZ"/>
              </w:rPr>
            </w:pPr>
            <w:r w:rsidRPr="0047514C">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514C">
            <w:pPr>
              <w:pStyle w:val="TableHeading"/>
              <w:rPr>
                <w:lang w:val="en-NZ"/>
              </w:rPr>
            </w:pPr>
            <w:r w:rsidRPr="0047514C">
              <w:t>Comments</w:t>
            </w:r>
          </w:p>
        </w:tc>
      </w:tr>
      <w:tr w:rsidTr="007D3D8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514C">
            <w:pPr>
              <w:pStyle w:val="BodyText"/>
              <w:rPr>
                <w:lang w:val="en-NZ"/>
              </w:rPr>
            </w:pPr>
            <w:r w:rsidRPr="0047514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514C" w:rsidP="0047514C">
            <w:pPr>
              <w:pStyle w:val="BodyText"/>
            </w:pPr>
            <w:r w:rsidRPr="0047514C">
              <w:t xml:space="preserve">This unit was released in PSP Public Sector Training Package release 1.0 and meets the Standards for Training Packages. </w:t>
            </w:r>
          </w:p>
          <w:p w:rsidR="00000000" w:rsidRPr="0047514C" w:rsidP="0047514C">
            <w:pPr>
              <w:pStyle w:val="BodyText"/>
            </w:pPr>
          </w:p>
          <w:p w:rsidR="00000000" w:rsidRPr="0047514C" w:rsidP="0047514C">
            <w:pPr>
              <w:pStyle w:val="BodyText"/>
            </w:pPr>
            <w:r w:rsidRPr="0047514C">
              <w:t>This unit supersedes and is equivalent to PSPFRAU505B Develop fraud control plans.</w:t>
            </w:r>
          </w:p>
          <w:p w:rsidR="00000000" w:rsidRPr="0047514C" w:rsidP="0047514C">
            <w:pPr>
              <w:pStyle w:val="BodyText"/>
            </w:pPr>
          </w:p>
          <w:p w:rsidR="00000000" w:rsidRPr="0047514C" w:rsidP="0047514C">
            <w:pPr>
              <w:pStyle w:val="ListBullet"/>
            </w:pPr>
            <w:r w:rsidRPr="0047514C">
              <w:t>Unit cod</w:t>
            </w:r>
            <w:r w:rsidRPr="0047514C">
              <w:t>e updated</w:t>
            </w:r>
          </w:p>
          <w:p w:rsidR="00000000" w:rsidRPr="0047514C" w:rsidP="0047514C">
            <w:pPr>
              <w:pStyle w:val="ListBullet"/>
            </w:pPr>
            <w:r w:rsidRPr="0047514C">
              <w:t>Content and formatting updated to comply with new standards</w:t>
            </w:r>
          </w:p>
          <w:p w:rsidR="00000000" w:rsidRPr="0047514C" w:rsidP="0047514C">
            <w:pPr>
              <w:pStyle w:val="ListBullet"/>
            </w:pPr>
            <w:r w:rsidRPr="0047514C">
              <w:t>All PC transitioned from passive to active voice</w:t>
            </w:r>
          </w:p>
        </w:tc>
      </w:tr>
    </w:tbl>
    <w:p w:rsidR="00000000" w:rsidRPr="0047514C" w:rsidP="0047514C">
      <w:pPr>
        <w:pStyle w:val="BodyText"/>
      </w:pPr>
    </w:p>
    <w:p w:rsidR="00000000" w:rsidRPr="0047514C" w:rsidP="0047514C">
      <w:pPr>
        <w:pStyle w:val="AllowPageBreak"/>
      </w:pPr>
    </w:p>
    <w:p w:rsidR="00000000" w:rsidRPr="0047514C" w:rsidP="0047514C">
      <w:pPr>
        <w:pStyle w:val="Heading1"/>
      </w:pPr>
      <w:bookmarkStart w:id="2" w:name="O_815215"/>
      <w:bookmarkEnd w:id="2"/>
      <w:r w:rsidRPr="0047514C">
        <w:t>Application</w:t>
      </w:r>
    </w:p>
    <w:p w:rsidR="00000000" w:rsidRPr="0047514C" w:rsidP="007D3D88">
      <w:pPr>
        <w:pStyle w:val="BodyText"/>
      </w:pPr>
      <w:r w:rsidRPr="0047514C">
        <w:t>This unit describes the skills required to plan actions in response to the organisation’</w:t>
      </w:r>
      <w:r w:rsidRPr="0047514C">
        <w:t>s fraud/corruption control strategy, either the preparation of a specific fraud/corruption control plan based on a risk assessment or as an extension of the organisation’s documentation of its fraud/corruption control strategy. This includes identifying ar</w:t>
      </w:r>
      <w:r w:rsidRPr="0047514C">
        <w:t>eas for action, gaining commitment to the plan, identifying qualitative and quantitative performance indicators, and documenting and disseminating the fraud/corruption control plan.</w:t>
      </w:r>
    </w:p>
    <w:p w:rsidR="00000000" w:rsidRPr="0047514C" w:rsidP="007D3D88">
      <w:pPr>
        <w:pStyle w:val="BodyText"/>
      </w:pPr>
      <w:r w:rsidRPr="0047514C">
        <w:t>This unit applies to those working in roles involved in assessing fraud a</w:t>
      </w:r>
      <w:r w:rsidRPr="0047514C">
        <w:t>nd corruption within their organisation.</w:t>
      </w:r>
    </w:p>
    <w:p w:rsidR="00000000" w:rsidRPr="0047514C" w:rsidP="007D3D88">
      <w:pPr>
        <w:pStyle w:val="BodyText"/>
      </w:pPr>
      <w:r w:rsidRPr="0047514C">
        <w:t xml:space="preserve">The skills and knowledge described in this unit must be applied within the legislative, regulatory and policy environment in which they are carried out. Organisational policies and procedures must be consulted and </w:t>
      </w:r>
      <w:r w:rsidRPr="0047514C">
        <w:t>adhered to.</w:t>
      </w:r>
    </w:p>
    <w:p w:rsidR="00000000" w:rsidRPr="0047514C" w:rsidP="007D3D88">
      <w:pPr>
        <w:pStyle w:val="BodyText"/>
      </w:pPr>
      <w:r w:rsidRPr="0047514C">
        <w:t>Those undertaking this unit would work independently, consulting others as required, performing complex tasks in a range of contexts.</w:t>
      </w:r>
    </w:p>
    <w:p w:rsidR="007D3D88" w:rsidP="007D3D88">
      <w:pPr>
        <w:pStyle w:val="BodyText"/>
      </w:pPr>
      <w:r w:rsidRPr="0047514C">
        <w:t>No licensing, legislative or certification requirements apply to unit at the time of publication.</w:t>
      </w:r>
    </w:p>
    <w:p w:rsidR="00000000" w:rsidRPr="0047514C" w:rsidP="0047514C">
      <w:pPr>
        <w:pStyle w:val="Heading1"/>
      </w:pPr>
      <w:bookmarkStart w:id="3" w:name="O_815219"/>
      <w:bookmarkEnd w:id="3"/>
      <w:r w:rsidRPr="0047514C">
        <w:t>Competency Field</w:t>
      </w:r>
    </w:p>
    <w:p w:rsidR="00000000" w:rsidRPr="0047514C" w:rsidP="007D3D88">
      <w:pPr>
        <w:pStyle w:val="BodyText"/>
      </w:pPr>
      <w:r w:rsidRPr="0047514C">
        <w:t>Fraud control</w:t>
      </w:r>
    </w:p>
    <w:p w:rsidR="00000000" w:rsidRPr="0047514C" w:rsidP="0047514C">
      <w:pPr>
        <w:pStyle w:val="Heading1"/>
      </w:pPr>
      <w:bookmarkStart w:id="4" w:name="O_815224"/>
      <w:bookmarkEnd w:id="4"/>
      <w:r w:rsidRPr="0047514C">
        <w:t>Elements and Performance Criteria</w:t>
      </w:r>
    </w:p>
    <w:tbl>
      <w:tblPr>
        <w:tblW w:w="0" w:type="auto"/>
        <w:tblLayout w:type="fixed"/>
        <w:tblCellMar>
          <w:left w:w="62" w:type="dxa"/>
          <w:right w:w="62" w:type="dxa"/>
        </w:tblCellMar>
        <w:tblLook w:val="0000"/>
      </w:tblPr>
      <w:tblGrid>
        <w:gridCol w:w="2378"/>
        <w:gridCol w:w="6804"/>
      </w:tblGrid>
      <w:tr w:rsidTr="0047514C">
        <w:tblPrEx>
          <w:tblW w:w="0" w:type="auto"/>
          <w:tblLayout w:type="fixed"/>
          <w:tblCellMar>
            <w:left w:w="62" w:type="dxa"/>
            <w:right w:w="62" w:type="dxa"/>
          </w:tblCellMar>
          <w:tblLook w:val="0000"/>
        </w:tblPrEx>
        <w:tc>
          <w:tcPr>
            <w:tcW w:w="23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514C">
            <w:pPr>
              <w:pStyle w:val="TableHeading"/>
              <w:rPr>
                <w:lang w:val="en-NZ"/>
              </w:rPr>
            </w:pPr>
            <w:r w:rsidRPr="0047514C">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514C">
            <w:pPr>
              <w:pStyle w:val="TableHeading"/>
              <w:rPr>
                <w:lang w:val="en-NZ"/>
              </w:rPr>
            </w:pPr>
            <w:r w:rsidRPr="0047514C">
              <w:t>PERFORMANCE CRITERIA</w:t>
            </w:r>
          </w:p>
        </w:tc>
      </w:tr>
      <w:tr w:rsidTr="0047514C">
        <w:tblPrEx>
          <w:tblW w:w="0" w:type="auto"/>
          <w:tblLayout w:type="fixed"/>
          <w:tblCellMar>
            <w:left w:w="62" w:type="dxa"/>
            <w:right w:w="62" w:type="dxa"/>
          </w:tblCellMar>
          <w:tblLook w:val="0000"/>
        </w:tblPrEx>
        <w:tc>
          <w:tcPr>
            <w:tcW w:w="23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514C">
            <w:pPr>
              <w:pStyle w:val="BodyText"/>
              <w:rPr>
                <w:lang w:val="en-NZ"/>
              </w:rPr>
            </w:pPr>
            <w:r w:rsidRPr="0047514C">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514C">
            <w:pPr>
              <w:pStyle w:val="BodyText"/>
              <w:rPr>
                <w:lang w:val="en-NZ"/>
              </w:rPr>
            </w:pPr>
            <w:r w:rsidRPr="0047514C">
              <w:t>Performance criteria describe the performance needed to demonstrate achievement of the element. Where bold italicised text is used, further information is detailed in the range of conditions section.</w:t>
            </w:r>
          </w:p>
        </w:tc>
      </w:tr>
      <w:tr w:rsidTr="0047514C">
        <w:tblPrEx>
          <w:tblW w:w="0" w:type="auto"/>
          <w:tblLayout w:type="fixed"/>
          <w:tblCellMar>
            <w:left w:w="62" w:type="dxa"/>
            <w:right w:w="62" w:type="dxa"/>
          </w:tblCellMar>
          <w:tblLook w:val="0000"/>
        </w:tblPrEx>
        <w:tc>
          <w:tcPr>
            <w:tcW w:w="23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514C">
            <w:pPr>
              <w:pStyle w:val="List"/>
              <w:rPr>
                <w:lang w:val="en-NZ"/>
              </w:rPr>
            </w:pPr>
            <w:r w:rsidRPr="0047514C">
              <w:rPr>
                <w:rStyle w:val="SpecialBold"/>
              </w:rPr>
              <w:t>1.</w:t>
            </w:r>
            <w:r w:rsidRPr="0047514C">
              <w:rPr>
                <w:rStyle w:val="SpecialBold"/>
              </w:rPr>
              <w:tab/>
              <w:t>Identify areas for action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514C" w:rsidP="0047514C">
            <w:pPr>
              <w:pStyle w:val="List"/>
            </w:pPr>
            <w:r w:rsidRPr="0047514C">
              <w:t>1.1</w:t>
            </w:r>
            <w:r w:rsidRPr="0047514C">
              <w:tab/>
              <w:t>Establish processes to</w:t>
            </w:r>
            <w:r w:rsidRPr="0047514C">
              <w:t xml:space="preserve"> identify fraud and corruption risks and vulnerability.</w:t>
            </w:r>
          </w:p>
          <w:p w:rsidR="00000000" w:rsidRPr="0047514C" w:rsidP="0047514C">
            <w:pPr>
              <w:pStyle w:val="List"/>
            </w:pPr>
            <w:r w:rsidRPr="0047514C">
              <w:t>1.2</w:t>
            </w:r>
            <w:r w:rsidRPr="0047514C">
              <w:tab/>
              <w:t>Identify areas for action through the fraud/corruption risk assessment process or some other process for identifying fraud and corruption vulnerability.</w:t>
            </w:r>
          </w:p>
          <w:p w:rsidR="00000000" w:rsidRPr="0047514C" w:rsidP="0047514C">
            <w:pPr>
              <w:pStyle w:val="List"/>
            </w:pPr>
            <w:r w:rsidRPr="0047514C">
              <w:t>1.3</w:t>
            </w:r>
            <w:r w:rsidRPr="0047514C">
              <w:tab/>
              <w:t>Develop initiatives in consultation wit</w:t>
            </w:r>
            <w:r w:rsidRPr="0047514C">
              <w:t>h appropriate staff to control identified vulnerabilities.</w:t>
            </w:r>
          </w:p>
          <w:p w:rsidR="00000000" w:rsidRPr="0047514C" w:rsidP="0047514C">
            <w:pPr>
              <w:pStyle w:val="List"/>
            </w:pPr>
            <w:r w:rsidRPr="0047514C">
              <w:t>1.4</w:t>
            </w:r>
            <w:r w:rsidRPr="0047514C">
              <w:tab/>
              <w:t>Identify areas within the organisation responsible for fraud and corruption minimisation actions.</w:t>
            </w:r>
          </w:p>
          <w:p w:rsidR="00000000" w:rsidRPr="0047514C" w:rsidP="0047514C">
            <w:pPr>
              <w:pStyle w:val="List"/>
            </w:pPr>
            <w:r w:rsidRPr="0047514C">
              <w:t>1.5</w:t>
            </w:r>
            <w:r w:rsidRPr="0047514C">
              <w:tab/>
              <w:t>Undertake consultation with stakeholders to develop a shared understanding of responsibilit</w:t>
            </w:r>
            <w:r w:rsidRPr="0047514C">
              <w:t>ies.</w:t>
            </w:r>
          </w:p>
          <w:p w:rsidR="00000000" w:rsidP="0047514C">
            <w:pPr>
              <w:pStyle w:val="List"/>
              <w:rPr>
                <w:lang w:val="en-NZ"/>
              </w:rPr>
            </w:pPr>
            <w:r w:rsidRPr="0047514C">
              <w:t>1.6</w:t>
            </w:r>
            <w:r w:rsidRPr="0047514C">
              <w:tab/>
              <w:t>Specify timeframe for implementation of actions based upon an understanding of the nature of risk and resource ramifications.</w:t>
            </w:r>
          </w:p>
        </w:tc>
      </w:tr>
      <w:tr w:rsidTr="0047514C">
        <w:tblPrEx>
          <w:tblW w:w="0" w:type="auto"/>
          <w:tblLayout w:type="fixed"/>
          <w:tblCellMar>
            <w:left w:w="62" w:type="dxa"/>
            <w:right w:w="62" w:type="dxa"/>
          </w:tblCellMar>
          <w:tblLook w:val="0000"/>
        </w:tblPrEx>
        <w:tc>
          <w:tcPr>
            <w:tcW w:w="23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514C">
            <w:pPr>
              <w:pStyle w:val="List"/>
              <w:rPr>
                <w:lang w:val="en-NZ"/>
              </w:rPr>
            </w:pPr>
            <w:r w:rsidRPr="0047514C">
              <w:rPr>
                <w:rStyle w:val="SpecialBold"/>
              </w:rPr>
              <w:t>2.</w:t>
            </w:r>
            <w:r w:rsidRPr="0047514C">
              <w:rPr>
                <w:rStyle w:val="SpecialBold"/>
              </w:rPr>
              <w:tab/>
              <w:t>Gain commitment to fraud/corruption control plan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514C" w:rsidP="0047514C">
            <w:pPr>
              <w:pStyle w:val="List"/>
            </w:pPr>
            <w:r w:rsidRPr="0047514C">
              <w:t>2.1</w:t>
            </w:r>
            <w:r w:rsidRPr="0047514C">
              <w:tab/>
              <w:t>Initiate professional development awareness and information prog</w:t>
            </w:r>
            <w:r w:rsidRPr="0047514C">
              <w:t>rams in consultation with responsible staff.</w:t>
            </w:r>
          </w:p>
          <w:p w:rsidR="00000000" w:rsidP="0047514C">
            <w:pPr>
              <w:pStyle w:val="List"/>
              <w:rPr>
                <w:lang w:val="en-NZ"/>
              </w:rPr>
            </w:pPr>
            <w:r w:rsidRPr="0047514C">
              <w:t>2.2</w:t>
            </w:r>
            <w:r w:rsidRPr="0047514C">
              <w:tab/>
              <w:t>Tailor fraud/corruption prevention initiatives to the organisational culture, core business and client groups.</w:t>
            </w:r>
          </w:p>
        </w:tc>
      </w:tr>
      <w:tr w:rsidTr="0047514C">
        <w:tblPrEx>
          <w:tblW w:w="0" w:type="auto"/>
          <w:tblLayout w:type="fixed"/>
          <w:tblCellMar>
            <w:left w:w="62" w:type="dxa"/>
            <w:right w:w="62" w:type="dxa"/>
          </w:tblCellMar>
          <w:tblLook w:val="0000"/>
        </w:tblPrEx>
        <w:tc>
          <w:tcPr>
            <w:tcW w:w="23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514C">
            <w:pPr>
              <w:pStyle w:val="List"/>
              <w:rPr>
                <w:lang w:val="en-NZ"/>
              </w:rPr>
            </w:pPr>
            <w:r w:rsidRPr="0047514C">
              <w:rPr>
                <w:rStyle w:val="SpecialBold"/>
              </w:rPr>
              <w:t>3.</w:t>
            </w:r>
            <w:r w:rsidRPr="0047514C">
              <w:rPr>
                <w:rStyle w:val="SpecialBold"/>
              </w:rPr>
              <w:tab/>
              <w:t>Identify qualitative and quantitative performance indicators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514C" w:rsidP="0047514C">
            <w:pPr>
              <w:pStyle w:val="List"/>
            </w:pPr>
            <w:r w:rsidRPr="0047514C">
              <w:t>3.1</w:t>
            </w:r>
            <w:r w:rsidRPr="0047514C">
              <w:tab/>
              <w:t>Seek advice from internal a</w:t>
            </w:r>
            <w:r w:rsidRPr="0047514C">
              <w:t>nd external specialist personnel.</w:t>
            </w:r>
          </w:p>
          <w:p w:rsidR="00000000" w:rsidRPr="0047514C" w:rsidP="0047514C">
            <w:pPr>
              <w:pStyle w:val="List"/>
            </w:pPr>
            <w:r w:rsidRPr="0047514C">
              <w:t>3.2</w:t>
            </w:r>
            <w:r w:rsidRPr="0047514C">
              <w:tab/>
              <w:t>Involve stakeholders in the development of performance indicators.</w:t>
            </w:r>
          </w:p>
          <w:p w:rsidR="00000000" w:rsidRPr="0047514C" w:rsidP="0047514C">
            <w:pPr>
              <w:pStyle w:val="List"/>
            </w:pPr>
            <w:r w:rsidRPr="0047514C">
              <w:t>3.3</w:t>
            </w:r>
            <w:r w:rsidRPr="0047514C">
              <w:tab/>
              <w:t>Develop performance indicators that relate to the objectives of the program and enable an assessment of the extent to which fraud and corruption co</w:t>
            </w:r>
            <w:r w:rsidRPr="0047514C">
              <w:t>ntrol objectives are being achieved.</w:t>
            </w:r>
          </w:p>
          <w:p w:rsidR="00000000" w:rsidP="0047514C">
            <w:pPr>
              <w:pStyle w:val="List"/>
              <w:rPr>
                <w:lang w:val="en-NZ"/>
              </w:rPr>
            </w:pPr>
            <w:r w:rsidRPr="0047514C">
              <w:t>3.4</w:t>
            </w:r>
            <w:r w:rsidRPr="0047514C">
              <w:tab/>
              <w:t>Establish feedback mechanisms to ensure that performance data informs improvements to fraud/corruption control strategies and activities.</w:t>
            </w:r>
          </w:p>
        </w:tc>
      </w:tr>
      <w:tr w:rsidTr="0047514C">
        <w:tblPrEx>
          <w:tblW w:w="0" w:type="auto"/>
          <w:tblLayout w:type="fixed"/>
          <w:tblCellMar>
            <w:left w:w="62" w:type="dxa"/>
            <w:right w:w="62" w:type="dxa"/>
          </w:tblCellMar>
          <w:tblLook w:val="0000"/>
        </w:tblPrEx>
        <w:tc>
          <w:tcPr>
            <w:tcW w:w="23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514C">
            <w:pPr>
              <w:pStyle w:val="List"/>
              <w:rPr>
                <w:lang w:val="en-NZ"/>
              </w:rPr>
            </w:pPr>
            <w:r w:rsidRPr="0047514C">
              <w:rPr>
                <w:rStyle w:val="SpecialBold"/>
              </w:rPr>
              <w:t>4.</w:t>
            </w:r>
            <w:r w:rsidRPr="0047514C">
              <w:rPr>
                <w:rStyle w:val="SpecialBold"/>
              </w:rPr>
              <w:tab/>
              <w:t>Document fraud/corruption control plan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514C" w:rsidP="0047514C">
            <w:pPr>
              <w:pStyle w:val="List"/>
            </w:pPr>
            <w:r w:rsidRPr="0047514C">
              <w:t>4.1</w:t>
            </w:r>
            <w:r w:rsidRPr="0047514C">
              <w:tab/>
            </w:r>
            <w:r w:rsidRPr="0047514C">
              <w:t>Document the control plan using concise language and structure tailored to the intended audience.</w:t>
            </w:r>
          </w:p>
          <w:p w:rsidR="00000000" w:rsidRPr="0047514C" w:rsidP="0047514C">
            <w:pPr>
              <w:pStyle w:val="List"/>
            </w:pPr>
            <w:r w:rsidRPr="0047514C">
              <w:t>4.2</w:t>
            </w:r>
            <w:r w:rsidRPr="0047514C">
              <w:tab/>
              <w:t>Define the responsibilities for fraud and corruption control of each area in the organisation in the plan.</w:t>
            </w:r>
          </w:p>
          <w:p w:rsidR="00000000" w:rsidRPr="0047514C" w:rsidP="0047514C">
            <w:pPr>
              <w:pStyle w:val="List"/>
            </w:pPr>
            <w:r w:rsidRPr="0047514C">
              <w:t>4.3</w:t>
            </w:r>
            <w:r w:rsidRPr="0047514C">
              <w:tab/>
              <w:t>Use the risks targeted by the risk assessme</w:t>
            </w:r>
            <w:r w:rsidRPr="0047514C">
              <w:t>nt process to identify areas for action.</w:t>
            </w:r>
          </w:p>
          <w:p w:rsidR="00000000" w:rsidRPr="0047514C" w:rsidP="0047514C">
            <w:pPr>
              <w:pStyle w:val="List"/>
            </w:pPr>
            <w:r w:rsidRPr="0047514C">
              <w:t>4.4</w:t>
            </w:r>
            <w:r w:rsidRPr="0047514C">
              <w:tab/>
              <w:t>Describe a comprehensive fraud/corruption control strategy for the organisation in the plan.</w:t>
            </w:r>
          </w:p>
          <w:p w:rsidR="00000000" w:rsidRPr="0047514C" w:rsidP="0047514C">
            <w:pPr>
              <w:pStyle w:val="List"/>
            </w:pPr>
            <w:r w:rsidRPr="0047514C">
              <w:t>4.5</w:t>
            </w:r>
            <w:r w:rsidRPr="0047514C">
              <w:tab/>
              <w:t>Link the plan to internal audit to reduce overlap or duplication.</w:t>
            </w:r>
          </w:p>
          <w:p w:rsidR="00000000" w:rsidP="0047514C">
            <w:pPr>
              <w:pStyle w:val="List"/>
              <w:rPr>
                <w:lang w:val="en-NZ"/>
              </w:rPr>
            </w:pPr>
            <w:r w:rsidRPr="0047514C">
              <w:t>4.6</w:t>
            </w:r>
            <w:r w:rsidRPr="0047514C">
              <w:tab/>
              <w:t>Address the requirements of any jurisdiction</w:t>
            </w:r>
            <w:r w:rsidRPr="0047514C">
              <w:t>al fraud and corruption control legislation and guidelines.</w:t>
            </w:r>
          </w:p>
        </w:tc>
      </w:tr>
      <w:tr w:rsidTr="0047514C">
        <w:tblPrEx>
          <w:tblW w:w="0" w:type="auto"/>
          <w:tblLayout w:type="fixed"/>
          <w:tblCellMar>
            <w:left w:w="62" w:type="dxa"/>
            <w:right w:w="62" w:type="dxa"/>
          </w:tblCellMar>
          <w:tblLook w:val="0000"/>
        </w:tblPrEx>
        <w:tc>
          <w:tcPr>
            <w:tcW w:w="23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514C">
            <w:pPr>
              <w:pStyle w:val="List"/>
              <w:rPr>
                <w:lang w:val="en-NZ"/>
              </w:rPr>
            </w:pPr>
            <w:r w:rsidRPr="0047514C">
              <w:rPr>
                <w:rStyle w:val="SpecialBold"/>
              </w:rPr>
              <w:t>5.</w:t>
            </w:r>
            <w:r w:rsidRPr="0047514C">
              <w:rPr>
                <w:rStyle w:val="SpecialBold"/>
              </w:rPr>
              <w:tab/>
              <w:t>Disseminate fraud/corruption control plan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514C" w:rsidP="0047514C">
            <w:pPr>
              <w:pStyle w:val="List"/>
            </w:pPr>
            <w:r w:rsidRPr="0047514C">
              <w:t>5.1</w:t>
            </w:r>
            <w:r w:rsidRPr="0047514C">
              <w:tab/>
              <w:t>Make non</w:t>
            </w:r>
            <w:r w:rsidRPr="0047514C">
              <w:noBreakHyphen/>
              <w:t>confidential components of the fraud/corruption control plan accessible to staff, the Minister and clients of the organisation.</w:t>
            </w:r>
          </w:p>
          <w:p w:rsidR="00000000" w:rsidRPr="0047514C" w:rsidP="0047514C">
            <w:pPr>
              <w:pStyle w:val="List"/>
            </w:pPr>
            <w:r w:rsidRPr="0047514C">
              <w:t>5.2</w:t>
            </w:r>
            <w:r w:rsidRPr="0047514C">
              <w:tab/>
              <w:t>Docum</w:t>
            </w:r>
            <w:r w:rsidRPr="0047514C">
              <w:t xml:space="preserve">ent and store confidential components. </w:t>
            </w:r>
          </w:p>
          <w:p w:rsidR="00000000" w:rsidRPr="0047514C" w:rsidP="0047514C">
            <w:pPr>
              <w:pStyle w:val="List"/>
            </w:pPr>
            <w:r w:rsidRPr="0047514C">
              <w:t>5.3</w:t>
            </w:r>
            <w:r w:rsidRPr="0047514C">
              <w:tab/>
              <w:t>Review the plan in accordance with organisational and jurisdictional needs and requirements.</w:t>
            </w:r>
          </w:p>
        </w:tc>
      </w:tr>
    </w:tbl>
    <w:p w:rsidR="00000000" w:rsidRPr="0047514C" w:rsidP="0047514C">
      <w:pPr>
        <w:pStyle w:val="BodyText"/>
      </w:pPr>
    </w:p>
    <w:p w:rsidR="00000000" w:rsidRPr="0047514C" w:rsidP="0047514C">
      <w:pPr>
        <w:pStyle w:val="AllowPageBreak"/>
      </w:pPr>
    </w:p>
    <w:p w:rsidR="00000000" w:rsidRPr="0047514C" w:rsidP="0047514C">
      <w:pPr>
        <w:pStyle w:val="Heading1"/>
      </w:pPr>
      <w:bookmarkStart w:id="5" w:name="O_815226"/>
      <w:bookmarkEnd w:id="5"/>
      <w:r w:rsidRPr="0047514C">
        <w:t>Foundation Skills</w:t>
      </w:r>
    </w:p>
    <w:p w:rsidR="00000000" w:rsidRPr="0047514C" w:rsidP="007D3D88">
      <w:pPr>
        <w:pStyle w:val="BodyText"/>
      </w:pPr>
      <w:r w:rsidRPr="0047514C">
        <w:t>Foundation skills are embedded within the elements and performance criteria of thi</w:t>
      </w:r>
      <w:r w:rsidRPr="0047514C">
        <w:t>s unit.</w:t>
      </w:r>
    </w:p>
    <w:p w:rsidR="00000000" w:rsidRPr="0047514C" w:rsidP="0047514C">
      <w:pPr>
        <w:pStyle w:val="Heading1"/>
      </w:pPr>
      <w:bookmarkStart w:id="6" w:name="O_815230"/>
      <w:bookmarkEnd w:id="6"/>
      <w:r w:rsidRPr="0047514C">
        <w:t>Unit Mapping Information</w:t>
      </w:r>
    </w:p>
    <w:p w:rsidR="00000000" w:rsidRPr="0047514C" w:rsidP="007D3D88">
      <w:pPr>
        <w:pStyle w:val="BodyText"/>
      </w:pPr>
      <w:r w:rsidRPr="0047514C">
        <w:t>This unit supersedes and is equivalent to PSPFRAU505B Develop fraud control plans.</w:t>
      </w:r>
    </w:p>
    <w:p w:rsidR="00000000" w:rsidRPr="0047514C" w:rsidP="0047514C">
      <w:pPr>
        <w:pStyle w:val="Heading1"/>
      </w:pPr>
      <w:bookmarkStart w:id="7" w:name="O_815244"/>
      <w:bookmarkEnd w:id="7"/>
      <w:r w:rsidRPr="0047514C">
        <w:t>Links</w:t>
      </w:r>
    </w:p>
    <w:p w:rsidR="00000000" w:rsidRPr="0047514C" w:rsidP="007D3D88">
      <w:pPr>
        <w:pStyle w:val="BodyText"/>
      </w:pPr>
      <w:r w:rsidRPr="0047514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007D1">
        <w:rPr>
          <w:rStyle w:val="Hyperlink"/>
        </w:rPr>
        <w:t>https://vetnet.gov.au/Pages/TrainingDocs.aspx?q=bebbece7-ff48-4d2c-8876-405679019623</w:t>
      </w:r>
      <w:r>
        <w:fldChar w:fldCharType="end"/>
      </w:r>
    </w:p>
    <w:p w:rsidR="00000000" w:rsidRPr="0047514C" w:rsidP="007D3D88">
      <w:pPr>
        <w:pStyle w:val="BodyText"/>
      </w:pPr>
      <w:r w:rsidRPr="0047514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007D1">
        <w:rPr>
          <w:rStyle w:val="Hyperlink"/>
        </w:rPr>
        <w:t>https://vetnet.gov.au/Pages/TrainingDocs.aspx?q=bebbece7-ff48-4d2c-8876-405679019623</w:t>
      </w:r>
      <w:r>
        <w:fldChar w:fldCharType="end"/>
      </w:r>
    </w:p>
    <w:p w:rsidR="00000000" w:rsidRPr="0047514C" w:rsidP="007D3D88">
      <w:pPr>
        <w:pStyle w:val="BodyText"/>
      </w:pPr>
      <w:r w:rsidRPr="0047514C">
        <w:t>Companion Volume implementation g</w:t>
      </w:r>
      <w:r w:rsidRPr="0047514C">
        <w:t xml:space="preserve">uides are found in VETNet - </w:t>
      </w:r>
      <w:r>
        <w:fldChar w:fldCharType="begin"/>
      </w:r>
      <w:r>
        <w:instrText xml:space="preserve"> HYPERLINK "https://vetnet.gov.au/Pages/TrainingDocs.aspx?q=bebbece7-ff48-4d2c-8876-405679019623" </w:instrText>
      </w:r>
      <w:r>
        <w:fldChar w:fldCharType="separate"/>
      </w:r>
      <w:r w:rsidRPr="00F007D1">
        <w:rPr>
          <w:rStyle w:val="Hyperlink"/>
        </w:rPr>
        <w:t>https://vetnet.gov.au/Pages/TrainingDocs.aspx?q=bebbece7-ff48-4d2c-8876-405679019623</w:t>
      </w:r>
      <w:r>
        <w:fldChar w:fldCharType="end"/>
      </w:r>
    </w:p>
    <w:p w:rsidR="00000000" w:rsidRPr="0047514C" w:rsidP="007D3D88">
      <w:pPr>
        <w:pStyle w:val="BodyText"/>
      </w:pPr>
      <w:r w:rsidRPr="0047514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007D1">
        <w:rPr>
          <w:rStyle w:val="Hyperlink"/>
        </w:rPr>
        <w:t>https://vetnet.gov.au/Pages/TrainingDocs.aspx?q=bebbece7-ff48-4d2c-8876-405679019623</w:t>
      </w:r>
      <w:r>
        <w:fldChar w:fldCharType="end"/>
      </w:r>
    </w:p>
    <w:p w:rsidR="00000000" w:rsidRPr="0047514C" w:rsidP="0047514C"/>
    <w:sectPr w:rsidSect="0047514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1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14C" w:rsidRPr="007D3D88" w:rsidP="007D3D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1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D88" w:rsidP="004751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D3D88" w:rsidP="0047514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7D3D88" w:rsidP="0047514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1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D8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7514C" w:rsidRPr="007D3D88" w:rsidP="007D3D8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1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D88" w:rsidRPr="002D2AF8" w:rsidP="0047514C">
    <w:pPr>
      <w:pStyle w:val="Header"/>
      <w:framePr w:wrap="around"/>
    </w:pPr>
    <w:r>
      <w:fldChar w:fldCharType="begin"/>
    </w:r>
    <w:r>
      <w:instrText xml:space="preserve"> TITLE   \* MERGEFORMAT </w:instrText>
    </w:r>
    <w:r>
      <w:fldChar w:fldCharType="separate"/>
    </w:r>
    <w:r>
      <w:t>PSPFRU006 Develop fraud control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2022</w:t>
    </w:r>
    <w:r>
      <w:fldChar w:fldCharType="end"/>
    </w:r>
  </w:p>
  <w:p w:rsidR="007D3D88" w:rsidP="0047514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334A90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930CB6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514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7514C"/>
    <w:pPr>
      <w:spacing w:before="360" w:after="60"/>
      <w:outlineLvl w:val="0"/>
    </w:pPr>
    <w:rPr>
      <w:sz w:val="32"/>
    </w:rPr>
  </w:style>
  <w:style w:type="paragraph" w:styleId="Heading2">
    <w:name w:val="heading 2"/>
    <w:basedOn w:val="HeadingBase"/>
    <w:next w:val="BodyText"/>
    <w:link w:val="Heading2Char"/>
    <w:qFormat/>
    <w:rsid w:val="0047514C"/>
    <w:pPr>
      <w:keepLines/>
      <w:spacing w:before="240" w:after="120"/>
      <w:outlineLvl w:val="1"/>
    </w:pPr>
    <w:rPr>
      <w:sz w:val="28"/>
      <w:szCs w:val="40"/>
    </w:rPr>
  </w:style>
  <w:style w:type="paragraph" w:styleId="Heading3">
    <w:name w:val="heading 3"/>
    <w:basedOn w:val="HeadingBase"/>
    <w:next w:val="BodyText"/>
    <w:link w:val="Heading3Char"/>
    <w:qFormat/>
    <w:rsid w:val="0047514C"/>
    <w:pPr>
      <w:spacing w:before="180" w:after="120"/>
      <w:outlineLvl w:val="2"/>
    </w:pPr>
    <w:rPr>
      <w:spacing w:val="-10"/>
      <w:kern w:val="32"/>
    </w:rPr>
  </w:style>
  <w:style w:type="paragraph" w:styleId="Heading4">
    <w:name w:val="heading 4"/>
    <w:basedOn w:val="HeadingBase"/>
    <w:next w:val="BodyText"/>
    <w:link w:val="Heading4Char"/>
    <w:qFormat/>
    <w:rsid w:val="0047514C"/>
    <w:pPr>
      <w:spacing w:before="160" w:after="120"/>
      <w:outlineLvl w:val="3"/>
    </w:pPr>
    <w:rPr>
      <w:sz w:val="22"/>
    </w:rPr>
  </w:style>
  <w:style w:type="paragraph" w:styleId="Heading5">
    <w:name w:val="heading 5"/>
    <w:basedOn w:val="HeadingBase"/>
    <w:next w:val="Normal"/>
    <w:link w:val="Heading5Char"/>
    <w:qFormat/>
    <w:rsid w:val="0047514C"/>
    <w:pPr>
      <w:spacing w:before="80"/>
      <w:outlineLvl w:val="4"/>
    </w:pPr>
    <w:rPr>
      <w:color w:val="918585"/>
      <w:sz w:val="20"/>
    </w:rPr>
  </w:style>
  <w:style w:type="paragraph" w:styleId="Heading6">
    <w:name w:val="heading 6"/>
    <w:basedOn w:val="HeadingBase"/>
    <w:next w:val="Normal"/>
    <w:link w:val="Heading6Char"/>
    <w:qFormat/>
    <w:rsid w:val="0047514C"/>
    <w:pPr>
      <w:spacing w:before="60"/>
      <w:outlineLvl w:val="5"/>
    </w:pPr>
    <w:rPr>
      <w:color w:val="918585"/>
      <w:sz w:val="20"/>
    </w:rPr>
  </w:style>
  <w:style w:type="paragraph" w:styleId="Heading7">
    <w:name w:val="heading 7"/>
    <w:basedOn w:val="Normal"/>
    <w:next w:val="Normal"/>
    <w:link w:val="Heading7Char"/>
    <w:qFormat/>
    <w:rsid w:val="0047514C"/>
    <w:pPr>
      <w:ind w:left="720"/>
      <w:outlineLvl w:val="6"/>
    </w:pPr>
    <w:rPr>
      <w:i/>
    </w:rPr>
  </w:style>
  <w:style w:type="paragraph" w:styleId="Heading8">
    <w:name w:val="heading 8"/>
    <w:basedOn w:val="Normal"/>
    <w:next w:val="Normal"/>
    <w:link w:val="Heading8Char"/>
    <w:qFormat/>
    <w:rsid w:val="0047514C"/>
    <w:pPr>
      <w:ind w:left="720"/>
      <w:outlineLvl w:val="7"/>
    </w:pPr>
    <w:rPr>
      <w:i/>
    </w:rPr>
  </w:style>
  <w:style w:type="paragraph" w:styleId="Heading9">
    <w:name w:val="heading 9"/>
    <w:basedOn w:val="Normal"/>
    <w:next w:val="Normal"/>
    <w:link w:val="Heading9Char"/>
    <w:qFormat/>
    <w:rsid w:val="0047514C"/>
    <w:pPr>
      <w:ind w:left="720"/>
      <w:outlineLvl w:val="8"/>
    </w:pPr>
    <w:rPr>
      <w:i/>
    </w:rPr>
  </w:style>
  <w:style w:type="character" w:default="1" w:styleId="DefaultParagraphFont">
    <w:name w:val="Default Paragraph Font"/>
    <w:uiPriority w:val="1"/>
    <w:unhideWhenUsed/>
    <w:rsid w:val="004751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514C"/>
  </w:style>
  <w:style w:type="character" w:customStyle="1" w:styleId="Heading1Char">
    <w:name w:val="Heading 1 Char"/>
    <w:basedOn w:val="DefaultParagraphFont"/>
    <w:link w:val="Heading1"/>
    <w:rsid w:val="0047514C"/>
    <w:rPr>
      <w:rFonts w:ascii="Times New Roman" w:eastAsia="Times New Roman" w:hAnsi="Times New Roman" w:cs="Times New Roman"/>
      <w:b/>
      <w:sz w:val="32"/>
      <w:szCs w:val="20"/>
      <w:lang w:eastAsia="en-US"/>
    </w:rPr>
  </w:style>
  <w:style w:type="paragraph" w:styleId="BodyText">
    <w:name w:val="Body Text"/>
    <w:basedOn w:val="Normal"/>
    <w:link w:val="BodyTextChar"/>
    <w:rsid w:val="0047514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7514C"/>
    <w:rPr>
      <w:rFonts w:ascii="Times New Roman" w:eastAsia="Times New Roman" w:hAnsi="Times New Roman" w:cs="Times New Roman"/>
      <w:sz w:val="24"/>
      <w:lang w:eastAsia="en-US"/>
    </w:rPr>
  </w:style>
  <w:style w:type="paragraph" w:styleId="List">
    <w:name w:val="List"/>
    <w:basedOn w:val="BodyText"/>
    <w:next w:val="BodyText"/>
    <w:rsid w:val="0047514C"/>
    <w:pPr>
      <w:tabs>
        <w:tab w:val="left" w:pos="340"/>
      </w:tabs>
      <w:spacing w:before="60" w:after="60"/>
      <w:ind w:left="340" w:hanging="340"/>
    </w:pPr>
  </w:style>
  <w:style w:type="paragraph" w:styleId="ListBullet">
    <w:name w:val="List Bullet"/>
    <w:basedOn w:val="List"/>
    <w:rsid w:val="0047514C"/>
    <w:pPr>
      <w:numPr>
        <w:numId w:val="11"/>
      </w:numPr>
      <w:tabs>
        <w:tab w:val="clear" w:pos="340"/>
      </w:tabs>
      <w:spacing w:before="40" w:after="40"/>
    </w:pPr>
  </w:style>
  <w:style w:type="character" w:customStyle="1" w:styleId="SpecialBold">
    <w:name w:val="Special Bold"/>
    <w:basedOn w:val="DefaultParagraphFont"/>
    <w:rsid w:val="0047514C"/>
    <w:rPr>
      <w:b/>
      <w:spacing w:val="0"/>
    </w:rPr>
  </w:style>
  <w:style w:type="paragraph" w:customStyle="1" w:styleId="SuperHeading">
    <w:name w:val="SuperHeading"/>
    <w:basedOn w:val="Normal"/>
    <w:rsid w:val="0047514C"/>
    <w:pPr>
      <w:spacing w:before="240" w:after="120"/>
      <w:outlineLvl w:val="0"/>
    </w:pPr>
    <w:rPr>
      <w:rFonts w:ascii="Times New Roman" w:hAnsi="Times New Roman"/>
      <w:b/>
      <w:sz w:val="32"/>
    </w:rPr>
  </w:style>
  <w:style w:type="paragraph" w:customStyle="1" w:styleId="TableHeading">
    <w:name w:val="Table Heading"/>
    <w:basedOn w:val="HeadingBase"/>
    <w:rsid w:val="0047514C"/>
    <w:pPr>
      <w:keepLines/>
      <w:pBdr>
        <w:bottom w:val="single" w:sz="6" w:space="1" w:color="918585"/>
      </w:pBdr>
      <w:spacing w:before="240"/>
    </w:pPr>
  </w:style>
  <w:style w:type="paragraph" w:customStyle="1" w:styleId="AllowPageBreak">
    <w:name w:val="AllowPageBreak"/>
    <w:rsid w:val="0047514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751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51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51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51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51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514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7514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7514C"/>
    <w:rPr>
      <w:rFonts w:ascii="Courier New" w:eastAsia="Times New Roman" w:hAnsi="Courier New" w:cs="Times New Roman"/>
      <w:i/>
      <w:szCs w:val="20"/>
      <w:lang w:eastAsia="en-US"/>
    </w:rPr>
  </w:style>
  <w:style w:type="paragraph" w:customStyle="1" w:styleId="HeadingBase">
    <w:name w:val="Heading Base"/>
    <w:rsid w:val="004751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514C"/>
    <w:pPr>
      <w:tabs>
        <w:tab w:val="right" w:leader="dot" w:pos="9072"/>
      </w:tabs>
      <w:ind w:left="567"/>
    </w:pPr>
    <w:rPr>
      <w:szCs w:val="22"/>
    </w:rPr>
  </w:style>
  <w:style w:type="paragraph" w:customStyle="1" w:styleId="TOCBase">
    <w:name w:val="TOC Base"/>
    <w:rsid w:val="004751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514C"/>
    <w:pPr>
      <w:tabs>
        <w:tab w:val="right" w:leader="dot" w:pos="9072"/>
      </w:tabs>
      <w:spacing w:before="40" w:after="40"/>
      <w:ind w:left="284"/>
    </w:pPr>
    <w:rPr>
      <w:rFonts w:ascii="Times New Roman" w:hAnsi="Times New Roman"/>
    </w:rPr>
  </w:style>
  <w:style w:type="paragraph" w:styleId="TOC1">
    <w:name w:val="toc 1"/>
    <w:basedOn w:val="TOCBase"/>
    <w:next w:val="Normal"/>
    <w:rsid w:val="0047514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751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514C"/>
    <w:rPr>
      <w:rFonts w:ascii="Times New Roman" w:eastAsia="Times New Roman" w:hAnsi="Times New Roman" w:cs="Times New Roman"/>
      <w:sz w:val="16"/>
      <w:lang w:eastAsia="en-US"/>
    </w:rPr>
  </w:style>
  <w:style w:type="paragraph" w:styleId="Title">
    <w:name w:val="Title"/>
    <w:basedOn w:val="HeadingBase"/>
    <w:link w:val="TitleChar"/>
    <w:qFormat/>
    <w:rsid w:val="0047514C"/>
    <w:pPr>
      <w:spacing w:before="5040"/>
      <w:jc w:val="center"/>
    </w:pPr>
    <w:rPr>
      <w:sz w:val="48"/>
      <w:szCs w:val="72"/>
      <w:lang w:val="en-US"/>
    </w:rPr>
  </w:style>
  <w:style w:type="character" w:customStyle="1" w:styleId="TitleChar">
    <w:name w:val="Title Char"/>
    <w:basedOn w:val="DefaultParagraphFont"/>
    <w:link w:val="Title"/>
    <w:rsid w:val="004751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514C"/>
    <w:pPr>
      <w:tabs>
        <w:tab w:val="left" w:pos="3600"/>
        <w:tab w:val="left" w:pos="3958"/>
      </w:tabs>
    </w:pPr>
  </w:style>
  <w:style w:type="paragraph" w:customStyle="1" w:styleId="Note">
    <w:name w:val="Note"/>
    <w:basedOn w:val="BodyText"/>
    <w:rsid w:val="004751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514C"/>
    <w:pPr>
      <w:framePr w:wrap="auto" w:hAnchor="text" w:y="6049"/>
    </w:pPr>
    <w:rPr>
      <w:color w:val="000000"/>
      <w:sz w:val="40"/>
    </w:rPr>
  </w:style>
  <w:style w:type="paragraph" w:customStyle="1" w:styleId="TOCTitle">
    <w:name w:val="TOCTitle"/>
    <w:basedOn w:val="Heading1"/>
    <w:rsid w:val="0047514C"/>
    <w:pPr>
      <w:spacing w:after="240"/>
      <w:jc w:val="center"/>
      <w:outlineLvl w:val="9"/>
    </w:pPr>
    <w:rPr>
      <w:caps/>
    </w:rPr>
  </w:style>
  <w:style w:type="paragraph" w:customStyle="1" w:styleId="Version">
    <w:name w:val="Version"/>
    <w:rsid w:val="0047514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7514C"/>
    <w:pPr>
      <w:numPr>
        <w:numId w:val="12"/>
      </w:numPr>
      <w:tabs>
        <w:tab w:val="clear" w:pos="680"/>
      </w:tabs>
    </w:pPr>
  </w:style>
  <w:style w:type="paragraph" w:styleId="Index1">
    <w:name w:val="index 1"/>
    <w:basedOn w:val="Normal"/>
    <w:next w:val="Normal"/>
    <w:semiHidden/>
    <w:rsid w:val="0047514C"/>
    <w:pPr>
      <w:keepNext w:val="0"/>
      <w:tabs>
        <w:tab w:val="right" w:pos="4176"/>
      </w:tabs>
      <w:ind w:left="198" w:hanging="198"/>
    </w:pPr>
    <w:rPr>
      <w:rFonts w:ascii="Garamond" w:hAnsi="Garamond"/>
    </w:rPr>
  </w:style>
  <w:style w:type="paragraph" w:styleId="IndexHeading">
    <w:name w:val="index heading"/>
    <w:basedOn w:val="Normal"/>
    <w:next w:val="Index1"/>
    <w:semiHidden/>
    <w:rsid w:val="0047514C"/>
    <w:pPr>
      <w:spacing w:before="120" w:after="120"/>
    </w:pPr>
    <w:rPr>
      <w:rFonts w:ascii="Arial" w:hAnsi="Arial"/>
      <w:b/>
      <w:color w:val="918585"/>
      <w:sz w:val="24"/>
    </w:rPr>
  </w:style>
  <w:style w:type="paragraph" w:styleId="Header">
    <w:name w:val="header"/>
    <w:basedOn w:val="Normal"/>
    <w:link w:val="HeaderChar"/>
    <w:rsid w:val="004751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514C"/>
    <w:rPr>
      <w:rFonts w:ascii="Times New Roman" w:eastAsia="Times New Roman" w:hAnsi="Times New Roman" w:cs="Times New Roman"/>
      <w:sz w:val="16"/>
      <w:szCs w:val="20"/>
      <w:lang w:val="en-GB" w:eastAsia="en-US"/>
    </w:rPr>
  </w:style>
  <w:style w:type="paragraph" w:customStyle="1" w:styleId="Chapter">
    <w:name w:val="Chapter"/>
    <w:basedOn w:val="Normal"/>
    <w:rsid w:val="0047514C"/>
    <w:pPr>
      <w:spacing w:before="240"/>
    </w:pPr>
    <w:rPr>
      <w:rFonts w:ascii="Times New Roman" w:hAnsi="Times New Roman"/>
      <w:smallCaps/>
      <w:spacing w:val="80"/>
      <w:sz w:val="28"/>
    </w:rPr>
  </w:style>
  <w:style w:type="paragraph" w:customStyle="1" w:styleId="InChapter">
    <w:name w:val="InChapter"/>
    <w:basedOn w:val="Heading3"/>
    <w:rsid w:val="0047514C"/>
    <w:pPr>
      <w:spacing w:after="240"/>
      <w:outlineLvl w:val="9"/>
    </w:pPr>
    <w:rPr>
      <w:noProof/>
    </w:rPr>
  </w:style>
  <w:style w:type="paragraph" w:styleId="Index2">
    <w:name w:val="index 2"/>
    <w:basedOn w:val="Normal"/>
    <w:next w:val="Normal"/>
    <w:semiHidden/>
    <w:rsid w:val="0047514C"/>
    <w:pPr>
      <w:tabs>
        <w:tab w:val="right" w:pos="4176"/>
      </w:tabs>
      <w:ind w:left="568" w:hanging="284"/>
    </w:pPr>
    <w:rPr>
      <w:rFonts w:ascii="Garamond" w:hAnsi="Garamond"/>
    </w:rPr>
  </w:style>
  <w:style w:type="paragraph" w:customStyle="1" w:styleId="Byline">
    <w:name w:val="Byline"/>
    <w:rsid w:val="004751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514C"/>
    <w:pPr>
      <w:tabs>
        <w:tab w:val="clear" w:pos="3600"/>
        <w:tab w:val="clear" w:pos="3958"/>
      </w:tabs>
      <w:jc w:val="right"/>
    </w:pPr>
  </w:style>
  <w:style w:type="character" w:styleId="Emphasis">
    <w:name w:val="Emphasis"/>
    <w:basedOn w:val="DefaultParagraphFont"/>
    <w:qFormat/>
    <w:rsid w:val="0047514C"/>
    <w:rPr>
      <w:i/>
    </w:rPr>
  </w:style>
  <w:style w:type="paragraph" w:styleId="Caption">
    <w:name w:val="caption"/>
    <w:basedOn w:val="BodyText"/>
    <w:next w:val="Normal"/>
    <w:qFormat/>
    <w:rsid w:val="0047514C"/>
    <w:pPr>
      <w:framePr w:w="2268" w:hSpace="181" w:vSpace="181" w:wrap="around" w:vAnchor="text" w:hAnchor="page" w:x="1135" w:y="285" w:anchorLock="1"/>
    </w:pPr>
    <w:rPr>
      <w:i/>
    </w:rPr>
  </w:style>
  <w:style w:type="paragraph" w:customStyle="1" w:styleId="MiniTOCTitle">
    <w:name w:val="MiniTOCTitle"/>
    <w:basedOn w:val="Heading4"/>
    <w:rsid w:val="0047514C"/>
    <w:pPr>
      <w:spacing w:before="240"/>
      <w:outlineLvl w:val="9"/>
    </w:pPr>
    <w:rPr>
      <w:noProof/>
      <w:sz w:val="24"/>
    </w:rPr>
  </w:style>
  <w:style w:type="paragraph" w:customStyle="1" w:styleId="MiniTOCItem">
    <w:name w:val="MiniTOCItem"/>
    <w:basedOn w:val="ListBullet"/>
    <w:rsid w:val="0047514C"/>
    <w:pPr>
      <w:numPr>
        <w:numId w:val="0"/>
      </w:numPr>
      <w:tabs>
        <w:tab w:val="right" w:leader="dot" w:pos="6521"/>
      </w:tabs>
      <w:spacing w:before="0" w:after="0"/>
    </w:pPr>
  </w:style>
  <w:style w:type="paragraph" w:customStyle="1" w:styleId="TOFTitle">
    <w:name w:val="TOFTitle"/>
    <w:basedOn w:val="TOCTitle"/>
    <w:rsid w:val="0047514C"/>
  </w:style>
  <w:style w:type="paragraph" w:styleId="TableofFigures">
    <w:name w:val="table of figures"/>
    <w:basedOn w:val="Normal"/>
    <w:next w:val="Normal"/>
    <w:semiHidden/>
    <w:rsid w:val="0047514C"/>
    <w:pPr>
      <w:tabs>
        <w:tab w:val="right" w:leader="dot" w:pos="9072"/>
      </w:tabs>
      <w:ind w:left="970" w:hanging="403"/>
    </w:pPr>
    <w:rPr>
      <w:rFonts w:ascii="Times New Roman" w:hAnsi="Times New Roman"/>
      <w:b/>
    </w:rPr>
  </w:style>
  <w:style w:type="paragraph" w:styleId="ListNumber">
    <w:name w:val="List Number"/>
    <w:basedOn w:val="List"/>
    <w:rsid w:val="0047514C"/>
    <w:pPr>
      <w:numPr>
        <w:numId w:val="14"/>
      </w:numPr>
      <w:tabs>
        <w:tab w:val="clear" w:pos="340"/>
      </w:tabs>
    </w:pPr>
  </w:style>
  <w:style w:type="character" w:customStyle="1" w:styleId="WingdingSymbols">
    <w:name w:val="Wingding Symbols"/>
    <w:rsid w:val="0047514C"/>
    <w:rPr>
      <w:rFonts w:ascii="Wingdings" w:hAnsi="Wingdings"/>
    </w:rPr>
  </w:style>
  <w:style w:type="character" w:customStyle="1" w:styleId="HotSpot">
    <w:name w:val="HotSpot"/>
    <w:rsid w:val="0047514C"/>
    <w:rPr>
      <w:color w:val="0033CC"/>
      <w:u w:val="none"/>
    </w:rPr>
  </w:style>
  <w:style w:type="paragraph" w:customStyle="1" w:styleId="BodyTextRight">
    <w:name w:val="Body Text Right"/>
    <w:basedOn w:val="BodyText"/>
    <w:rsid w:val="0047514C"/>
    <w:pPr>
      <w:spacing w:before="0" w:after="0"/>
      <w:jc w:val="right"/>
    </w:pPr>
  </w:style>
  <w:style w:type="paragraph" w:styleId="Index3">
    <w:name w:val="index 3"/>
    <w:basedOn w:val="ListNumber2"/>
    <w:next w:val="Normal"/>
    <w:semiHidden/>
    <w:rsid w:val="0047514C"/>
    <w:pPr>
      <w:numPr>
        <w:numId w:val="0"/>
      </w:numPr>
      <w:tabs>
        <w:tab w:val="right" w:leader="dot" w:pos="4176"/>
      </w:tabs>
    </w:pPr>
  </w:style>
  <w:style w:type="paragraph" w:styleId="ListNumber2">
    <w:name w:val="List Number 2"/>
    <w:basedOn w:val="List2"/>
    <w:rsid w:val="0047514C"/>
    <w:pPr>
      <w:numPr>
        <w:numId w:val="9"/>
      </w:numPr>
      <w:tabs>
        <w:tab w:val="clear" w:pos="1060"/>
      </w:tabs>
    </w:pPr>
  </w:style>
  <w:style w:type="paragraph" w:customStyle="1" w:styleId="MarginNote">
    <w:name w:val="Margin Note"/>
    <w:basedOn w:val="BodyText"/>
    <w:rsid w:val="004751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51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514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7514C"/>
    <w:rPr>
      <w:sz w:val="32"/>
    </w:rPr>
  </w:style>
  <w:style w:type="paragraph" w:customStyle="1" w:styleId="HeadingProcedure">
    <w:name w:val="Heading Procedure"/>
    <w:basedOn w:val="HeadingBase"/>
    <w:next w:val="Normal"/>
    <w:rsid w:val="0047514C"/>
    <w:pPr>
      <w:tabs>
        <w:tab w:val="left" w:pos="0"/>
      </w:tabs>
      <w:spacing w:before="120" w:after="60"/>
    </w:pPr>
    <w:rPr>
      <w:i/>
      <w:color w:val="918585"/>
      <w:sz w:val="22"/>
    </w:rPr>
  </w:style>
  <w:style w:type="paragraph" w:customStyle="1" w:styleId="TableBodyText">
    <w:name w:val="Table Body Text"/>
    <w:basedOn w:val="BodyText"/>
    <w:rsid w:val="0047514C"/>
    <w:pPr>
      <w:spacing w:before="60" w:after="60"/>
    </w:pPr>
  </w:style>
  <w:style w:type="paragraph" w:styleId="ListContinue">
    <w:name w:val="List Continue"/>
    <w:basedOn w:val="List"/>
    <w:rsid w:val="0047514C"/>
    <w:pPr>
      <w:ind w:firstLine="0"/>
    </w:pPr>
  </w:style>
  <w:style w:type="paragraph" w:customStyle="1" w:styleId="ListNote">
    <w:name w:val="List Note"/>
    <w:basedOn w:val="List"/>
    <w:rsid w:val="0047514C"/>
    <w:pPr>
      <w:pBdr>
        <w:top w:val="single" w:sz="6" w:space="2" w:color="918585"/>
        <w:bottom w:val="single" w:sz="6" w:space="2" w:color="918585"/>
      </w:pBdr>
      <w:tabs>
        <w:tab w:val="left" w:pos="1021"/>
      </w:tabs>
      <w:ind w:firstLine="0"/>
    </w:pPr>
  </w:style>
  <w:style w:type="paragraph" w:customStyle="1" w:styleId="Warning">
    <w:name w:val="Warning"/>
    <w:basedOn w:val="BodyText"/>
    <w:rsid w:val="0047514C"/>
    <w:pPr>
      <w:shd w:val="clear" w:color="auto" w:fill="D9D9D9"/>
      <w:tabs>
        <w:tab w:val="left" w:pos="992"/>
      </w:tabs>
      <w:ind w:left="119" w:right="119"/>
    </w:pPr>
    <w:rPr>
      <w:sz w:val="20"/>
    </w:rPr>
  </w:style>
  <w:style w:type="paragraph" w:customStyle="1" w:styleId="MarginIcons">
    <w:name w:val="Margin Icons"/>
    <w:basedOn w:val="BodyText"/>
    <w:rsid w:val="004751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514C"/>
    <w:rPr>
      <w:rFonts w:ascii="Courier New" w:hAnsi="Courier New"/>
    </w:rPr>
  </w:style>
  <w:style w:type="paragraph" w:customStyle="1" w:styleId="NoteBullet">
    <w:name w:val="Note Bullet"/>
    <w:basedOn w:val="Note"/>
    <w:rsid w:val="0047514C"/>
    <w:pPr>
      <w:tabs>
        <w:tab w:val="clear" w:pos="680"/>
      </w:tabs>
      <w:spacing w:before="60" w:after="60"/>
    </w:pPr>
  </w:style>
  <w:style w:type="paragraph" w:customStyle="1" w:styleId="SubHeading2">
    <w:name w:val="SubHeading2"/>
    <w:basedOn w:val="HeadingBase"/>
    <w:rsid w:val="0047514C"/>
    <w:pPr>
      <w:spacing w:before="240" w:after="60"/>
    </w:pPr>
    <w:rPr>
      <w:sz w:val="20"/>
    </w:rPr>
  </w:style>
  <w:style w:type="paragraph" w:customStyle="1" w:styleId="SubHeading1">
    <w:name w:val="SubHeading1"/>
    <w:basedOn w:val="HeadingBase"/>
    <w:rsid w:val="0047514C"/>
    <w:pPr>
      <w:spacing w:before="240" w:after="60"/>
    </w:pPr>
    <w:rPr>
      <w:color w:val="918585"/>
      <w:sz w:val="22"/>
    </w:rPr>
  </w:style>
  <w:style w:type="paragraph" w:customStyle="1" w:styleId="SideHeading">
    <w:name w:val="Side Heading"/>
    <w:basedOn w:val="HeadingBase"/>
    <w:rsid w:val="004751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514C"/>
    <w:pPr>
      <w:numPr>
        <w:numId w:val="10"/>
      </w:numPr>
    </w:pPr>
  </w:style>
  <w:style w:type="paragraph" w:styleId="PlainText">
    <w:name w:val="Plain Text"/>
    <w:basedOn w:val="Normal"/>
    <w:link w:val="PlainTextChar"/>
    <w:rsid w:val="0047514C"/>
    <w:rPr>
      <w:sz w:val="20"/>
    </w:rPr>
  </w:style>
  <w:style w:type="character" w:customStyle="1" w:styleId="PlainTextChar">
    <w:name w:val="Plain Text Char"/>
    <w:basedOn w:val="DefaultParagraphFont"/>
    <w:link w:val="PlainText"/>
    <w:rsid w:val="0047514C"/>
    <w:rPr>
      <w:rFonts w:ascii="Courier New" w:eastAsia="Times New Roman" w:hAnsi="Courier New" w:cs="Times New Roman"/>
      <w:sz w:val="20"/>
      <w:szCs w:val="20"/>
      <w:lang w:eastAsia="en-US"/>
    </w:rPr>
  </w:style>
  <w:style w:type="character" w:customStyle="1" w:styleId="MenuOption">
    <w:name w:val="Menu Option"/>
    <w:basedOn w:val="DefaultParagraphFont"/>
    <w:rsid w:val="0047514C"/>
    <w:rPr>
      <w:b/>
      <w:smallCaps/>
    </w:rPr>
  </w:style>
  <w:style w:type="paragraph" w:customStyle="1" w:styleId="TableListNumber">
    <w:name w:val="Table List Number"/>
    <w:basedOn w:val="ListNumber"/>
    <w:rsid w:val="0047514C"/>
    <w:pPr>
      <w:numPr>
        <w:numId w:val="0"/>
      </w:numPr>
    </w:pPr>
  </w:style>
  <w:style w:type="paragraph" w:styleId="TOC4">
    <w:name w:val="toc 4"/>
    <w:basedOn w:val="TOCBase"/>
    <w:next w:val="Normal"/>
    <w:semiHidden/>
    <w:rsid w:val="0047514C"/>
    <w:pPr>
      <w:tabs>
        <w:tab w:val="right" w:leader="dot" w:pos="9071"/>
      </w:tabs>
      <w:ind w:left="1701"/>
    </w:pPr>
  </w:style>
  <w:style w:type="paragraph" w:customStyle="1" w:styleId="ListAlpha">
    <w:name w:val="List Alpha"/>
    <w:basedOn w:val="List"/>
    <w:rsid w:val="0047514C"/>
    <w:pPr>
      <w:numPr>
        <w:numId w:val="8"/>
      </w:numPr>
    </w:pPr>
  </w:style>
  <w:style w:type="paragraph" w:customStyle="1" w:styleId="ListAlpha2">
    <w:name w:val="List Alpha 2"/>
    <w:basedOn w:val="List2"/>
    <w:rsid w:val="0047514C"/>
    <w:pPr>
      <w:numPr>
        <w:numId w:val="7"/>
      </w:numPr>
    </w:pPr>
  </w:style>
  <w:style w:type="paragraph" w:styleId="List2">
    <w:name w:val="List 2"/>
    <w:basedOn w:val="BodyText"/>
    <w:rsid w:val="0047514C"/>
    <w:pPr>
      <w:tabs>
        <w:tab w:val="left" w:pos="680"/>
      </w:tabs>
      <w:spacing w:before="60" w:after="60"/>
      <w:ind w:left="680" w:hanging="340"/>
    </w:pPr>
  </w:style>
  <w:style w:type="paragraph" w:styleId="List3">
    <w:name w:val="List 3"/>
    <w:basedOn w:val="BodyText"/>
    <w:rsid w:val="0047514C"/>
    <w:pPr>
      <w:tabs>
        <w:tab w:val="left" w:pos="1021"/>
      </w:tabs>
      <w:spacing w:before="60" w:after="60"/>
      <w:ind w:left="1020" w:hanging="340"/>
    </w:pPr>
  </w:style>
  <w:style w:type="paragraph" w:styleId="List4">
    <w:name w:val="List 4"/>
    <w:basedOn w:val="BodyText"/>
    <w:rsid w:val="0047514C"/>
    <w:pPr>
      <w:tabs>
        <w:tab w:val="left" w:pos="1361"/>
      </w:tabs>
      <w:spacing w:before="60" w:after="60"/>
      <w:ind w:left="1361" w:hanging="340"/>
    </w:pPr>
  </w:style>
  <w:style w:type="paragraph" w:styleId="List5">
    <w:name w:val="List 5"/>
    <w:basedOn w:val="BodyText"/>
    <w:rsid w:val="0047514C"/>
    <w:pPr>
      <w:tabs>
        <w:tab w:val="left" w:pos="1701"/>
      </w:tabs>
      <w:spacing w:before="60" w:after="60"/>
      <w:ind w:left="1701" w:hanging="340"/>
    </w:pPr>
  </w:style>
  <w:style w:type="paragraph" w:styleId="ListBullet3">
    <w:name w:val="List Bullet 3"/>
    <w:basedOn w:val="List3"/>
    <w:rsid w:val="0047514C"/>
    <w:pPr>
      <w:numPr>
        <w:numId w:val="13"/>
      </w:numPr>
      <w:tabs>
        <w:tab w:val="clear" w:pos="1021"/>
      </w:tabs>
      <w:ind w:left="1037" w:hanging="357"/>
    </w:pPr>
  </w:style>
  <w:style w:type="paragraph" w:styleId="ListBullet4">
    <w:name w:val="List Bullet 4"/>
    <w:basedOn w:val="List4"/>
    <w:rsid w:val="0047514C"/>
    <w:pPr>
      <w:numPr>
        <w:numId w:val="2"/>
      </w:numPr>
      <w:tabs>
        <w:tab w:val="clear" w:pos="1361"/>
      </w:tabs>
    </w:pPr>
  </w:style>
  <w:style w:type="paragraph" w:styleId="ListBullet5">
    <w:name w:val="List Bullet 5"/>
    <w:basedOn w:val="List5"/>
    <w:rsid w:val="0047514C"/>
    <w:pPr>
      <w:numPr>
        <w:numId w:val="3"/>
      </w:numPr>
    </w:pPr>
  </w:style>
  <w:style w:type="paragraph" w:styleId="ListContinue2">
    <w:name w:val="List Continue 2"/>
    <w:basedOn w:val="List2"/>
    <w:rsid w:val="0047514C"/>
    <w:pPr>
      <w:ind w:firstLine="0"/>
    </w:pPr>
  </w:style>
  <w:style w:type="paragraph" w:styleId="ListContinue3">
    <w:name w:val="List Continue 3"/>
    <w:basedOn w:val="List3"/>
    <w:rsid w:val="0047514C"/>
    <w:pPr>
      <w:ind w:left="1021" w:firstLine="0"/>
    </w:pPr>
  </w:style>
  <w:style w:type="paragraph" w:styleId="ListContinue4">
    <w:name w:val="List Continue 4"/>
    <w:basedOn w:val="List4"/>
    <w:rsid w:val="0047514C"/>
    <w:pPr>
      <w:ind w:firstLine="0"/>
    </w:pPr>
  </w:style>
  <w:style w:type="paragraph" w:styleId="ListContinue5">
    <w:name w:val="List Continue 5"/>
    <w:basedOn w:val="List5"/>
    <w:rsid w:val="0047514C"/>
    <w:pPr>
      <w:ind w:firstLine="0"/>
    </w:pPr>
  </w:style>
  <w:style w:type="paragraph" w:styleId="ListNumber3">
    <w:name w:val="List Number 3"/>
    <w:basedOn w:val="List3"/>
    <w:rsid w:val="0047514C"/>
    <w:pPr>
      <w:numPr>
        <w:numId w:val="4"/>
      </w:numPr>
    </w:pPr>
  </w:style>
  <w:style w:type="paragraph" w:styleId="ListNumber4">
    <w:name w:val="List Number 4"/>
    <w:basedOn w:val="List4"/>
    <w:rsid w:val="0047514C"/>
    <w:pPr>
      <w:numPr>
        <w:numId w:val="5"/>
      </w:numPr>
    </w:pPr>
  </w:style>
  <w:style w:type="paragraph" w:styleId="ListNumber5">
    <w:name w:val="List Number 5"/>
    <w:basedOn w:val="List5"/>
    <w:rsid w:val="0047514C"/>
    <w:pPr>
      <w:numPr>
        <w:numId w:val="6"/>
      </w:numPr>
    </w:pPr>
  </w:style>
  <w:style w:type="paragraph" w:styleId="BlockText">
    <w:name w:val="Block Text"/>
    <w:basedOn w:val="Normal"/>
    <w:rsid w:val="0047514C"/>
    <w:pPr>
      <w:spacing w:after="120"/>
      <w:ind w:left="1440" w:right="1440"/>
    </w:pPr>
  </w:style>
  <w:style w:type="character" w:customStyle="1" w:styleId="Subscript">
    <w:name w:val="Subscript"/>
    <w:basedOn w:val="DefaultParagraphFont"/>
    <w:rsid w:val="0047514C"/>
    <w:rPr>
      <w:sz w:val="16"/>
      <w:vertAlign w:val="subscript"/>
    </w:rPr>
  </w:style>
  <w:style w:type="character" w:customStyle="1" w:styleId="Superscript">
    <w:name w:val="Superscript"/>
    <w:basedOn w:val="DefaultParagraphFont"/>
    <w:rsid w:val="0047514C"/>
    <w:rPr>
      <w:sz w:val="16"/>
      <w:vertAlign w:val="superscript"/>
    </w:rPr>
  </w:style>
  <w:style w:type="character" w:customStyle="1" w:styleId="Symbols">
    <w:name w:val="Symbols"/>
    <w:basedOn w:val="DefaultParagraphFont"/>
    <w:rsid w:val="0047514C"/>
    <w:rPr>
      <w:rFonts w:ascii="Symbol" w:hAnsi="Symbol"/>
    </w:rPr>
  </w:style>
  <w:style w:type="character" w:customStyle="1" w:styleId="MenuOptions">
    <w:name w:val="Menu Options"/>
    <w:basedOn w:val="DefaultParagraphFont"/>
    <w:rsid w:val="0047514C"/>
    <w:rPr>
      <w:rFonts w:ascii="Arial Narrow" w:hAnsi="Arial Narrow"/>
      <w:smallCaps/>
    </w:rPr>
  </w:style>
  <w:style w:type="character" w:customStyle="1" w:styleId="Buttons">
    <w:name w:val="Buttons"/>
    <w:basedOn w:val="DefaultParagraphFont"/>
    <w:rsid w:val="0047514C"/>
    <w:rPr>
      <w:b/>
    </w:rPr>
  </w:style>
  <w:style w:type="character" w:customStyle="1" w:styleId="Underlined">
    <w:name w:val="Underlined"/>
    <w:basedOn w:val="DefaultParagraphFont"/>
    <w:rsid w:val="0047514C"/>
    <w:rPr>
      <w:u w:val="single"/>
    </w:rPr>
  </w:style>
  <w:style w:type="paragraph" w:customStyle="1" w:styleId="TableBodyTextRight">
    <w:name w:val="Table Body Text Right"/>
    <w:basedOn w:val="TableBodyText"/>
    <w:rsid w:val="0047514C"/>
    <w:pPr>
      <w:widowControl w:val="0"/>
      <w:autoSpaceDE w:val="0"/>
      <w:autoSpaceDN w:val="0"/>
      <w:adjustRightInd w:val="0"/>
      <w:jc w:val="right"/>
    </w:pPr>
    <w:rPr>
      <w:rFonts w:cs="Arial"/>
      <w:szCs w:val="18"/>
    </w:rPr>
  </w:style>
  <w:style w:type="paragraph" w:customStyle="1" w:styleId="CopyrightText">
    <w:name w:val="Copyright Text"/>
    <w:basedOn w:val="BodyText"/>
    <w:rsid w:val="0047514C"/>
    <w:rPr>
      <w:sz w:val="18"/>
    </w:rPr>
  </w:style>
  <w:style w:type="paragraph" w:customStyle="1" w:styleId="BodySmallRight">
    <w:name w:val="Body Small Right"/>
    <w:basedOn w:val="BodyTextRight"/>
    <w:rsid w:val="0047514C"/>
    <w:rPr>
      <w:sz w:val="18"/>
      <w:szCs w:val="18"/>
    </w:rPr>
  </w:style>
  <w:style w:type="paragraph" w:customStyle="1" w:styleId="MarginEdition">
    <w:name w:val="Margin Edition"/>
    <w:basedOn w:val="MarginNote"/>
    <w:rsid w:val="0047514C"/>
    <w:pPr>
      <w:spacing w:before="0" w:after="0"/>
    </w:pPr>
    <w:rPr>
      <w:rFonts w:ascii="Times New Roman" w:hAnsi="Times New Roman"/>
      <w:color w:val="999999"/>
    </w:rPr>
  </w:style>
  <w:style w:type="paragraph" w:customStyle="1" w:styleId="Spacer">
    <w:name w:val="Spacer"/>
    <w:basedOn w:val="Normal"/>
    <w:rsid w:val="0047514C"/>
    <w:rPr>
      <w:sz w:val="2"/>
      <w:szCs w:val="2"/>
    </w:rPr>
  </w:style>
  <w:style w:type="character" w:customStyle="1" w:styleId="Small">
    <w:name w:val="Small"/>
    <w:basedOn w:val="DefaultParagraphFont"/>
    <w:rsid w:val="0047514C"/>
    <w:rPr>
      <w:sz w:val="16"/>
    </w:rPr>
  </w:style>
  <w:style w:type="paragraph" w:customStyle="1" w:styleId="WideTable">
    <w:name w:val="Wide Table"/>
    <w:basedOn w:val="Normal"/>
    <w:rsid w:val="0047514C"/>
    <w:pPr>
      <w:ind w:left="-1418"/>
    </w:pPr>
    <w:rPr>
      <w:sz w:val="2"/>
      <w:szCs w:val="2"/>
    </w:rPr>
  </w:style>
  <w:style w:type="character" w:styleId="PageNumber">
    <w:name w:val="page number"/>
    <w:basedOn w:val="DefaultParagraphFont"/>
    <w:rsid w:val="0047514C"/>
  </w:style>
  <w:style w:type="paragraph" w:styleId="Quote">
    <w:name w:val="Quote"/>
    <w:basedOn w:val="Heading1"/>
    <w:link w:val="QuoteChar"/>
    <w:qFormat/>
    <w:rsid w:val="0047514C"/>
    <w:rPr>
      <w:b w:val="0"/>
      <w:sz w:val="72"/>
      <w:szCs w:val="72"/>
      <w:lang w:val="en-NZ"/>
    </w:rPr>
  </w:style>
  <w:style w:type="character" w:customStyle="1" w:styleId="QuoteChar">
    <w:name w:val="Quote Char"/>
    <w:basedOn w:val="DefaultParagraphFont"/>
    <w:link w:val="Quote"/>
    <w:rsid w:val="004751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514C"/>
    <w:pPr>
      <w:pageBreakBefore/>
    </w:pPr>
  </w:style>
  <w:style w:type="paragraph" w:customStyle="1" w:styleId="Border">
    <w:name w:val="Border"/>
    <w:basedOn w:val="Normal"/>
    <w:qFormat/>
    <w:rsid w:val="004751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514C"/>
    <w:rPr>
      <w:b/>
      <w:bCs/>
      <w:i/>
      <w:iCs/>
      <w:color w:val="auto"/>
    </w:rPr>
  </w:style>
  <w:style w:type="paragraph" w:styleId="IntenseQuote">
    <w:name w:val="Intense Quote"/>
    <w:basedOn w:val="Normal"/>
    <w:next w:val="Normal"/>
    <w:link w:val="IntenseQuoteChar"/>
    <w:uiPriority w:val="30"/>
    <w:qFormat/>
    <w:rsid w:val="004751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514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7514C"/>
    <w:rPr>
      <w:smallCaps/>
      <w:color w:val="auto"/>
      <w:u w:val="single"/>
    </w:rPr>
  </w:style>
  <w:style w:type="character" w:styleId="IntenseReference">
    <w:name w:val="Intense Reference"/>
    <w:basedOn w:val="DefaultParagraphFont"/>
    <w:uiPriority w:val="32"/>
    <w:qFormat/>
    <w:rsid w:val="0047514C"/>
    <w:rPr>
      <w:b/>
      <w:bCs/>
      <w:smallCaps/>
      <w:color w:val="auto"/>
      <w:spacing w:val="5"/>
      <w:u w:val="single"/>
    </w:rPr>
  </w:style>
  <w:style w:type="paragraph" w:customStyle="1" w:styleId="2ColumnHeading">
    <w:name w:val="2Column Heading"/>
    <w:basedOn w:val="BodyText"/>
    <w:qFormat/>
    <w:rsid w:val="0047514C"/>
    <w:pPr>
      <w:spacing w:after="60"/>
      <w:ind w:left="-2268"/>
    </w:pPr>
    <w:rPr>
      <w:b/>
    </w:rPr>
  </w:style>
  <w:style w:type="paragraph" w:customStyle="1" w:styleId="Heading1TOC">
    <w:name w:val="Heading1 TOC"/>
    <w:basedOn w:val="Normal"/>
    <w:qFormat/>
    <w:rsid w:val="0047514C"/>
    <w:pPr>
      <w:spacing w:before="240" w:after="120"/>
    </w:pPr>
    <w:rPr>
      <w:rFonts w:ascii="Times New Roman" w:hAnsi="Times New Roman"/>
      <w:b/>
      <w:sz w:val="32"/>
    </w:rPr>
  </w:style>
  <w:style w:type="paragraph" w:customStyle="1" w:styleId="Heading2TOC">
    <w:name w:val="Heading2 TOC"/>
    <w:basedOn w:val="Normal"/>
    <w:qFormat/>
    <w:rsid w:val="0047514C"/>
    <w:pPr>
      <w:spacing w:before="240" w:after="60"/>
    </w:pPr>
    <w:rPr>
      <w:rFonts w:ascii="Times New Roman" w:hAnsi="Times New Roman"/>
      <w:b/>
      <w:sz w:val="28"/>
    </w:rPr>
  </w:style>
  <w:style w:type="character" w:customStyle="1" w:styleId="Underline">
    <w:name w:val="Underline"/>
    <w:basedOn w:val="DefaultParagraphFont"/>
    <w:qFormat/>
    <w:rsid w:val="0047514C"/>
    <w:rPr>
      <w:u w:val="single"/>
    </w:rPr>
  </w:style>
  <w:style w:type="character" w:customStyle="1" w:styleId="BoldandItalics">
    <w:name w:val="Bold and Italics"/>
    <w:qFormat/>
    <w:rsid w:val="0047514C"/>
    <w:rPr>
      <w:b/>
      <w:i/>
      <w:u w:val="none"/>
    </w:rPr>
  </w:style>
  <w:style w:type="paragraph" w:styleId="BalloonText">
    <w:name w:val="Balloon Text"/>
    <w:basedOn w:val="Normal"/>
    <w:link w:val="BalloonTextChar"/>
    <w:rsid w:val="0047514C"/>
    <w:rPr>
      <w:rFonts w:ascii="Tahoma" w:hAnsi="Tahoma" w:cs="Tahoma"/>
      <w:sz w:val="16"/>
      <w:szCs w:val="16"/>
    </w:rPr>
  </w:style>
  <w:style w:type="character" w:customStyle="1" w:styleId="BalloonTextChar">
    <w:name w:val="Balloon Text Char"/>
    <w:basedOn w:val="DefaultParagraphFont"/>
    <w:link w:val="BalloonText"/>
    <w:rsid w:val="0047514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7514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7514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7514C"/>
    <w:rPr>
      <w:b/>
      <w:color w:val="660033"/>
      <w:spacing w:val="0"/>
    </w:rPr>
  </w:style>
  <w:style w:type="paragraph" w:customStyle="1" w:styleId="Nameditemlist">
    <w:name w:val="Named item list"/>
    <w:basedOn w:val="BodyText"/>
    <w:qFormat/>
    <w:rsid w:val="0047514C"/>
    <w:pPr>
      <w:tabs>
        <w:tab w:val="left" w:pos="2835"/>
      </w:tabs>
      <w:ind w:left="2835" w:hanging="2835"/>
    </w:pPr>
  </w:style>
  <w:style w:type="paragraph" w:customStyle="1" w:styleId="BodyTextnopadding">
    <w:name w:val="Body Text no padding"/>
    <w:basedOn w:val="BodyText"/>
    <w:qFormat/>
    <w:rsid w:val="0047514C"/>
    <w:pPr>
      <w:spacing w:before="0" w:after="0"/>
    </w:pPr>
  </w:style>
  <w:style w:type="paragraph" w:customStyle="1" w:styleId="BodyTextBold">
    <w:name w:val="Body Text Bold"/>
    <w:basedOn w:val="BodyText"/>
    <w:qFormat/>
    <w:rsid w:val="0047514C"/>
    <w:rPr>
      <w:b/>
    </w:rPr>
  </w:style>
  <w:style w:type="character" w:styleId="Hyperlink">
    <w:name w:val="Hyperlink"/>
    <w:basedOn w:val="DefaultParagraphFont"/>
    <w:uiPriority w:val="99"/>
    <w:unhideWhenUsed/>
    <w:rsid w:val="007D3D8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733</Words>
  <Characters>4928</Characters>
  <Application>Microsoft Office Word</Application>
  <DocSecurity>0</DocSecurity>
  <Lines>140</Lines>
  <Paragraphs>74</Paragraphs>
  <ScaleCrop>false</ScaleCrop>
  <Company>Author-it Software Corporation Ltd.</Company>
  <LinksUpToDate>false</LinksUpToDate>
  <CharactersWithSpaces>5587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PSPFRU006 Develop fraud control plans</dc:title>
  <dc:subject>Approved</dc:subject>
  <dc:creator>SkillsIQ</dc:creator>
  <cp:keywords>Release: 1</cp:keywords>
  <dc:description>Review Date: 12 April 2008</dc:description>
  <cp:lastModifiedBy>HSD_TPCMSd.prod</cp:lastModifiedBy>
  <cp:revision>3</cp:revision>
  <dcterms:created xsi:type="dcterms:W3CDTF">2022-11-21T09:01:00Z</dcterms:created>
  <dcterms:modified xsi:type="dcterms:W3CDTF">2022-11-21T09:01:00Z</dcterms:modified>
</cp:coreProperties>
</file>