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E30" w:rsidP="00EF6E30">
      <w:pPr>
        <w:pStyle w:val="Title"/>
      </w:pPr>
      <w:r>
        <w:fldChar w:fldCharType="begin"/>
      </w:r>
      <w:r>
        <w:instrText xml:space="preserve"> TITLE   \* MERGEFORMAT </w:instrText>
      </w:r>
      <w:r>
        <w:fldChar w:fldCharType="separate"/>
      </w:r>
      <w:r>
        <w:t>PSPFRU003 Communicate fraud control awareness</w:t>
      </w:r>
      <w:r>
        <w:fldChar w:fldCharType="end"/>
      </w:r>
    </w:p>
    <w:p w:rsidR="00EF6E30" w:rsidP="00EF6E30">
      <w:pPr>
        <w:pStyle w:val="Version"/>
        <w:sectPr w:rsidSect="00506A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A9F" w:rsidP="00506A9F">
      <w:pPr>
        <w:pStyle w:val="SuperHeading"/>
      </w:pPr>
      <w:r w:rsidRPr="00506A9F">
        <w:t>PSPFRU003 Communicate fraud control awareness</w:t>
      </w:r>
    </w:p>
    <w:p w:rsidR="00000000" w:rsidRPr="00506A9F" w:rsidP="00506A9F">
      <w:pPr>
        <w:pStyle w:val="Heading1"/>
      </w:pPr>
      <w:bookmarkStart w:id="1" w:name="O_815136"/>
      <w:bookmarkEnd w:id="1"/>
      <w:r w:rsidRPr="00506A9F">
        <w:t>Modification History</w:t>
      </w:r>
    </w:p>
    <w:tbl>
      <w:tblPr>
        <w:tblW w:w="0" w:type="auto"/>
        <w:tblLayout w:type="fixed"/>
        <w:tblCellMar>
          <w:left w:w="62" w:type="dxa"/>
          <w:right w:w="62" w:type="dxa"/>
        </w:tblCellMar>
        <w:tblLook w:val="0000"/>
      </w:tblPr>
      <w:tblGrid>
        <w:gridCol w:w="1134"/>
        <w:gridCol w:w="7937"/>
      </w:tblGrid>
      <w:tr w:rsidTr="00EF6E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TableHeading"/>
              <w:rPr>
                <w:lang w:val="en-NZ"/>
              </w:rPr>
            </w:pPr>
            <w:r w:rsidRPr="00506A9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TableHeading"/>
              <w:rPr>
                <w:lang w:val="en-NZ"/>
              </w:rPr>
            </w:pPr>
            <w:r w:rsidRPr="00506A9F">
              <w:t>Comments</w:t>
            </w:r>
          </w:p>
        </w:tc>
      </w:tr>
      <w:tr w:rsidTr="00EF6E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BodyText"/>
              <w:rPr>
                <w:lang w:val="en-NZ"/>
              </w:rPr>
            </w:pPr>
            <w:r w:rsidRPr="00506A9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A9F" w:rsidP="00506A9F">
            <w:pPr>
              <w:pStyle w:val="BodyText"/>
            </w:pPr>
            <w:r w:rsidRPr="00506A9F">
              <w:t xml:space="preserve">This unit was released in PSP Public Sector Training Package release 1.0 and meets the Standards for Training Packages. </w:t>
            </w:r>
          </w:p>
          <w:p w:rsidR="00000000" w:rsidRPr="00506A9F" w:rsidP="00506A9F">
            <w:pPr>
              <w:pStyle w:val="BodyText"/>
            </w:pPr>
          </w:p>
          <w:p w:rsidR="00000000" w:rsidRPr="00506A9F" w:rsidP="00506A9F">
            <w:pPr>
              <w:pStyle w:val="BodyText"/>
            </w:pPr>
            <w:r w:rsidRPr="00506A9F">
              <w:t>This unit supersedes and is equivalent to PSPFRAU501B Communicate fraud control aware</w:t>
            </w:r>
            <w:r w:rsidRPr="00506A9F">
              <w:t>ness.</w:t>
            </w:r>
          </w:p>
          <w:p w:rsidR="00000000" w:rsidRPr="00506A9F" w:rsidP="00506A9F">
            <w:pPr>
              <w:pStyle w:val="BodyText"/>
            </w:pPr>
          </w:p>
          <w:p w:rsidR="00000000" w:rsidRPr="00506A9F" w:rsidP="00506A9F">
            <w:pPr>
              <w:pStyle w:val="ListBullet"/>
            </w:pPr>
            <w:r w:rsidRPr="00506A9F">
              <w:t>Unit code updated</w:t>
            </w:r>
          </w:p>
          <w:p w:rsidR="00000000" w:rsidRPr="00506A9F" w:rsidP="00506A9F">
            <w:pPr>
              <w:pStyle w:val="ListBullet"/>
            </w:pPr>
            <w:r w:rsidRPr="00506A9F">
              <w:t>Content and formatting updated to comply with new standards</w:t>
            </w:r>
          </w:p>
          <w:p w:rsidR="00000000" w:rsidRPr="00506A9F" w:rsidP="00506A9F">
            <w:pPr>
              <w:pStyle w:val="ListBullet"/>
            </w:pPr>
            <w:r w:rsidRPr="00506A9F">
              <w:t>All PC transitioned from passive to active voice</w:t>
            </w:r>
          </w:p>
        </w:tc>
      </w:tr>
    </w:tbl>
    <w:p w:rsidR="00000000" w:rsidRPr="00506A9F" w:rsidP="00506A9F">
      <w:pPr>
        <w:pStyle w:val="BodyText"/>
      </w:pPr>
    </w:p>
    <w:p w:rsidR="00000000" w:rsidRPr="00506A9F" w:rsidP="00506A9F">
      <w:pPr>
        <w:pStyle w:val="AllowPageBreak"/>
      </w:pPr>
    </w:p>
    <w:p w:rsidR="00000000" w:rsidRPr="00506A9F" w:rsidP="00506A9F">
      <w:pPr>
        <w:pStyle w:val="Heading1"/>
      </w:pPr>
      <w:bookmarkStart w:id="2" w:name="O_815137"/>
      <w:bookmarkEnd w:id="2"/>
      <w:r w:rsidRPr="00506A9F">
        <w:t>Application</w:t>
      </w:r>
    </w:p>
    <w:p w:rsidR="00000000" w:rsidRPr="00506A9F" w:rsidP="00EF6E30">
      <w:pPr>
        <w:pStyle w:val="BodyText"/>
      </w:pPr>
      <w:r w:rsidRPr="00506A9F">
        <w:t>This unit describes the skills required to raise awareness on fraud and corruption. It includes planning and designing fraud and corruption control awareness activities, promoting compliance, developing and maintaining cooperative client relationships, con</w:t>
      </w:r>
      <w:r w:rsidRPr="00506A9F">
        <w:t>ducting fraud and corruption awareness activities and evaluating their success.</w:t>
      </w:r>
    </w:p>
    <w:p w:rsidR="00000000" w:rsidRPr="00506A9F" w:rsidP="00EF6E30">
      <w:pPr>
        <w:pStyle w:val="BodyText"/>
      </w:pPr>
      <w:r w:rsidRPr="00506A9F">
        <w:t>This unit applies to those whose responsibilities include raising workplace awareness of actual and potential fraud, corruption, deliberate non-compliance and unethical action</w:t>
      </w:r>
      <w:r w:rsidRPr="00506A9F">
        <w:t>s.</w:t>
      </w:r>
    </w:p>
    <w:p w:rsidR="00000000" w:rsidRPr="00506A9F" w:rsidP="00EF6E30">
      <w:pPr>
        <w:pStyle w:val="BodyText"/>
      </w:pPr>
      <w:r w:rsidRPr="00506A9F">
        <w:t>The skills and knowledge described in this unit must be applied within the legislative, regulatory and policy environment in which they are carried out. Organisational policies and procedures must be consulted and adhered to.</w:t>
      </w:r>
    </w:p>
    <w:p w:rsidR="00000000" w:rsidRPr="00506A9F" w:rsidP="00EF6E30">
      <w:pPr>
        <w:pStyle w:val="BodyText"/>
      </w:pPr>
      <w:r w:rsidRPr="00506A9F">
        <w:t>Those undertaking this un</w:t>
      </w:r>
      <w:r w:rsidRPr="00506A9F">
        <w:t>it would work independently, performing complex tasks in a range of familiar contexts.</w:t>
      </w:r>
    </w:p>
    <w:p w:rsidR="00EF6E30" w:rsidP="00EF6E30">
      <w:pPr>
        <w:pStyle w:val="BodyText"/>
      </w:pPr>
      <w:r w:rsidRPr="00506A9F">
        <w:t>No licensing, legislative or certification requirements apply to unit at the time of publication.</w:t>
      </w:r>
    </w:p>
    <w:p w:rsidR="00000000" w:rsidRPr="00506A9F" w:rsidP="00506A9F">
      <w:pPr>
        <w:pStyle w:val="Heading1"/>
      </w:pPr>
      <w:bookmarkStart w:id="3" w:name="O_815139"/>
      <w:bookmarkEnd w:id="3"/>
      <w:r w:rsidRPr="00506A9F">
        <w:t>Competency Field</w:t>
      </w:r>
    </w:p>
    <w:p w:rsidR="00000000" w:rsidRPr="00506A9F" w:rsidP="00EF6E30">
      <w:pPr>
        <w:pStyle w:val="BodyText"/>
      </w:pPr>
      <w:r w:rsidRPr="00506A9F">
        <w:t>Fraud control</w:t>
      </w:r>
    </w:p>
    <w:p w:rsidR="00000000" w:rsidRPr="00506A9F" w:rsidP="00506A9F">
      <w:pPr>
        <w:pStyle w:val="Heading1"/>
      </w:pPr>
      <w:bookmarkStart w:id="4" w:name="O_815141"/>
      <w:bookmarkEnd w:id="4"/>
      <w:r w:rsidRPr="00506A9F">
        <w:t>Elements and Performance Criteria</w:t>
      </w:r>
    </w:p>
    <w:tbl>
      <w:tblPr>
        <w:tblW w:w="0" w:type="auto"/>
        <w:tblLayout w:type="fixed"/>
        <w:tblCellMar>
          <w:left w:w="62" w:type="dxa"/>
          <w:right w:w="62" w:type="dxa"/>
        </w:tblCellMar>
        <w:tblLook w:val="0000"/>
      </w:tblPr>
      <w:tblGrid>
        <w:gridCol w:w="2222"/>
        <w:gridCol w:w="6804"/>
      </w:tblGrid>
      <w:tr w:rsidTr="00506A9F">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TableHeading"/>
              <w:rPr>
                <w:lang w:val="en-NZ"/>
              </w:rPr>
            </w:pPr>
            <w:r w:rsidRPr="00506A9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TableHeading"/>
              <w:rPr>
                <w:lang w:val="en-NZ"/>
              </w:rPr>
            </w:pPr>
            <w:r w:rsidRPr="00506A9F">
              <w:t>PERFORMANCE CRITERIA</w:t>
            </w:r>
          </w:p>
        </w:tc>
      </w:tr>
      <w:tr w:rsidTr="00506A9F">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BodyText"/>
              <w:rPr>
                <w:lang w:val="en-NZ"/>
              </w:rPr>
            </w:pPr>
            <w:r w:rsidRPr="00506A9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BodyText"/>
              <w:rPr>
                <w:lang w:val="en-NZ"/>
              </w:rPr>
            </w:pPr>
            <w:r w:rsidRPr="00506A9F">
              <w:t>Performance criteria describe the performance needed to demonstrate achievement of the element. Where bold italicised text is used, further informatio</w:t>
            </w:r>
            <w:r w:rsidRPr="00506A9F">
              <w:t>n is detailed in the range of conditions section.</w:t>
            </w:r>
          </w:p>
        </w:tc>
      </w:tr>
      <w:tr w:rsidTr="00506A9F">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List"/>
              <w:rPr>
                <w:lang w:val="en-NZ"/>
              </w:rPr>
            </w:pPr>
            <w:r w:rsidRPr="00506A9F">
              <w:rPr>
                <w:rStyle w:val="SpecialBold"/>
              </w:rPr>
              <w:t>1.</w:t>
            </w:r>
            <w:r w:rsidRPr="00506A9F">
              <w:rPr>
                <w:rStyle w:val="SpecialBold"/>
              </w:rPr>
              <w:tab/>
              <w:t>Plan fraud and corruption control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A9F" w:rsidP="00506A9F">
            <w:pPr>
              <w:pStyle w:val="List"/>
            </w:pPr>
            <w:r w:rsidRPr="00506A9F">
              <w:t>1.1</w:t>
            </w:r>
            <w:r w:rsidRPr="00506A9F">
              <w:tab/>
              <w:t>Determine need for activities, taking into account client needs, feedback from clients and staff and priorities identified in the organisation’</w:t>
            </w:r>
            <w:r w:rsidRPr="00506A9F">
              <w:t>s fraud and corruption control plan.</w:t>
            </w:r>
          </w:p>
          <w:p w:rsidR="00000000" w:rsidRPr="00506A9F" w:rsidP="00506A9F">
            <w:pPr>
              <w:pStyle w:val="List"/>
            </w:pPr>
            <w:r w:rsidRPr="00506A9F">
              <w:t>1.2</w:t>
            </w:r>
            <w:r w:rsidRPr="00506A9F">
              <w:tab/>
              <w:t>Initiate, gather and assess ideas for new or improved activities, taking into account legislative and policy directions and the human, financial and physical resources required.</w:t>
            </w:r>
          </w:p>
          <w:p w:rsidR="00000000" w:rsidP="00506A9F">
            <w:pPr>
              <w:pStyle w:val="List"/>
              <w:rPr>
                <w:lang w:val="en-NZ"/>
              </w:rPr>
            </w:pPr>
            <w:r w:rsidRPr="00506A9F">
              <w:t>1.3</w:t>
            </w:r>
            <w:r w:rsidRPr="00506A9F">
              <w:tab/>
              <w:t>Obtain approval for fraud and cor</w:t>
            </w:r>
            <w:r w:rsidRPr="00506A9F">
              <w:t>ruption awareness-raising activities.</w:t>
            </w:r>
          </w:p>
        </w:tc>
      </w:tr>
      <w:tr w:rsidTr="00506A9F">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List"/>
              <w:rPr>
                <w:lang w:val="en-NZ"/>
              </w:rPr>
            </w:pPr>
            <w:r w:rsidRPr="00506A9F">
              <w:rPr>
                <w:rStyle w:val="SpecialBold"/>
              </w:rPr>
              <w:t>2.</w:t>
            </w:r>
            <w:r w:rsidRPr="00506A9F">
              <w:rPr>
                <w:rStyle w:val="SpecialBold"/>
              </w:rPr>
              <w:tab/>
              <w:t>Design fraud and corruption control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A9F" w:rsidP="00506A9F">
            <w:pPr>
              <w:pStyle w:val="List"/>
            </w:pPr>
            <w:r w:rsidRPr="00506A9F">
              <w:t>2.1</w:t>
            </w:r>
            <w:r w:rsidRPr="00506A9F">
              <w:tab/>
              <w:t>Target individuals and groups, establish formal and informal networks and use them as communication channels.</w:t>
            </w:r>
          </w:p>
          <w:p w:rsidR="00000000" w:rsidRPr="00506A9F" w:rsidP="00506A9F">
            <w:pPr>
              <w:pStyle w:val="List"/>
            </w:pPr>
            <w:r w:rsidRPr="00506A9F">
              <w:t>2.2</w:t>
            </w:r>
            <w:r w:rsidRPr="00506A9F">
              <w:tab/>
              <w:t>Incorporate precedents in activities.</w:t>
            </w:r>
          </w:p>
          <w:p w:rsidR="00000000" w:rsidRPr="00506A9F" w:rsidP="00506A9F">
            <w:pPr>
              <w:pStyle w:val="List"/>
            </w:pPr>
            <w:r w:rsidRPr="00506A9F">
              <w:t>2.3</w:t>
            </w:r>
            <w:r w:rsidRPr="00506A9F">
              <w:tab/>
              <w:t xml:space="preserve">Employ a range of media. </w:t>
            </w:r>
          </w:p>
          <w:p w:rsidR="00000000" w:rsidRPr="00506A9F" w:rsidP="00506A9F">
            <w:pPr>
              <w:pStyle w:val="List"/>
            </w:pPr>
            <w:r w:rsidRPr="00506A9F">
              <w:t>2.4</w:t>
            </w:r>
            <w:r w:rsidRPr="00506A9F">
              <w:tab/>
              <w:t>Link fraud and corruption control awareness activities with organisational guidelines, codes of conduct and related aspects of corporate policy.</w:t>
            </w:r>
          </w:p>
          <w:p w:rsidR="00000000" w:rsidRPr="00506A9F" w:rsidP="00506A9F">
            <w:pPr>
              <w:pStyle w:val="List"/>
            </w:pPr>
            <w:r w:rsidRPr="00506A9F">
              <w:t>2.5</w:t>
            </w:r>
            <w:r w:rsidRPr="00506A9F">
              <w:tab/>
              <w:t>Draw attention to potential incidents and effects of non-compliance.</w:t>
            </w:r>
          </w:p>
          <w:p w:rsidR="00000000" w:rsidP="00506A9F">
            <w:pPr>
              <w:pStyle w:val="List"/>
              <w:rPr>
                <w:lang w:val="en-NZ"/>
              </w:rPr>
            </w:pPr>
            <w:r w:rsidRPr="00506A9F">
              <w:t>2.6</w:t>
            </w:r>
            <w:r w:rsidRPr="00506A9F">
              <w:tab/>
            </w:r>
            <w:r w:rsidRPr="00506A9F">
              <w:t>Promote compliance.</w:t>
            </w:r>
          </w:p>
        </w:tc>
      </w:tr>
      <w:tr w:rsidTr="00506A9F">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List"/>
              <w:rPr>
                <w:lang w:val="en-NZ"/>
              </w:rPr>
            </w:pPr>
            <w:r w:rsidRPr="00506A9F">
              <w:rPr>
                <w:rStyle w:val="SpecialBold"/>
              </w:rPr>
              <w:t>3.</w:t>
            </w:r>
            <w:r w:rsidRPr="00506A9F">
              <w:rPr>
                <w:rStyle w:val="SpecialBold"/>
              </w:rPr>
              <w:tab/>
              <w:t>Develop and nurture cooperative client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A9F" w:rsidP="00506A9F">
            <w:pPr>
              <w:pStyle w:val="List"/>
            </w:pPr>
            <w:r w:rsidRPr="00506A9F">
              <w:t>3.1</w:t>
            </w:r>
            <w:r w:rsidRPr="00506A9F">
              <w:tab/>
              <w:t>Establish and document expectations of clients and contractors.</w:t>
            </w:r>
          </w:p>
          <w:p w:rsidR="00000000" w:rsidRPr="00506A9F" w:rsidP="00506A9F">
            <w:pPr>
              <w:pStyle w:val="List"/>
            </w:pPr>
            <w:r w:rsidRPr="00506A9F">
              <w:t>3.2</w:t>
            </w:r>
            <w:r w:rsidRPr="00506A9F">
              <w:tab/>
              <w:t>Anticipate opportunities for establishing contacts and networks with external and internal clients in consu</w:t>
            </w:r>
            <w:r w:rsidRPr="00506A9F">
              <w:t>ltation with work colleagues and managers.</w:t>
            </w:r>
          </w:p>
          <w:p w:rsidR="00000000" w:rsidRPr="00506A9F" w:rsidP="00506A9F">
            <w:pPr>
              <w:pStyle w:val="List"/>
            </w:pPr>
            <w:r w:rsidRPr="00506A9F">
              <w:t>3.3</w:t>
            </w:r>
            <w:r w:rsidRPr="00506A9F">
              <w:tab/>
              <w:t>Monitor changes in organisational focus for effects on organisation</w:t>
            </w:r>
            <w:r w:rsidRPr="00506A9F">
              <w:noBreakHyphen/>
              <w:t>client relationships and take action to inform clients of changes.</w:t>
            </w:r>
          </w:p>
          <w:p w:rsidR="00000000" w:rsidRPr="00506A9F" w:rsidP="00506A9F">
            <w:pPr>
              <w:pStyle w:val="List"/>
            </w:pPr>
            <w:r w:rsidRPr="00506A9F">
              <w:t>3.4</w:t>
            </w:r>
            <w:r w:rsidRPr="00506A9F">
              <w:tab/>
              <w:t>Seek feedback on organisational activities and report within the organ</w:t>
            </w:r>
            <w:r w:rsidRPr="00506A9F">
              <w:t>isation.</w:t>
            </w:r>
          </w:p>
          <w:p w:rsidR="00000000" w:rsidRPr="00506A9F" w:rsidP="00506A9F">
            <w:pPr>
              <w:pStyle w:val="List"/>
            </w:pPr>
            <w:r w:rsidRPr="00506A9F">
              <w:t>3.5</w:t>
            </w:r>
            <w:r w:rsidRPr="00506A9F">
              <w:tab/>
              <w:t>Communicate organisation’s fraud and corruption control philosophy, policy and procedures in a way which facilitates stakeholder understanding.</w:t>
            </w:r>
          </w:p>
          <w:p w:rsidR="00000000" w:rsidP="00506A9F">
            <w:pPr>
              <w:pStyle w:val="List"/>
              <w:rPr>
                <w:lang w:val="en-NZ"/>
              </w:rPr>
            </w:pPr>
            <w:r w:rsidRPr="00506A9F">
              <w:t>3.6</w:t>
            </w:r>
            <w:r w:rsidRPr="00506A9F">
              <w:tab/>
              <w:t>Advise clients, where required, when and how they may modify their practices to meet organisati</w:t>
            </w:r>
            <w:r w:rsidRPr="00506A9F">
              <w:t>onal standards.</w:t>
            </w:r>
          </w:p>
        </w:tc>
      </w:tr>
      <w:tr w:rsidTr="00506A9F">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List"/>
              <w:rPr>
                <w:lang w:val="en-NZ"/>
              </w:rPr>
            </w:pPr>
            <w:r w:rsidRPr="00506A9F">
              <w:rPr>
                <w:rStyle w:val="SpecialBold"/>
              </w:rPr>
              <w:t>4.</w:t>
            </w:r>
            <w:r w:rsidRPr="00506A9F">
              <w:rPr>
                <w:rStyle w:val="SpecialBold"/>
              </w:rPr>
              <w:tab/>
              <w:t>Conduct fraud and corruption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A9F" w:rsidP="00506A9F">
            <w:pPr>
              <w:pStyle w:val="List"/>
            </w:pPr>
            <w:r w:rsidRPr="00506A9F">
              <w:t>4.1</w:t>
            </w:r>
            <w:r w:rsidRPr="00506A9F">
              <w:tab/>
              <w:t>Plan fraud and corruption awareness activities and ensure they are feasible within existing resource and time constraints.</w:t>
            </w:r>
          </w:p>
          <w:p w:rsidR="00000000" w:rsidRPr="00506A9F" w:rsidP="00506A9F">
            <w:pPr>
              <w:pStyle w:val="List"/>
            </w:pPr>
            <w:r w:rsidRPr="00506A9F">
              <w:t>4.2</w:t>
            </w:r>
            <w:r w:rsidRPr="00506A9F">
              <w:tab/>
              <w:t>Identify intended outcomes and ensure they meet realist</w:t>
            </w:r>
            <w:r w:rsidRPr="00506A9F">
              <w:t>ic expectations of the audience.</w:t>
            </w:r>
          </w:p>
          <w:p w:rsidR="00000000" w:rsidRPr="00506A9F" w:rsidP="00506A9F">
            <w:pPr>
              <w:pStyle w:val="List"/>
            </w:pPr>
            <w:r w:rsidRPr="00506A9F">
              <w:t>4.3</w:t>
            </w:r>
            <w:r w:rsidRPr="00506A9F">
              <w:tab/>
              <w:t>Vary, refine and adapt activities as indicated by audience response or by changes in the organisation’s strategy and procedures.</w:t>
            </w:r>
          </w:p>
          <w:p w:rsidR="00000000" w:rsidP="00506A9F">
            <w:pPr>
              <w:pStyle w:val="List"/>
              <w:rPr>
                <w:lang w:val="en-NZ"/>
              </w:rPr>
            </w:pPr>
            <w:r w:rsidRPr="00506A9F">
              <w:t>4.4</w:t>
            </w:r>
            <w:r w:rsidRPr="00506A9F">
              <w:tab/>
              <w:t>Link fraud and corruption control awareness information with codes of conduct, ethical</w:t>
            </w:r>
            <w:r w:rsidRPr="00506A9F">
              <w:t xml:space="preserve"> requirements, and the fraud and corruption control guidelines of the organisation together with its broader corporate goals.</w:t>
            </w:r>
          </w:p>
        </w:tc>
      </w:tr>
      <w:tr w:rsidTr="00506A9F">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List"/>
              <w:rPr>
                <w:lang w:val="en-NZ"/>
              </w:rPr>
            </w:pPr>
            <w:r w:rsidRPr="00506A9F">
              <w:rPr>
                <w:rStyle w:val="SpecialBold"/>
              </w:rPr>
              <w:t>5.</w:t>
            </w:r>
            <w:r w:rsidRPr="00506A9F">
              <w:rPr>
                <w:rStyle w:val="SpecialBold"/>
              </w:rPr>
              <w:tab/>
              <w:t>Evaluate success of awareness-raising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A9F" w:rsidP="00506A9F">
            <w:pPr>
              <w:pStyle w:val="List"/>
            </w:pPr>
            <w:r w:rsidRPr="00506A9F">
              <w:t>5.1</w:t>
            </w:r>
            <w:r w:rsidRPr="00506A9F">
              <w:tab/>
            </w:r>
            <w:r w:rsidRPr="00506A9F">
              <w:t>Assess fraud and corruption control awareness activities against predetermined objectives.</w:t>
            </w:r>
          </w:p>
          <w:p w:rsidR="00000000" w:rsidRPr="00506A9F" w:rsidP="00506A9F">
            <w:pPr>
              <w:pStyle w:val="List"/>
            </w:pPr>
            <w:r w:rsidRPr="00506A9F">
              <w:t>5.2</w:t>
            </w:r>
            <w:r w:rsidRPr="00506A9F">
              <w:tab/>
              <w:t>Document results of evaluation and use as the basis for planning future activities.</w:t>
            </w:r>
          </w:p>
          <w:p w:rsidR="00000000" w:rsidRPr="00506A9F" w:rsidP="00506A9F">
            <w:pPr>
              <w:pStyle w:val="List"/>
            </w:pPr>
            <w:r w:rsidRPr="00506A9F">
              <w:t>5.3</w:t>
            </w:r>
            <w:r w:rsidRPr="00506A9F">
              <w:tab/>
              <w:t>Identify and act upon opportunities for new fraud and corruption awarenes</w:t>
            </w:r>
            <w:r w:rsidRPr="00506A9F">
              <w:t>s activities.</w:t>
            </w:r>
          </w:p>
          <w:p w:rsidR="00000000" w:rsidRPr="00506A9F" w:rsidP="00506A9F">
            <w:pPr>
              <w:pStyle w:val="List"/>
            </w:pPr>
            <w:r w:rsidRPr="00506A9F">
              <w:t>5.4</w:t>
            </w:r>
            <w:r w:rsidRPr="00506A9F">
              <w:tab/>
              <w:t>Obtain evidence, if any, of a decrease in the level of fraud and corruption as a result of the activities.</w:t>
            </w:r>
          </w:p>
        </w:tc>
      </w:tr>
    </w:tbl>
    <w:p w:rsidR="00EF6E30" w:rsidP="00506A9F">
      <w:pPr>
        <w:pStyle w:val="BodyText"/>
      </w:pPr>
    </w:p>
    <w:p w:rsidR="00EF6E30" w:rsidP="00506A9F">
      <w:pPr>
        <w:pStyle w:val="BodyText"/>
      </w:pPr>
    </w:p>
    <w:p w:rsidR="00000000" w:rsidRPr="00506A9F" w:rsidP="00506A9F">
      <w:pPr>
        <w:pStyle w:val="Heading1"/>
      </w:pPr>
      <w:bookmarkStart w:id="5" w:name="O_815142"/>
      <w:bookmarkEnd w:id="5"/>
      <w:r w:rsidRPr="00506A9F">
        <w:t>Foundation Skills</w:t>
      </w:r>
    </w:p>
    <w:p w:rsidR="00000000" w:rsidRPr="00506A9F" w:rsidP="00EF6E30">
      <w:pPr>
        <w:pStyle w:val="BodyText"/>
      </w:pPr>
      <w:r w:rsidRPr="00506A9F">
        <w:t>Foundation skills are embedded within the elements and performance criteria of this unit.</w:t>
      </w:r>
    </w:p>
    <w:p w:rsidR="00000000" w:rsidRPr="00506A9F" w:rsidP="00506A9F">
      <w:pPr>
        <w:pStyle w:val="Heading1"/>
      </w:pPr>
      <w:bookmarkStart w:id="6" w:name="O_815144"/>
      <w:bookmarkEnd w:id="6"/>
      <w:r w:rsidRPr="00506A9F">
        <w:t>Unit Mapping Information</w:t>
      </w:r>
    </w:p>
    <w:p w:rsidR="00000000" w:rsidRPr="00506A9F" w:rsidP="00EF6E30">
      <w:pPr>
        <w:pStyle w:val="BodyText"/>
      </w:pPr>
      <w:r w:rsidRPr="00506A9F">
        <w:t>This unit supersedes and is equivalent to PSPFRAU501B Communicate fraud control awareness.</w:t>
      </w:r>
    </w:p>
    <w:p w:rsidR="00000000" w:rsidRPr="00506A9F" w:rsidP="00506A9F">
      <w:pPr>
        <w:pStyle w:val="Heading1"/>
      </w:pPr>
      <w:bookmarkStart w:id="7" w:name="O_815151"/>
      <w:bookmarkEnd w:id="7"/>
      <w:r w:rsidRPr="00506A9F">
        <w:t>Links</w:t>
      </w:r>
    </w:p>
    <w:p w:rsidR="00000000" w:rsidRPr="00506A9F" w:rsidP="00EF6E30">
      <w:pPr>
        <w:pStyle w:val="BodyText"/>
      </w:pPr>
      <w:r w:rsidRPr="00506A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F5D28">
        <w:rPr>
          <w:rStyle w:val="Hyperlink"/>
        </w:rPr>
        <w:t>https://vetnet.gov.au/Pages/TrainingDocs.aspx?q=bebbece7-ff48-4d2c-8876-405679019623</w:t>
      </w:r>
      <w:r>
        <w:fldChar w:fldCharType="end"/>
      </w:r>
    </w:p>
    <w:p w:rsidR="00000000" w:rsidRPr="00506A9F" w:rsidP="00EF6E30">
      <w:pPr>
        <w:pStyle w:val="BodyText"/>
      </w:pPr>
      <w:r w:rsidRPr="00506A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F5D28">
        <w:rPr>
          <w:rStyle w:val="Hyperlink"/>
        </w:rPr>
        <w:t>https://vetnet.gov.au/Pages/TrainingDocs.aspx?q=bebbece7-ff48-4d2c-8876-405679019623</w:t>
      </w:r>
      <w:r>
        <w:fldChar w:fldCharType="end"/>
      </w:r>
    </w:p>
    <w:p w:rsidR="00000000" w:rsidRPr="00506A9F" w:rsidP="00EF6E30">
      <w:pPr>
        <w:pStyle w:val="BodyText"/>
      </w:pPr>
      <w:r w:rsidRPr="00506A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F5D28">
        <w:rPr>
          <w:rStyle w:val="Hyperlink"/>
        </w:rPr>
        <w:t>https://vetnet.gov.au/Pages/TrainingDocs.aspx?q=bebbece7-ff48-4d2c-8876-405679019623</w:t>
      </w:r>
      <w:r>
        <w:fldChar w:fldCharType="end"/>
      </w:r>
    </w:p>
    <w:p w:rsidR="00000000" w:rsidRPr="00506A9F" w:rsidP="00EF6E30">
      <w:pPr>
        <w:pStyle w:val="BodyText"/>
      </w:pPr>
      <w:r w:rsidRPr="00506A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F5D28">
        <w:rPr>
          <w:rStyle w:val="Hyperlink"/>
        </w:rPr>
        <w:t>https://vetnet.gov.au/Pages/TrainingDocs.aspx?q=bebbece7-ff48-4d2c-8876-405679019623</w:t>
      </w:r>
      <w:r>
        <w:fldChar w:fldCharType="end"/>
      </w:r>
    </w:p>
    <w:p w:rsidR="00000000" w:rsidRPr="00506A9F" w:rsidP="00EF6E30">
      <w:pPr>
        <w:pStyle w:val="BodyText"/>
        <w:sectPr w:rsidSect="00506A9F">
          <w:headerReference w:type="default" r:id="rId10"/>
          <w:footerReference w:type="default" r:id="rId11"/>
          <w:pgSz w:w="11908" w:h="16833"/>
          <w:pgMar w:top="1702" w:right="1418" w:bottom="1702" w:left="1418" w:header="992" w:footer="992" w:gutter="0"/>
          <w:cols w:space="720"/>
          <w:noEndnote/>
          <w:docGrid w:linePitch="299"/>
        </w:sectPr>
      </w:pPr>
    </w:p>
    <w:p w:rsidR="00000000" w:rsidRPr="00506A9F" w:rsidP="00506A9F">
      <w:pPr>
        <w:pStyle w:val="SuperHeading"/>
      </w:pPr>
      <w:r w:rsidRPr="00506A9F">
        <w:t>Assessment Requirements for PSPFRU003 Communicate fraud control awareness</w:t>
      </w:r>
    </w:p>
    <w:p w:rsidR="00000000" w:rsidRPr="00506A9F" w:rsidP="00506A9F">
      <w:pPr>
        <w:pStyle w:val="Heading1"/>
      </w:pPr>
      <w:bookmarkStart w:id="8" w:name="O_815146"/>
      <w:bookmarkEnd w:id="8"/>
      <w:r w:rsidRPr="00506A9F">
        <w:t>Modification History</w:t>
      </w:r>
    </w:p>
    <w:tbl>
      <w:tblPr>
        <w:tblW w:w="0" w:type="auto"/>
        <w:tblLayout w:type="fixed"/>
        <w:tblCellMar>
          <w:left w:w="62" w:type="dxa"/>
          <w:right w:w="62" w:type="dxa"/>
        </w:tblCellMar>
        <w:tblLook w:val="0000"/>
      </w:tblPr>
      <w:tblGrid>
        <w:gridCol w:w="1134"/>
        <w:gridCol w:w="7937"/>
      </w:tblGrid>
      <w:tr w:rsidTr="00EF6E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TableHeading"/>
              <w:rPr>
                <w:lang w:val="en-NZ"/>
              </w:rPr>
            </w:pPr>
            <w:r w:rsidRPr="00506A9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TableHeading"/>
              <w:rPr>
                <w:lang w:val="en-NZ"/>
              </w:rPr>
            </w:pPr>
            <w:r w:rsidRPr="00506A9F">
              <w:t>Comments</w:t>
            </w:r>
          </w:p>
        </w:tc>
      </w:tr>
      <w:tr w:rsidTr="00EF6E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9F">
            <w:pPr>
              <w:pStyle w:val="BodyText"/>
              <w:rPr>
                <w:lang w:val="en-NZ"/>
              </w:rPr>
            </w:pPr>
            <w:r w:rsidRPr="00506A9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A9F" w:rsidP="00506A9F">
            <w:pPr>
              <w:pStyle w:val="BodyText"/>
            </w:pPr>
            <w:r w:rsidRPr="00506A9F">
              <w:t>These Assessment Requirements were released in PSP Public Sector Training Package release 1.0 and meet t</w:t>
            </w:r>
            <w:r w:rsidRPr="00506A9F">
              <w:t xml:space="preserve">he Standards for Training Packages. </w:t>
            </w:r>
          </w:p>
          <w:p w:rsidR="00000000" w:rsidRPr="00506A9F" w:rsidP="00506A9F">
            <w:pPr>
              <w:pStyle w:val="BodyText"/>
            </w:pPr>
          </w:p>
          <w:p w:rsidR="00000000" w:rsidRPr="00506A9F" w:rsidP="00506A9F">
            <w:pPr>
              <w:pStyle w:val="ListBullet"/>
            </w:pPr>
            <w:r w:rsidRPr="00506A9F">
              <w:t>Assessment Requirements created drawing upon specified assessment information from superseded unit</w:t>
            </w:r>
          </w:p>
        </w:tc>
      </w:tr>
    </w:tbl>
    <w:p w:rsidR="00000000" w:rsidRPr="00506A9F" w:rsidP="00506A9F">
      <w:pPr>
        <w:pStyle w:val="BodyText"/>
      </w:pPr>
    </w:p>
    <w:p w:rsidR="00000000" w:rsidRPr="00506A9F" w:rsidP="00506A9F">
      <w:pPr>
        <w:pStyle w:val="AllowPageBreak"/>
      </w:pPr>
    </w:p>
    <w:p w:rsidR="00000000" w:rsidRPr="00506A9F" w:rsidP="00506A9F">
      <w:pPr>
        <w:pStyle w:val="Heading1"/>
      </w:pPr>
      <w:bookmarkStart w:id="9" w:name="O_815147"/>
      <w:bookmarkEnd w:id="9"/>
      <w:r w:rsidRPr="00506A9F">
        <w:t>Performance Evidence</w:t>
      </w:r>
    </w:p>
    <w:p w:rsidR="00000000" w:rsidRPr="00506A9F" w:rsidP="00EF6E30">
      <w:pPr>
        <w:pStyle w:val="BodyText"/>
      </w:pPr>
      <w:r w:rsidRPr="00506A9F">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06A9F" w:rsidP="00506A9F">
      <w:pPr>
        <w:pStyle w:val="ListBullet"/>
      </w:pPr>
      <w:r w:rsidRPr="00506A9F">
        <w:t>develop</w:t>
      </w:r>
      <w:r w:rsidRPr="00506A9F">
        <w:t>ing and maintaining client relationships</w:t>
      </w:r>
    </w:p>
    <w:p w:rsidR="00000000" w:rsidRPr="00506A9F" w:rsidP="00506A9F">
      <w:pPr>
        <w:pStyle w:val="ListBullet"/>
      </w:pPr>
      <w:r w:rsidRPr="00506A9F">
        <w:t>tailoring sessions to the needs of adult learners and a variety of audiences using adult learning techniques</w:t>
      </w:r>
    </w:p>
    <w:p w:rsidR="00000000" w:rsidRPr="00506A9F" w:rsidP="00506A9F">
      <w:pPr>
        <w:pStyle w:val="ListBullet"/>
      </w:pPr>
      <w:r w:rsidRPr="00506A9F">
        <w:t>explaining complex concepts and formal documents, including legislation, standards and codes of conduct</w:t>
      </w:r>
    </w:p>
    <w:p w:rsidR="00000000" w:rsidRPr="00506A9F" w:rsidP="00506A9F">
      <w:pPr>
        <w:pStyle w:val="ListBullet"/>
      </w:pPr>
      <w:r w:rsidRPr="00506A9F">
        <w:t xml:space="preserve">using communication styles to suit different audiences and purposes </w:t>
      </w:r>
    </w:p>
    <w:p w:rsidR="00000000" w:rsidRPr="00506A9F" w:rsidP="00506A9F">
      <w:pPr>
        <w:pStyle w:val="AllowPageBreak"/>
      </w:pPr>
    </w:p>
    <w:p w:rsidR="00000000" w:rsidRPr="00506A9F" w:rsidP="00506A9F">
      <w:pPr>
        <w:pStyle w:val="Heading1"/>
      </w:pPr>
      <w:bookmarkStart w:id="10" w:name="O_815148"/>
      <w:bookmarkEnd w:id="10"/>
      <w:r w:rsidRPr="00506A9F">
        <w:t>Knowledge Evidence</w:t>
      </w:r>
    </w:p>
    <w:p w:rsidR="00000000" w:rsidRPr="00506A9F" w:rsidP="00EF6E30">
      <w:pPr>
        <w:pStyle w:val="BodyText"/>
      </w:pPr>
      <w:r w:rsidRPr="00506A9F">
        <w:t>Evidence required to demonstrate competence must satisfy all of the requirements of the elements and performance criteria. If not otherwise specified t</w:t>
      </w:r>
      <w:r w:rsidRPr="00506A9F">
        <w:t>he depth of knowledge demonstrated must be appropriate to the job context of the candidate.</w:t>
      </w:r>
    </w:p>
    <w:p w:rsidR="00000000" w:rsidRPr="00506A9F" w:rsidP="00506A9F">
      <w:pPr>
        <w:pStyle w:val="ListBullet"/>
      </w:pPr>
      <w:r w:rsidRPr="00506A9F">
        <w:t>agency structure and core business activities</w:t>
      </w:r>
    </w:p>
    <w:p w:rsidR="00000000" w:rsidRPr="00506A9F" w:rsidP="00506A9F">
      <w:pPr>
        <w:pStyle w:val="ListBullet"/>
      </w:pPr>
      <w:r w:rsidRPr="00506A9F">
        <w:t xml:space="preserve">fraud and corruption and how they relate to the specific functions and activities of the organisation, together with </w:t>
      </w:r>
      <w:r w:rsidRPr="00506A9F">
        <w:t>an understanding of ethical standards required by the organisation of its staff, contractors and suppliers</w:t>
      </w:r>
    </w:p>
    <w:p w:rsidR="00000000" w:rsidRPr="00506A9F" w:rsidP="00506A9F">
      <w:pPr>
        <w:pStyle w:val="ListBullet"/>
      </w:pPr>
      <w:r w:rsidRPr="00506A9F">
        <w:t xml:space="preserve">jurisdictional fraud and corruption control requirements </w:t>
      </w:r>
    </w:p>
    <w:p w:rsidR="00000000" w:rsidRPr="00506A9F" w:rsidP="00506A9F">
      <w:pPr>
        <w:pStyle w:val="AllowPageBreak"/>
      </w:pPr>
    </w:p>
    <w:p w:rsidR="00000000" w:rsidRPr="00506A9F" w:rsidP="00506A9F">
      <w:pPr>
        <w:pStyle w:val="Heading1"/>
      </w:pPr>
      <w:bookmarkStart w:id="11" w:name="O_815149"/>
      <w:bookmarkEnd w:id="11"/>
      <w:r w:rsidRPr="00506A9F">
        <w:t>Assessment Conditions</w:t>
      </w:r>
    </w:p>
    <w:p w:rsidR="00000000" w:rsidRPr="00506A9F" w:rsidP="00EF6E30">
      <w:pPr>
        <w:pStyle w:val="BodyText"/>
      </w:pPr>
      <w:r w:rsidRPr="00506A9F">
        <w:t xml:space="preserve">This unit contains no specific industry-mandated assessment conditions. Guidance on suggested and recommended conditions and methods can be found in the Implementation Guide. </w:t>
      </w:r>
    </w:p>
    <w:p w:rsidR="00EF6E30" w:rsidP="00EF6E30">
      <w:pPr>
        <w:pStyle w:val="BodyText"/>
      </w:pPr>
      <w:r w:rsidRPr="00506A9F">
        <w:t>Assessors must satisfy the NVR/AQTF mandatory competency requirements for asses</w:t>
      </w:r>
      <w:r w:rsidRPr="00506A9F">
        <w:t>sors.</w:t>
      </w:r>
    </w:p>
    <w:p w:rsidR="00000000" w:rsidRPr="00506A9F" w:rsidP="00506A9F">
      <w:pPr>
        <w:pStyle w:val="Heading1"/>
      </w:pPr>
      <w:bookmarkStart w:id="12" w:name="O_815152"/>
      <w:bookmarkEnd w:id="12"/>
      <w:r w:rsidRPr="00506A9F">
        <w:t>Links</w:t>
      </w:r>
    </w:p>
    <w:p w:rsidR="00000000" w:rsidRPr="00506A9F" w:rsidP="00EF6E30">
      <w:pPr>
        <w:pStyle w:val="BodyText"/>
      </w:pPr>
      <w:r w:rsidRPr="00506A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F5D28">
        <w:rPr>
          <w:rStyle w:val="Hyperlink"/>
        </w:rPr>
        <w:t>https://vetnet.gov.au/Pages/TrainingDocs.aspx?q=bebbece7-ff48-4d2c-8876-405679019623</w:t>
      </w:r>
      <w:r>
        <w:fldChar w:fldCharType="end"/>
      </w:r>
    </w:p>
    <w:p w:rsidR="00000000" w:rsidRPr="00506A9F" w:rsidP="00EF6E30">
      <w:pPr>
        <w:pStyle w:val="BodyText"/>
      </w:pPr>
      <w:r w:rsidRPr="00506A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F5D28">
        <w:rPr>
          <w:rStyle w:val="Hyperlink"/>
        </w:rPr>
        <w:t>https://vetnet.gov.au/Pages/TrainingDocs.aspx?q=bebbece7-ff48-4d2c-8876-405679019623</w:t>
      </w:r>
      <w:r>
        <w:fldChar w:fldCharType="end"/>
      </w:r>
    </w:p>
    <w:p w:rsidR="00000000" w:rsidRPr="00506A9F" w:rsidP="00EF6E30">
      <w:pPr>
        <w:pStyle w:val="BodyText"/>
      </w:pPr>
      <w:r w:rsidRPr="00506A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F5D28">
        <w:rPr>
          <w:rStyle w:val="Hyperlink"/>
        </w:rPr>
        <w:t>https://vetnet.gov.au/Pages/TrainingDocs.aspx?q=bebbece7-ff48-4d2c-8876-405679019623</w:t>
      </w:r>
      <w:r>
        <w:fldChar w:fldCharType="end"/>
      </w:r>
    </w:p>
    <w:p w:rsidR="00000000" w:rsidRPr="00506A9F" w:rsidP="00506A9F"/>
    <w:sectPr w:rsidSect="00506A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9F" w:rsidRPr="00EF6E30" w:rsidP="00EF6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E30" w:rsidP="00506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6E30" w:rsidP="00506A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F6E30" w:rsidP="00506A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9F" w:rsidP="00506A9F">
    <w:pPr>
      <w:pStyle w:val="Footer"/>
      <w:framePr w:wrap="around"/>
    </w:pPr>
    <w:r>
      <w:fldChar w:fldCharType="begin"/>
    </w:r>
    <w:r>
      <w:instrText xml:space="preserve"> DOCPROPERTY  Subject  \* MERGEFORMAT </w:instrText>
    </w:r>
    <w:r>
      <w:fldChar w:fldCharType="separate"/>
    </w:r>
    <w:r w:rsidR="00EF6E30">
      <w:t>Approved</w:t>
    </w:r>
    <w:r w:rsidR="00EF6E30">
      <w:fldChar w:fldCharType="end"/>
    </w:r>
    <w:r>
      <w:tab/>
      <w:t xml:space="preserve">Page </w:t>
    </w:r>
    <w:r>
      <w:fldChar w:fldCharType="begin"/>
    </w:r>
    <w:r>
      <w:instrText xml:space="preserve"> PAGE  \* Arabic  \* MERGEFORMAT </w:instrText>
    </w:r>
    <w:r>
      <w:fldChar w:fldCharType="separate"/>
    </w:r>
    <w:r w:rsidR="00EF6E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6E30">
      <w:rPr>
        <w:noProof/>
      </w:rPr>
      <w:t>5</w:t>
    </w:r>
    <w:r>
      <w:rPr>
        <w:noProof/>
      </w:rPr>
      <w:fldChar w:fldCharType="end"/>
    </w:r>
  </w:p>
  <w:p w:rsidR="00506A9F" w:rsidP="00506A9F">
    <w:pPr>
      <w:pStyle w:val="Footer"/>
      <w:framePr w:wrap="around"/>
    </w:pPr>
    <w:r>
      <w:t xml:space="preserve">© Commonwealth of Australia, </w:t>
    </w:r>
    <w:r>
      <w:fldChar w:fldCharType="begin"/>
    </w:r>
    <w:r>
      <w:instrText xml:space="preserve"> DATE  \@ "yyyy"  \* MERGEFORMAT </w:instrText>
    </w:r>
    <w:r>
      <w:fldChar w:fldCharType="separate"/>
    </w:r>
    <w:r w:rsidR="00EF6E30">
      <w:rPr>
        <w:noProof/>
      </w:rPr>
      <w:t>2025</w:t>
    </w:r>
    <w:r>
      <w:fldChar w:fldCharType="end"/>
    </w:r>
    <w:r>
      <w:tab/>
    </w:r>
    <w:r>
      <w:fldChar w:fldCharType="begin"/>
    </w:r>
    <w:r>
      <w:instrText xml:space="preserve"> DOCPROPERTY  Author  \* MERGEFORMAT </w:instrText>
    </w:r>
    <w:r>
      <w:fldChar w:fldCharType="separate"/>
    </w:r>
    <w:r w:rsidR="00EF6E30">
      <w:t>Public Skills Australia</w:t>
    </w:r>
    <w:r w:rsidR="00EF6E30">
      <w:fldChar w:fldCharType="end"/>
    </w:r>
  </w:p>
  <w:p w:rsidR="00506A9F" w:rsidP="00506A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A9F" w:rsidRPr="00EF6E30" w:rsidP="00EF6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E30" w:rsidRPr="002D2AF8" w:rsidP="00506A9F">
    <w:pPr>
      <w:pStyle w:val="Header"/>
      <w:framePr w:wrap="around"/>
    </w:pPr>
    <w:r>
      <w:fldChar w:fldCharType="begin"/>
    </w:r>
    <w:r>
      <w:instrText xml:space="preserve"> TITLE   \* MERGEFORMAT </w:instrText>
    </w:r>
    <w:r>
      <w:fldChar w:fldCharType="separate"/>
    </w:r>
    <w:r>
      <w:t>PSPFRU003 Communicate fraud control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6E30" w:rsidP="00506A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9F" w:rsidRPr="002D2AF8" w:rsidP="00506A9F">
    <w:pPr>
      <w:pStyle w:val="Header"/>
      <w:framePr w:wrap="around"/>
    </w:pPr>
    <w:r>
      <w:fldChar w:fldCharType="begin"/>
    </w:r>
    <w:r>
      <w:instrText xml:space="preserve"> TITLE   \* MERGEFORMAT </w:instrText>
    </w:r>
    <w:r>
      <w:fldChar w:fldCharType="separate"/>
    </w:r>
    <w:r w:rsidR="00EF6E30">
      <w:t>PSPFRU003 Communicate fraud control awareness</w:t>
    </w:r>
    <w:r w:rsidR="00EF6E30">
      <w:fldChar w:fldCharType="end"/>
    </w:r>
    <w:r>
      <w:tab/>
      <w:t xml:space="preserve">Date this document was generated: </w:t>
    </w:r>
    <w:r>
      <w:fldChar w:fldCharType="begin"/>
    </w:r>
    <w:r>
      <w:instrText xml:space="preserve"> CREATEDATE  \@ "d MMMM yyyy"  \* MERGEFORMAT </w:instrText>
    </w:r>
    <w:r>
      <w:fldChar w:fldCharType="separate"/>
    </w:r>
    <w:r w:rsidR="00EF6E30">
      <w:rPr>
        <w:noProof/>
      </w:rPr>
      <w:t>2 March 2025</w:t>
    </w:r>
    <w:r>
      <w:fldChar w:fldCharType="end"/>
    </w:r>
  </w:p>
  <w:p w:rsidR="00506A9F" w:rsidP="00506A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C20C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921C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A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A9F"/>
    <w:pPr>
      <w:spacing w:before="360" w:after="60"/>
      <w:outlineLvl w:val="0"/>
    </w:pPr>
    <w:rPr>
      <w:sz w:val="32"/>
    </w:rPr>
  </w:style>
  <w:style w:type="paragraph" w:styleId="Heading2">
    <w:name w:val="heading 2"/>
    <w:basedOn w:val="HeadingBase"/>
    <w:next w:val="BodyText"/>
    <w:link w:val="Heading2Char"/>
    <w:qFormat/>
    <w:rsid w:val="00506A9F"/>
    <w:pPr>
      <w:keepLines/>
      <w:spacing w:before="240" w:after="120"/>
      <w:outlineLvl w:val="1"/>
    </w:pPr>
    <w:rPr>
      <w:sz w:val="28"/>
      <w:szCs w:val="40"/>
    </w:rPr>
  </w:style>
  <w:style w:type="paragraph" w:styleId="Heading3">
    <w:name w:val="heading 3"/>
    <w:basedOn w:val="HeadingBase"/>
    <w:next w:val="BodyText"/>
    <w:link w:val="Heading3Char"/>
    <w:qFormat/>
    <w:rsid w:val="00506A9F"/>
    <w:pPr>
      <w:spacing w:before="180" w:after="120"/>
      <w:outlineLvl w:val="2"/>
    </w:pPr>
    <w:rPr>
      <w:spacing w:val="-10"/>
      <w:kern w:val="32"/>
    </w:rPr>
  </w:style>
  <w:style w:type="paragraph" w:styleId="Heading4">
    <w:name w:val="heading 4"/>
    <w:basedOn w:val="HeadingBase"/>
    <w:next w:val="BodyText"/>
    <w:link w:val="Heading4Char"/>
    <w:qFormat/>
    <w:rsid w:val="00506A9F"/>
    <w:pPr>
      <w:spacing w:before="160" w:after="120"/>
      <w:outlineLvl w:val="3"/>
    </w:pPr>
    <w:rPr>
      <w:sz w:val="22"/>
    </w:rPr>
  </w:style>
  <w:style w:type="paragraph" w:styleId="Heading5">
    <w:name w:val="heading 5"/>
    <w:basedOn w:val="HeadingBase"/>
    <w:next w:val="Normal"/>
    <w:link w:val="Heading5Char"/>
    <w:qFormat/>
    <w:rsid w:val="00506A9F"/>
    <w:pPr>
      <w:spacing w:before="80"/>
      <w:outlineLvl w:val="4"/>
    </w:pPr>
    <w:rPr>
      <w:color w:val="918585"/>
      <w:sz w:val="20"/>
    </w:rPr>
  </w:style>
  <w:style w:type="paragraph" w:styleId="Heading6">
    <w:name w:val="heading 6"/>
    <w:basedOn w:val="HeadingBase"/>
    <w:next w:val="Normal"/>
    <w:link w:val="Heading6Char"/>
    <w:qFormat/>
    <w:rsid w:val="00506A9F"/>
    <w:pPr>
      <w:spacing w:before="60"/>
      <w:outlineLvl w:val="5"/>
    </w:pPr>
    <w:rPr>
      <w:color w:val="918585"/>
      <w:sz w:val="20"/>
    </w:rPr>
  </w:style>
  <w:style w:type="paragraph" w:styleId="Heading7">
    <w:name w:val="heading 7"/>
    <w:basedOn w:val="Normal"/>
    <w:next w:val="Normal"/>
    <w:link w:val="Heading7Char"/>
    <w:qFormat/>
    <w:rsid w:val="00506A9F"/>
    <w:pPr>
      <w:ind w:left="720"/>
      <w:outlineLvl w:val="6"/>
    </w:pPr>
    <w:rPr>
      <w:i/>
    </w:rPr>
  </w:style>
  <w:style w:type="paragraph" w:styleId="Heading8">
    <w:name w:val="heading 8"/>
    <w:basedOn w:val="Normal"/>
    <w:next w:val="Normal"/>
    <w:link w:val="Heading8Char"/>
    <w:qFormat/>
    <w:rsid w:val="00506A9F"/>
    <w:pPr>
      <w:ind w:left="720"/>
      <w:outlineLvl w:val="7"/>
    </w:pPr>
    <w:rPr>
      <w:i/>
    </w:rPr>
  </w:style>
  <w:style w:type="paragraph" w:styleId="Heading9">
    <w:name w:val="heading 9"/>
    <w:basedOn w:val="Normal"/>
    <w:next w:val="Normal"/>
    <w:link w:val="Heading9Char"/>
    <w:qFormat/>
    <w:rsid w:val="00506A9F"/>
    <w:pPr>
      <w:ind w:left="720"/>
      <w:outlineLvl w:val="8"/>
    </w:pPr>
    <w:rPr>
      <w:i/>
    </w:rPr>
  </w:style>
  <w:style w:type="character" w:default="1" w:styleId="DefaultParagraphFont">
    <w:name w:val="Default Paragraph Font"/>
    <w:uiPriority w:val="1"/>
    <w:unhideWhenUsed/>
    <w:rsid w:val="00506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A9F"/>
  </w:style>
  <w:style w:type="character" w:customStyle="1" w:styleId="Heading1Char">
    <w:name w:val="Heading 1 Char"/>
    <w:basedOn w:val="DefaultParagraphFont"/>
    <w:link w:val="Heading1"/>
    <w:rsid w:val="00506A9F"/>
    <w:rPr>
      <w:rFonts w:ascii="Times New Roman" w:eastAsia="Times New Roman" w:hAnsi="Times New Roman" w:cs="Times New Roman"/>
      <w:b/>
      <w:sz w:val="32"/>
      <w:szCs w:val="20"/>
      <w:lang w:eastAsia="en-US"/>
    </w:rPr>
  </w:style>
  <w:style w:type="paragraph" w:styleId="BodyText">
    <w:name w:val="Body Text"/>
    <w:basedOn w:val="Normal"/>
    <w:link w:val="BodyTextChar"/>
    <w:rsid w:val="00506A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A9F"/>
    <w:rPr>
      <w:rFonts w:ascii="Times New Roman" w:eastAsia="Times New Roman" w:hAnsi="Times New Roman" w:cs="Times New Roman"/>
      <w:sz w:val="24"/>
      <w:lang w:eastAsia="en-US"/>
    </w:rPr>
  </w:style>
  <w:style w:type="paragraph" w:styleId="List">
    <w:name w:val="List"/>
    <w:basedOn w:val="BodyText"/>
    <w:next w:val="BodyText"/>
    <w:rsid w:val="00506A9F"/>
    <w:pPr>
      <w:tabs>
        <w:tab w:val="left" w:pos="340"/>
      </w:tabs>
      <w:spacing w:before="60" w:after="60"/>
      <w:ind w:left="340" w:hanging="340"/>
    </w:pPr>
  </w:style>
  <w:style w:type="paragraph" w:styleId="ListBullet">
    <w:name w:val="List Bullet"/>
    <w:basedOn w:val="List"/>
    <w:rsid w:val="00506A9F"/>
    <w:pPr>
      <w:numPr>
        <w:numId w:val="11"/>
      </w:numPr>
      <w:tabs>
        <w:tab w:val="clear" w:pos="340"/>
      </w:tabs>
      <w:spacing w:before="40" w:after="40"/>
    </w:pPr>
  </w:style>
  <w:style w:type="character" w:customStyle="1" w:styleId="SpecialBold">
    <w:name w:val="Special Bold"/>
    <w:basedOn w:val="DefaultParagraphFont"/>
    <w:rsid w:val="00506A9F"/>
    <w:rPr>
      <w:b/>
      <w:spacing w:val="0"/>
    </w:rPr>
  </w:style>
  <w:style w:type="paragraph" w:customStyle="1" w:styleId="SuperHeading">
    <w:name w:val="SuperHeading"/>
    <w:basedOn w:val="Normal"/>
    <w:rsid w:val="00506A9F"/>
    <w:pPr>
      <w:spacing w:before="240" w:after="120"/>
      <w:outlineLvl w:val="0"/>
    </w:pPr>
    <w:rPr>
      <w:rFonts w:ascii="Times New Roman" w:hAnsi="Times New Roman"/>
      <w:b/>
      <w:sz w:val="32"/>
    </w:rPr>
  </w:style>
  <w:style w:type="paragraph" w:customStyle="1" w:styleId="TableHeading">
    <w:name w:val="Table Heading"/>
    <w:basedOn w:val="HeadingBase"/>
    <w:rsid w:val="00506A9F"/>
    <w:pPr>
      <w:keepLines/>
      <w:pBdr>
        <w:bottom w:val="single" w:sz="6" w:space="1" w:color="918585"/>
      </w:pBdr>
      <w:spacing w:before="240"/>
    </w:pPr>
  </w:style>
  <w:style w:type="paragraph" w:customStyle="1" w:styleId="AllowPageBreak">
    <w:name w:val="AllowPageBreak"/>
    <w:rsid w:val="00506A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A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A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A9F"/>
    <w:rPr>
      <w:rFonts w:ascii="Courier New" w:eastAsia="Times New Roman" w:hAnsi="Courier New" w:cs="Times New Roman"/>
      <w:i/>
      <w:szCs w:val="20"/>
      <w:lang w:eastAsia="en-US"/>
    </w:rPr>
  </w:style>
  <w:style w:type="paragraph" w:customStyle="1" w:styleId="HeadingBase">
    <w:name w:val="Heading Base"/>
    <w:rsid w:val="00506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A9F"/>
    <w:pPr>
      <w:tabs>
        <w:tab w:val="right" w:leader="dot" w:pos="9072"/>
      </w:tabs>
      <w:ind w:left="567"/>
    </w:pPr>
    <w:rPr>
      <w:szCs w:val="22"/>
    </w:rPr>
  </w:style>
  <w:style w:type="paragraph" w:customStyle="1" w:styleId="TOCBase">
    <w:name w:val="TOC Base"/>
    <w:rsid w:val="00506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A9F"/>
    <w:pPr>
      <w:tabs>
        <w:tab w:val="right" w:leader="dot" w:pos="9072"/>
      </w:tabs>
      <w:spacing w:before="40" w:after="40"/>
      <w:ind w:left="284"/>
    </w:pPr>
    <w:rPr>
      <w:rFonts w:ascii="Times New Roman" w:hAnsi="Times New Roman"/>
    </w:rPr>
  </w:style>
  <w:style w:type="paragraph" w:styleId="TOC1">
    <w:name w:val="toc 1"/>
    <w:basedOn w:val="TOCBase"/>
    <w:next w:val="Normal"/>
    <w:rsid w:val="00506A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A9F"/>
    <w:rPr>
      <w:rFonts w:ascii="Times New Roman" w:eastAsia="Times New Roman" w:hAnsi="Times New Roman" w:cs="Times New Roman"/>
      <w:sz w:val="16"/>
      <w:lang w:eastAsia="en-US"/>
    </w:rPr>
  </w:style>
  <w:style w:type="paragraph" w:styleId="Title">
    <w:name w:val="Title"/>
    <w:basedOn w:val="HeadingBase"/>
    <w:link w:val="TitleChar"/>
    <w:qFormat/>
    <w:rsid w:val="00506A9F"/>
    <w:pPr>
      <w:spacing w:before="5040"/>
      <w:jc w:val="center"/>
    </w:pPr>
    <w:rPr>
      <w:sz w:val="48"/>
      <w:szCs w:val="72"/>
      <w:lang w:val="en-US"/>
    </w:rPr>
  </w:style>
  <w:style w:type="character" w:customStyle="1" w:styleId="TitleChar">
    <w:name w:val="Title Char"/>
    <w:basedOn w:val="DefaultParagraphFont"/>
    <w:link w:val="Title"/>
    <w:rsid w:val="00506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A9F"/>
    <w:pPr>
      <w:tabs>
        <w:tab w:val="left" w:pos="3600"/>
        <w:tab w:val="left" w:pos="3958"/>
      </w:tabs>
    </w:pPr>
  </w:style>
  <w:style w:type="paragraph" w:customStyle="1" w:styleId="Note">
    <w:name w:val="Note"/>
    <w:basedOn w:val="BodyText"/>
    <w:rsid w:val="00506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A9F"/>
    <w:pPr>
      <w:framePr w:wrap="auto" w:hAnchor="text" w:y="6049"/>
    </w:pPr>
    <w:rPr>
      <w:color w:val="000000"/>
      <w:sz w:val="40"/>
    </w:rPr>
  </w:style>
  <w:style w:type="paragraph" w:customStyle="1" w:styleId="TOCTitle">
    <w:name w:val="TOCTitle"/>
    <w:basedOn w:val="Heading1"/>
    <w:rsid w:val="00506A9F"/>
    <w:pPr>
      <w:spacing w:after="240"/>
      <w:jc w:val="center"/>
      <w:outlineLvl w:val="9"/>
    </w:pPr>
    <w:rPr>
      <w:caps/>
    </w:rPr>
  </w:style>
  <w:style w:type="paragraph" w:customStyle="1" w:styleId="Version">
    <w:name w:val="Version"/>
    <w:rsid w:val="00506A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6A9F"/>
    <w:pPr>
      <w:numPr>
        <w:numId w:val="12"/>
      </w:numPr>
      <w:tabs>
        <w:tab w:val="clear" w:pos="680"/>
      </w:tabs>
    </w:pPr>
  </w:style>
  <w:style w:type="paragraph" w:styleId="Index1">
    <w:name w:val="index 1"/>
    <w:basedOn w:val="Normal"/>
    <w:next w:val="Normal"/>
    <w:semiHidden/>
    <w:rsid w:val="00506A9F"/>
    <w:pPr>
      <w:keepNext w:val="0"/>
      <w:tabs>
        <w:tab w:val="right" w:pos="4176"/>
      </w:tabs>
      <w:ind w:left="198" w:hanging="198"/>
    </w:pPr>
    <w:rPr>
      <w:rFonts w:ascii="Garamond" w:hAnsi="Garamond"/>
    </w:rPr>
  </w:style>
  <w:style w:type="paragraph" w:styleId="IndexHeading">
    <w:name w:val="index heading"/>
    <w:basedOn w:val="Normal"/>
    <w:next w:val="Index1"/>
    <w:semiHidden/>
    <w:rsid w:val="00506A9F"/>
    <w:pPr>
      <w:spacing w:before="120" w:after="120"/>
    </w:pPr>
    <w:rPr>
      <w:rFonts w:ascii="Arial" w:hAnsi="Arial"/>
      <w:b/>
      <w:color w:val="918585"/>
      <w:sz w:val="24"/>
    </w:rPr>
  </w:style>
  <w:style w:type="paragraph" w:styleId="Header">
    <w:name w:val="header"/>
    <w:basedOn w:val="Normal"/>
    <w:link w:val="HeaderChar"/>
    <w:rsid w:val="00506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A9F"/>
    <w:rPr>
      <w:rFonts w:ascii="Times New Roman" w:eastAsia="Times New Roman" w:hAnsi="Times New Roman" w:cs="Times New Roman"/>
      <w:sz w:val="16"/>
      <w:szCs w:val="20"/>
      <w:lang w:val="en-GB" w:eastAsia="en-US"/>
    </w:rPr>
  </w:style>
  <w:style w:type="paragraph" w:customStyle="1" w:styleId="Chapter">
    <w:name w:val="Chapter"/>
    <w:basedOn w:val="Normal"/>
    <w:rsid w:val="00506A9F"/>
    <w:pPr>
      <w:spacing w:before="240"/>
    </w:pPr>
    <w:rPr>
      <w:rFonts w:ascii="Times New Roman" w:hAnsi="Times New Roman"/>
      <w:smallCaps/>
      <w:spacing w:val="80"/>
      <w:sz w:val="28"/>
    </w:rPr>
  </w:style>
  <w:style w:type="paragraph" w:customStyle="1" w:styleId="InChapter">
    <w:name w:val="InChapter"/>
    <w:basedOn w:val="Heading3"/>
    <w:rsid w:val="00506A9F"/>
    <w:pPr>
      <w:spacing w:after="240"/>
      <w:outlineLvl w:val="9"/>
    </w:pPr>
    <w:rPr>
      <w:noProof/>
    </w:rPr>
  </w:style>
  <w:style w:type="paragraph" w:styleId="Index2">
    <w:name w:val="index 2"/>
    <w:basedOn w:val="Normal"/>
    <w:next w:val="Normal"/>
    <w:semiHidden/>
    <w:rsid w:val="00506A9F"/>
    <w:pPr>
      <w:tabs>
        <w:tab w:val="right" w:pos="4176"/>
      </w:tabs>
      <w:ind w:left="568" w:hanging="284"/>
    </w:pPr>
    <w:rPr>
      <w:rFonts w:ascii="Garamond" w:hAnsi="Garamond"/>
    </w:rPr>
  </w:style>
  <w:style w:type="paragraph" w:customStyle="1" w:styleId="Byline">
    <w:name w:val="Byline"/>
    <w:rsid w:val="00506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A9F"/>
    <w:pPr>
      <w:tabs>
        <w:tab w:val="clear" w:pos="3600"/>
        <w:tab w:val="clear" w:pos="3958"/>
      </w:tabs>
      <w:jc w:val="right"/>
    </w:pPr>
  </w:style>
  <w:style w:type="character" w:styleId="Emphasis">
    <w:name w:val="Emphasis"/>
    <w:basedOn w:val="DefaultParagraphFont"/>
    <w:qFormat/>
    <w:rsid w:val="00506A9F"/>
    <w:rPr>
      <w:i/>
    </w:rPr>
  </w:style>
  <w:style w:type="paragraph" w:styleId="Caption">
    <w:name w:val="caption"/>
    <w:basedOn w:val="BodyText"/>
    <w:next w:val="Normal"/>
    <w:qFormat/>
    <w:rsid w:val="00506A9F"/>
    <w:pPr>
      <w:framePr w:w="2268" w:hSpace="181" w:vSpace="181" w:wrap="around" w:vAnchor="text" w:hAnchor="page" w:x="1135" w:y="285" w:anchorLock="1"/>
    </w:pPr>
    <w:rPr>
      <w:i/>
    </w:rPr>
  </w:style>
  <w:style w:type="paragraph" w:customStyle="1" w:styleId="MiniTOCTitle">
    <w:name w:val="MiniTOCTitle"/>
    <w:basedOn w:val="Heading4"/>
    <w:rsid w:val="00506A9F"/>
    <w:pPr>
      <w:spacing w:before="240"/>
      <w:outlineLvl w:val="9"/>
    </w:pPr>
    <w:rPr>
      <w:noProof/>
      <w:sz w:val="24"/>
    </w:rPr>
  </w:style>
  <w:style w:type="paragraph" w:customStyle="1" w:styleId="MiniTOCItem">
    <w:name w:val="MiniTOCItem"/>
    <w:basedOn w:val="ListBullet"/>
    <w:rsid w:val="00506A9F"/>
    <w:pPr>
      <w:numPr>
        <w:numId w:val="0"/>
      </w:numPr>
      <w:tabs>
        <w:tab w:val="right" w:leader="dot" w:pos="6521"/>
      </w:tabs>
      <w:spacing w:before="0" w:after="0"/>
    </w:pPr>
  </w:style>
  <w:style w:type="paragraph" w:customStyle="1" w:styleId="TOFTitle">
    <w:name w:val="TOFTitle"/>
    <w:basedOn w:val="TOCTitle"/>
    <w:rsid w:val="00506A9F"/>
  </w:style>
  <w:style w:type="paragraph" w:styleId="TableofFigures">
    <w:name w:val="table of figures"/>
    <w:basedOn w:val="Normal"/>
    <w:next w:val="Normal"/>
    <w:semiHidden/>
    <w:rsid w:val="00506A9F"/>
    <w:pPr>
      <w:tabs>
        <w:tab w:val="right" w:leader="dot" w:pos="9072"/>
      </w:tabs>
      <w:ind w:left="970" w:hanging="403"/>
    </w:pPr>
    <w:rPr>
      <w:rFonts w:ascii="Times New Roman" w:hAnsi="Times New Roman"/>
      <w:b/>
    </w:rPr>
  </w:style>
  <w:style w:type="paragraph" w:styleId="ListNumber">
    <w:name w:val="List Number"/>
    <w:basedOn w:val="List"/>
    <w:rsid w:val="00506A9F"/>
    <w:pPr>
      <w:numPr>
        <w:numId w:val="14"/>
      </w:numPr>
      <w:tabs>
        <w:tab w:val="clear" w:pos="340"/>
      </w:tabs>
    </w:pPr>
  </w:style>
  <w:style w:type="character" w:customStyle="1" w:styleId="WingdingSymbols">
    <w:name w:val="Wingding Symbols"/>
    <w:rsid w:val="00506A9F"/>
    <w:rPr>
      <w:rFonts w:ascii="Wingdings" w:hAnsi="Wingdings"/>
    </w:rPr>
  </w:style>
  <w:style w:type="character" w:customStyle="1" w:styleId="HotSpot">
    <w:name w:val="HotSpot"/>
    <w:rsid w:val="00506A9F"/>
    <w:rPr>
      <w:color w:val="0033CC"/>
      <w:u w:val="none"/>
    </w:rPr>
  </w:style>
  <w:style w:type="paragraph" w:customStyle="1" w:styleId="BodyTextRight">
    <w:name w:val="Body Text Right"/>
    <w:basedOn w:val="BodyText"/>
    <w:rsid w:val="00506A9F"/>
    <w:pPr>
      <w:spacing w:before="0" w:after="0"/>
      <w:jc w:val="right"/>
    </w:pPr>
  </w:style>
  <w:style w:type="paragraph" w:styleId="Index3">
    <w:name w:val="index 3"/>
    <w:basedOn w:val="ListNumber2"/>
    <w:next w:val="Normal"/>
    <w:semiHidden/>
    <w:rsid w:val="00506A9F"/>
    <w:pPr>
      <w:numPr>
        <w:numId w:val="0"/>
      </w:numPr>
      <w:tabs>
        <w:tab w:val="right" w:leader="dot" w:pos="4176"/>
      </w:tabs>
    </w:pPr>
  </w:style>
  <w:style w:type="paragraph" w:styleId="ListNumber2">
    <w:name w:val="List Number 2"/>
    <w:basedOn w:val="List2"/>
    <w:rsid w:val="00506A9F"/>
    <w:pPr>
      <w:numPr>
        <w:numId w:val="9"/>
      </w:numPr>
      <w:tabs>
        <w:tab w:val="clear" w:pos="1060"/>
      </w:tabs>
    </w:pPr>
  </w:style>
  <w:style w:type="paragraph" w:customStyle="1" w:styleId="MarginNote">
    <w:name w:val="Margin Note"/>
    <w:basedOn w:val="BodyText"/>
    <w:rsid w:val="00506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A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A9F"/>
    <w:rPr>
      <w:sz w:val="32"/>
    </w:rPr>
  </w:style>
  <w:style w:type="paragraph" w:customStyle="1" w:styleId="HeadingProcedure">
    <w:name w:val="Heading Procedure"/>
    <w:basedOn w:val="HeadingBase"/>
    <w:next w:val="Normal"/>
    <w:rsid w:val="00506A9F"/>
    <w:pPr>
      <w:tabs>
        <w:tab w:val="left" w:pos="0"/>
      </w:tabs>
      <w:spacing w:before="120" w:after="60"/>
    </w:pPr>
    <w:rPr>
      <w:i/>
      <w:color w:val="918585"/>
      <w:sz w:val="22"/>
    </w:rPr>
  </w:style>
  <w:style w:type="paragraph" w:customStyle="1" w:styleId="TableBodyText">
    <w:name w:val="Table Body Text"/>
    <w:basedOn w:val="BodyText"/>
    <w:rsid w:val="00506A9F"/>
    <w:pPr>
      <w:spacing w:before="60" w:after="60"/>
    </w:pPr>
  </w:style>
  <w:style w:type="paragraph" w:styleId="ListContinue">
    <w:name w:val="List Continue"/>
    <w:basedOn w:val="List"/>
    <w:rsid w:val="00506A9F"/>
    <w:pPr>
      <w:ind w:firstLine="0"/>
    </w:pPr>
  </w:style>
  <w:style w:type="paragraph" w:customStyle="1" w:styleId="ListNote">
    <w:name w:val="List Note"/>
    <w:basedOn w:val="List"/>
    <w:rsid w:val="00506A9F"/>
    <w:pPr>
      <w:pBdr>
        <w:top w:val="single" w:sz="6" w:space="2" w:color="918585"/>
        <w:bottom w:val="single" w:sz="6" w:space="2" w:color="918585"/>
      </w:pBdr>
      <w:tabs>
        <w:tab w:val="left" w:pos="1021"/>
      </w:tabs>
      <w:ind w:firstLine="0"/>
    </w:pPr>
  </w:style>
  <w:style w:type="paragraph" w:customStyle="1" w:styleId="Warning">
    <w:name w:val="Warning"/>
    <w:basedOn w:val="BodyText"/>
    <w:rsid w:val="00506A9F"/>
    <w:pPr>
      <w:shd w:val="clear" w:color="auto" w:fill="D9D9D9"/>
      <w:tabs>
        <w:tab w:val="left" w:pos="992"/>
      </w:tabs>
      <w:ind w:left="119" w:right="119"/>
    </w:pPr>
    <w:rPr>
      <w:sz w:val="20"/>
    </w:rPr>
  </w:style>
  <w:style w:type="paragraph" w:customStyle="1" w:styleId="MarginIcons">
    <w:name w:val="Margin Icons"/>
    <w:basedOn w:val="BodyText"/>
    <w:rsid w:val="00506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A9F"/>
    <w:rPr>
      <w:rFonts w:ascii="Courier New" w:hAnsi="Courier New"/>
    </w:rPr>
  </w:style>
  <w:style w:type="paragraph" w:customStyle="1" w:styleId="NoteBullet">
    <w:name w:val="Note Bullet"/>
    <w:basedOn w:val="Note"/>
    <w:rsid w:val="00506A9F"/>
    <w:pPr>
      <w:tabs>
        <w:tab w:val="clear" w:pos="680"/>
      </w:tabs>
      <w:spacing w:before="60" w:after="60"/>
    </w:pPr>
  </w:style>
  <w:style w:type="paragraph" w:customStyle="1" w:styleId="SubHeading2">
    <w:name w:val="SubHeading2"/>
    <w:basedOn w:val="HeadingBase"/>
    <w:rsid w:val="00506A9F"/>
    <w:pPr>
      <w:spacing w:before="240" w:after="60"/>
    </w:pPr>
    <w:rPr>
      <w:sz w:val="20"/>
    </w:rPr>
  </w:style>
  <w:style w:type="paragraph" w:customStyle="1" w:styleId="SubHeading1">
    <w:name w:val="SubHeading1"/>
    <w:basedOn w:val="HeadingBase"/>
    <w:rsid w:val="00506A9F"/>
    <w:pPr>
      <w:spacing w:before="240" w:after="60"/>
    </w:pPr>
    <w:rPr>
      <w:color w:val="918585"/>
      <w:sz w:val="22"/>
    </w:rPr>
  </w:style>
  <w:style w:type="paragraph" w:customStyle="1" w:styleId="SideHeading">
    <w:name w:val="Side Heading"/>
    <w:basedOn w:val="HeadingBase"/>
    <w:rsid w:val="00506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A9F"/>
    <w:pPr>
      <w:numPr>
        <w:numId w:val="10"/>
      </w:numPr>
    </w:pPr>
  </w:style>
  <w:style w:type="paragraph" w:styleId="PlainText">
    <w:name w:val="Plain Text"/>
    <w:basedOn w:val="Normal"/>
    <w:link w:val="PlainTextChar"/>
    <w:rsid w:val="00506A9F"/>
    <w:rPr>
      <w:sz w:val="20"/>
    </w:rPr>
  </w:style>
  <w:style w:type="character" w:customStyle="1" w:styleId="PlainTextChar">
    <w:name w:val="Plain Text Char"/>
    <w:basedOn w:val="DefaultParagraphFont"/>
    <w:link w:val="PlainText"/>
    <w:rsid w:val="00506A9F"/>
    <w:rPr>
      <w:rFonts w:ascii="Courier New" w:eastAsia="Times New Roman" w:hAnsi="Courier New" w:cs="Times New Roman"/>
      <w:sz w:val="20"/>
      <w:szCs w:val="20"/>
      <w:lang w:eastAsia="en-US"/>
    </w:rPr>
  </w:style>
  <w:style w:type="character" w:customStyle="1" w:styleId="MenuOption">
    <w:name w:val="Menu Option"/>
    <w:basedOn w:val="DefaultParagraphFont"/>
    <w:rsid w:val="00506A9F"/>
    <w:rPr>
      <w:b/>
      <w:smallCaps/>
    </w:rPr>
  </w:style>
  <w:style w:type="paragraph" w:customStyle="1" w:styleId="TableListNumber">
    <w:name w:val="Table List Number"/>
    <w:basedOn w:val="ListNumber"/>
    <w:rsid w:val="00506A9F"/>
    <w:pPr>
      <w:numPr>
        <w:numId w:val="0"/>
      </w:numPr>
    </w:pPr>
  </w:style>
  <w:style w:type="paragraph" w:styleId="TOC4">
    <w:name w:val="toc 4"/>
    <w:basedOn w:val="TOCBase"/>
    <w:next w:val="Normal"/>
    <w:semiHidden/>
    <w:rsid w:val="00506A9F"/>
    <w:pPr>
      <w:tabs>
        <w:tab w:val="right" w:leader="dot" w:pos="9071"/>
      </w:tabs>
      <w:ind w:left="1701"/>
    </w:pPr>
  </w:style>
  <w:style w:type="paragraph" w:customStyle="1" w:styleId="ListAlpha">
    <w:name w:val="List Alpha"/>
    <w:basedOn w:val="List"/>
    <w:rsid w:val="00506A9F"/>
    <w:pPr>
      <w:numPr>
        <w:numId w:val="8"/>
      </w:numPr>
    </w:pPr>
  </w:style>
  <w:style w:type="paragraph" w:customStyle="1" w:styleId="ListAlpha2">
    <w:name w:val="List Alpha 2"/>
    <w:basedOn w:val="List2"/>
    <w:rsid w:val="00506A9F"/>
    <w:pPr>
      <w:numPr>
        <w:numId w:val="7"/>
      </w:numPr>
    </w:pPr>
  </w:style>
  <w:style w:type="paragraph" w:styleId="List2">
    <w:name w:val="List 2"/>
    <w:basedOn w:val="BodyText"/>
    <w:rsid w:val="00506A9F"/>
    <w:pPr>
      <w:tabs>
        <w:tab w:val="left" w:pos="680"/>
      </w:tabs>
      <w:spacing w:before="60" w:after="60"/>
      <w:ind w:left="680" w:hanging="340"/>
    </w:pPr>
  </w:style>
  <w:style w:type="paragraph" w:styleId="List3">
    <w:name w:val="List 3"/>
    <w:basedOn w:val="BodyText"/>
    <w:rsid w:val="00506A9F"/>
    <w:pPr>
      <w:tabs>
        <w:tab w:val="left" w:pos="1021"/>
      </w:tabs>
      <w:spacing w:before="60" w:after="60"/>
      <w:ind w:left="1020" w:hanging="340"/>
    </w:pPr>
  </w:style>
  <w:style w:type="paragraph" w:styleId="List4">
    <w:name w:val="List 4"/>
    <w:basedOn w:val="BodyText"/>
    <w:rsid w:val="00506A9F"/>
    <w:pPr>
      <w:tabs>
        <w:tab w:val="left" w:pos="1361"/>
      </w:tabs>
      <w:spacing w:before="60" w:after="60"/>
      <w:ind w:left="1361" w:hanging="340"/>
    </w:pPr>
  </w:style>
  <w:style w:type="paragraph" w:styleId="List5">
    <w:name w:val="List 5"/>
    <w:basedOn w:val="BodyText"/>
    <w:rsid w:val="00506A9F"/>
    <w:pPr>
      <w:tabs>
        <w:tab w:val="left" w:pos="1701"/>
      </w:tabs>
      <w:spacing w:before="60" w:after="60"/>
      <w:ind w:left="1701" w:hanging="340"/>
    </w:pPr>
  </w:style>
  <w:style w:type="paragraph" w:styleId="ListBullet3">
    <w:name w:val="List Bullet 3"/>
    <w:basedOn w:val="List3"/>
    <w:rsid w:val="00506A9F"/>
    <w:pPr>
      <w:numPr>
        <w:numId w:val="13"/>
      </w:numPr>
      <w:tabs>
        <w:tab w:val="clear" w:pos="1021"/>
      </w:tabs>
      <w:ind w:left="1037" w:hanging="357"/>
    </w:pPr>
  </w:style>
  <w:style w:type="paragraph" w:styleId="ListBullet4">
    <w:name w:val="List Bullet 4"/>
    <w:basedOn w:val="List4"/>
    <w:rsid w:val="00506A9F"/>
    <w:pPr>
      <w:numPr>
        <w:numId w:val="2"/>
      </w:numPr>
      <w:tabs>
        <w:tab w:val="clear" w:pos="1361"/>
      </w:tabs>
    </w:pPr>
  </w:style>
  <w:style w:type="paragraph" w:styleId="ListBullet5">
    <w:name w:val="List Bullet 5"/>
    <w:basedOn w:val="List5"/>
    <w:rsid w:val="00506A9F"/>
    <w:pPr>
      <w:numPr>
        <w:numId w:val="3"/>
      </w:numPr>
    </w:pPr>
  </w:style>
  <w:style w:type="paragraph" w:styleId="ListContinue2">
    <w:name w:val="List Continue 2"/>
    <w:basedOn w:val="List2"/>
    <w:rsid w:val="00506A9F"/>
    <w:pPr>
      <w:ind w:firstLine="0"/>
    </w:pPr>
  </w:style>
  <w:style w:type="paragraph" w:styleId="ListContinue3">
    <w:name w:val="List Continue 3"/>
    <w:basedOn w:val="List3"/>
    <w:rsid w:val="00506A9F"/>
    <w:pPr>
      <w:ind w:left="1021" w:firstLine="0"/>
    </w:pPr>
  </w:style>
  <w:style w:type="paragraph" w:styleId="ListContinue4">
    <w:name w:val="List Continue 4"/>
    <w:basedOn w:val="List4"/>
    <w:rsid w:val="00506A9F"/>
    <w:pPr>
      <w:ind w:firstLine="0"/>
    </w:pPr>
  </w:style>
  <w:style w:type="paragraph" w:styleId="ListContinue5">
    <w:name w:val="List Continue 5"/>
    <w:basedOn w:val="List5"/>
    <w:rsid w:val="00506A9F"/>
    <w:pPr>
      <w:ind w:firstLine="0"/>
    </w:pPr>
  </w:style>
  <w:style w:type="paragraph" w:styleId="ListNumber3">
    <w:name w:val="List Number 3"/>
    <w:basedOn w:val="List3"/>
    <w:rsid w:val="00506A9F"/>
    <w:pPr>
      <w:numPr>
        <w:numId w:val="4"/>
      </w:numPr>
    </w:pPr>
  </w:style>
  <w:style w:type="paragraph" w:styleId="ListNumber4">
    <w:name w:val="List Number 4"/>
    <w:basedOn w:val="List4"/>
    <w:rsid w:val="00506A9F"/>
    <w:pPr>
      <w:numPr>
        <w:numId w:val="5"/>
      </w:numPr>
    </w:pPr>
  </w:style>
  <w:style w:type="paragraph" w:styleId="ListNumber5">
    <w:name w:val="List Number 5"/>
    <w:basedOn w:val="List5"/>
    <w:rsid w:val="00506A9F"/>
    <w:pPr>
      <w:numPr>
        <w:numId w:val="6"/>
      </w:numPr>
    </w:pPr>
  </w:style>
  <w:style w:type="paragraph" w:styleId="BlockText">
    <w:name w:val="Block Text"/>
    <w:basedOn w:val="Normal"/>
    <w:rsid w:val="00506A9F"/>
    <w:pPr>
      <w:spacing w:after="120"/>
      <w:ind w:left="1440" w:right="1440"/>
    </w:pPr>
  </w:style>
  <w:style w:type="character" w:customStyle="1" w:styleId="Subscript">
    <w:name w:val="Subscript"/>
    <w:basedOn w:val="DefaultParagraphFont"/>
    <w:rsid w:val="00506A9F"/>
    <w:rPr>
      <w:sz w:val="16"/>
      <w:vertAlign w:val="subscript"/>
    </w:rPr>
  </w:style>
  <w:style w:type="character" w:customStyle="1" w:styleId="Superscript">
    <w:name w:val="Superscript"/>
    <w:basedOn w:val="DefaultParagraphFont"/>
    <w:rsid w:val="00506A9F"/>
    <w:rPr>
      <w:sz w:val="16"/>
      <w:vertAlign w:val="superscript"/>
    </w:rPr>
  </w:style>
  <w:style w:type="character" w:customStyle="1" w:styleId="Symbols">
    <w:name w:val="Symbols"/>
    <w:basedOn w:val="DefaultParagraphFont"/>
    <w:rsid w:val="00506A9F"/>
    <w:rPr>
      <w:rFonts w:ascii="Symbol" w:hAnsi="Symbol"/>
    </w:rPr>
  </w:style>
  <w:style w:type="character" w:customStyle="1" w:styleId="MenuOptions">
    <w:name w:val="Menu Options"/>
    <w:basedOn w:val="DefaultParagraphFont"/>
    <w:rsid w:val="00506A9F"/>
    <w:rPr>
      <w:rFonts w:ascii="Arial Narrow" w:hAnsi="Arial Narrow"/>
      <w:smallCaps/>
    </w:rPr>
  </w:style>
  <w:style w:type="character" w:customStyle="1" w:styleId="Buttons">
    <w:name w:val="Buttons"/>
    <w:basedOn w:val="DefaultParagraphFont"/>
    <w:rsid w:val="00506A9F"/>
    <w:rPr>
      <w:b/>
    </w:rPr>
  </w:style>
  <w:style w:type="character" w:customStyle="1" w:styleId="Underlined">
    <w:name w:val="Underlined"/>
    <w:basedOn w:val="DefaultParagraphFont"/>
    <w:rsid w:val="00506A9F"/>
    <w:rPr>
      <w:u w:val="single"/>
    </w:rPr>
  </w:style>
  <w:style w:type="paragraph" w:customStyle="1" w:styleId="TableBodyTextRight">
    <w:name w:val="Table Body Text Right"/>
    <w:basedOn w:val="TableBodyText"/>
    <w:rsid w:val="00506A9F"/>
    <w:pPr>
      <w:widowControl w:val="0"/>
      <w:autoSpaceDE w:val="0"/>
      <w:autoSpaceDN w:val="0"/>
      <w:adjustRightInd w:val="0"/>
      <w:jc w:val="right"/>
    </w:pPr>
    <w:rPr>
      <w:rFonts w:cs="Arial"/>
      <w:szCs w:val="18"/>
    </w:rPr>
  </w:style>
  <w:style w:type="paragraph" w:customStyle="1" w:styleId="CopyrightText">
    <w:name w:val="Copyright Text"/>
    <w:basedOn w:val="BodyText"/>
    <w:rsid w:val="00506A9F"/>
    <w:rPr>
      <w:sz w:val="18"/>
    </w:rPr>
  </w:style>
  <w:style w:type="paragraph" w:customStyle="1" w:styleId="BodySmallRight">
    <w:name w:val="Body Small Right"/>
    <w:basedOn w:val="BodyTextRight"/>
    <w:rsid w:val="00506A9F"/>
    <w:rPr>
      <w:sz w:val="18"/>
      <w:szCs w:val="18"/>
    </w:rPr>
  </w:style>
  <w:style w:type="paragraph" w:customStyle="1" w:styleId="MarginEdition">
    <w:name w:val="Margin Edition"/>
    <w:basedOn w:val="MarginNote"/>
    <w:rsid w:val="00506A9F"/>
    <w:pPr>
      <w:spacing w:before="0" w:after="0"/>
    </w:pPr>
    <w:rPr>
      <w:rFonts w:ascii="Times New Roman" w:hAnsi="Times New Roman"/>
      <w:color w:val="999999"/>
    </w:rPr>
  </w:style>
  <w:style w:type="paragraph" w:customStyle="1" w:styleId="Spacer">
    <w:name w:val="Spacer"/>
    <w:basedOn w:val="Normal"/>
    <w:rsid w:val="00506A9F"/>
    <w:rPr>
      <w:sz w:val="2"/>
      <w:szCs w:val="2"/>
    </w:rPr>
  </w:style>
  <w:style w:type="character" w:customStyle="1" w:styleId="Small">
    <w:name w:val="Small"/>
    <w:basedOn w:val="DefaultParagraphFont"/>
    <w:rsid w:val="00506A9F"/>
    <w:rPr>
      <w:sz w:val="16"/>
    </w:rPr>
  </w:style>
  <w:style w:type="paragraph" w:customStyle="1" w:styleId="WideTable">
    <w:name w:val="Wide Table"/>
    <w:basedOn w:val="Normal"/>
    <w:rsid w:val="00506A9F"/>
    <w:pPr>
      <w:ind w:left="-1418"/>
    </w:pPr>
    <w:rPr>
      <w:sz w:val="2"/>
      <w:szCs w:val="2"/>
    </w:rPr>
  </w:style>
  <w:style w:type="character" w:styleId="PageNumber">
    <w:name w:val="page number"/>
    <w:basedOn w:val="DefaultParagraphFont"/>
    <w:rsid w:val="00506A9F"/>
  </w:style>
  <w:style w:type="paragraph" w:styleId="Quote">
    <w:name w:val="Quote"/>
    <w:basedOn w:val="Heading1"/>
    <w:link w:val="QuoteChar"/>
    <w:qFormat/>
    <w:rsid w:val="00506A9F"/>
    <w:rPr>
      <w:b w:val="0"/>
      <w:sz w:val="72"/>
      <w:szCs w:val="72"/>
      <w:lang w:val="en-NZ"/>
    </w:rPr>
  </w:style>
  <w:style w:type="character" w:customStyle="1" w:styleId="QuoteChar">
    <w:name w:val="Quote Char"/>
    <w:basedOn w:val="DefaultParagraphFont"/>
    <w:link w:val="Quote"/>
    <w:rsid w:val="00506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A9F"/>
    <w:pPr>
      <w:pageBreakBefore/>
    </w:pPr>
  </w:style>
  <w:style w:type="paragraph" w:customStyle="1" w:styleId="Border">
    <w:name w:val="Border"/>
    <w:basedOn w:val="Normal"/>
    <w:qFormat/>
    <w:rsid w:val="00506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A9F"/>
    <w:rPr>
      <w:b/>
      <w:bCs/>
      <w:i/>
      <w:iCs/>
      <w:color w:val="auto"/>
    </w:rPr>
  </w:style>
  <w:style w:type="paragraph" w:styleId="IntenseQuote">
    <w:name w:val="Intense Quote"/>
    <w:basedOn w:val="Normal"/>
    <w:next w:val="Normal"/>
    <w:link w:val="IntenseQuoteChar"/>
    <w:uiPriority w:val="30"/>
    <w:qFormat/>
    <w:rsid w:val="00506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A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A9F"/>
    <w:rPr>
      <w:smallCaps/>
      <w:color w:val="auto"/>
      <w:u w:val="single"/>
    </w:rPr>
  </w:style>
  <w:style w:type="character" w:styleId="IntenseReference">
    <w:name w:val="Intense Reference"/>
    <w:basedOn w:val="DefaultParagraphFont"/>
    <w:uiPriority w:val="32"/>
    <w:qFormat/>
    <w:rsid w:val="00506A9F"/>
    <w:rPr>
      <w:b/>
      <w:bCs/>
      <w:smallCaps/>
      <w:color w:val="auto"/>
      <w:spacing w:val="5"/>
      <w:u w:val="single"/>
    </w:rPr>
  </w:style>
  <w:style w:type="paragraph" w:customStyle="1" w:styleId="2ColumnHeading">
    <w:name w:val="2Column Heading"/>
    <w:basedOn w:val="BodyText"/>
    <w:qFormat/>
    <w:rsid w:val="00506A9F"/>
    <w:pPr>
      <w:spacing w:after="60"/>
      <w:ind w:left="-2268"/>
    </w:pPr>
    <w:rPr>
      <w:b/>
    </w:rPr>
  </w:style>
  <w:style w:type="paragraph" w:customStyle="1" w:styleId="Heading1TOC">
    <w:name w:val="Heading1 TOC"/>
    <w:basedOn w:val="Normal"/>
    <w:qFormat/>
    <w:rsid w:val="00506A9F"/>
    <w:pPr>
      <w:spacing w:before="240" w:after="120"/>
    </w:pPr>
    <w:rPr>
      <w:rFonts w:ascii="Times New Roman" w:hAnsi="Times New Roman"/>
      <w:b/>
      <w:sz w:val="32"/>
    </w:rPr>
  </w:style>
  <w:style w:type="paragraph" w:customStyle="1" w:styleId="Heading2TOC">
    <w:name w:val="Heading2 TOC"/>
    <w:basedOn w:val="Normal"/>
    <w:qFormat/>
    <w:rsid w:val="00506A9F"/>
    <w:pPr>
      <w:spacing w:before="240" w:after="60"/>
    </w:pPr>
    <w:rPr>
      <w:rFonts w:ascii="Times New Roman" w:hAnsi="Times New Roman"/>
      <w:b/>
      <w:sz w:val="28"/>
    </w:rPr>
  </w:style>
  <w:style w:type="character" w:customStyle="1" w:styleId="Underline">
    <w:name w:val="Underline"/>
    <w:basedOn w:val="DefaultParagraphFont"/>
    <w:qFormat/>
    <w:rsid w:val="00506A9F"/>
    <w:rPr>
      <w:u w:val="single"/>
    </w:rPr>
  </w:style>
  <w:style w:type="character" w:customStyle="1" w:styleId="BoldandItalics">
    <w:name w:val="Bold and Italics"/>
    <w:qFormat/>
    <w:rsid w:val="00506A9F"/>
    <w:rPr>
      <w:b/>
      <w:i/>
      <w:u w:val="none"/>
    </w:rPr>
  </w:style>
  <w:style w:type="paragraph" w:styleId="BalloonText">
    <w:name w:val="Balloon Text"/>
    <w:basedOn w:val="Normal"/>
    <w:link w:val="BalloonTextChar"/>
    <w:rsid w:val="00506A9F"/>
    <w:rPr>
      <w:rFonts w:ascii="Tahoma" w:hAnsi="Tahoma" w:cs="Tahoma"/>
      <w:sz w:val="16"/>
      <w:szCs w:val="16"/>
    </w:rPr>
  </w:style>
  <w:style w:type="character" w:customStyle="1" w:styleId="BalloonTextChar">
    <w:name w:val="Balloon Text Char"/>
    <w:basedOn w:val="DefaultParagraphFont"/>
    <w:link w:val="BalloonText"/>
    <w:rsid w:val="00506A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A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A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A9F"/>
    <w:rPr>
      <w:b/>
      <w:color w:val="660033"/>
      <w:spacing w:val="0"/>
    </w:rPr>
  </w:style>
  <w:style w:type="paragraph" w:customStyle="1" w:styleId="Nameditemlist">
    <w:name w:val="Named item list"/>
    <w:basedOn w:val="BodyText"/>
    <w:qFormat/>
    <w:rsid w:val="00506A9F"/>
    <w:pPr>
      <w:tabs>
        <w:tab w:val="left" w:pos="2835"/>
      </w:tabs>
      <w:ind w:left="2835" w:hanging="2835"/>
    </w:pPr>
  </w:style>
  <w:style w:type="paragraph" w:customStyle="1" w:styleId="BodyTextnopadding">
    <w:name w:val="Body Text no padding"/>
    <w:basedOn w:val="BodyText"/>
    <w:qFormat/>
    <w:rsid w:val="00506A9F"/>
    <w:pPr>
      <w:spacing w:before="0" w:after="0"/>
    </w:pPr>
  </w:style>
  <w:style w:type="paragraph" w:customStyle="1" w:styleId="BodyTextBold">
    <w:name w:val="Body Text Bold"/>
    <w:basedOn w:val="BodyText"/>
    <w:qFormat/>
    <w:rsid w:val="00506A9F"/>
    <w:rPr>
      <w:b/>
    </w:rPr>
  </w:style>
  <w:style w:type="character" w:styleId="Hyperlink">
    <w:name w:val="Hyperlink"/>
    <w:basedOn w:val="DefaultParagraphFont"/>
    <w:uiPriority w:val="99"/>
    <w:unhideWhenUsed/>
    <w:rsid w:val="00EF6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1079</Words>
  <Characters>7397</Characters>
  <Application>Microsoft Office Word</Application>
  <DocSecurity>0</DocSecurity>
  <Lines>217</Lines>
  <Paragraphs>108</Paragraphs>
  <ScaleCrop>false</ScaleCrop>
  <Company>Author-it Software Corporation Ltd.</Company>
  <LinksUpToDate>false</LinksUpToDate>
  <CharactersWithSpaces>8368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PSPFRU003 Communicate fraud control awareness</dc:title>
  <dc:subject>Approved</dc:subject>
  <dc:creator>Public Skills Australia</dc:creator>
  <cp:keywords>Release: 1</cp:keywords>
  <dc:description>Review Date: 12 April 2008</dc:description>
  <cp:lastModifiedBy>HSD_TPCMSd.prod</cp:lastModifiedBy>
  <cp:revision>3</cp:revision>
  <dcterms:created xsi:type="dcterms:W3CDTF">2025-03-02T01:53:00Z</dcterms:created>
  <dcterms:modified xsi:type="dcterms:W3CDTF">2025-03-02T01:53:00Z</dcterms:modified>
</cp:coreProperties>
</file>