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8D9" w:rsidP="003B08D9">
      <w:pPr>
        <w:pStyle w:val="Title"/>
      </w:pPr>
      <w:r>
        <w:fldChar w:fldCharType="begin"/>
      </w:r>
      <w:r>
        <w:instrText xml:space="preserve"> TITLE   \* MERGEFORMAT </w:instrText>
      </w:r>
      <w:r>
        <w:fldChar w:fldCharType="separate"/>
      </w:r>
      <w:r>
        <w:t>PSPFRU001 Monitor data for indicators of fraud</w:t>
      </w:r>
      <w:r>
        <w:fldChar w:fldCharType="end"/>
      </w:r>
    </w:p>
    <w:p w:rsidR="003B08D9" w:rsidP="003B08D9">
      <w:pPr>
        <w:pStyle w:val="Version"/>
        <w:sectPr w:rsidSect="00D902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2C3" w:rsidP="00D902C3">
      <w:pPr>
        <w:pStyle w:val="SuperHeading"/>
      </w:pPr>
      <w:r w:rsidRPr="00D902C3">
        <w:t>PSPFRU001 Monitor data for indicators of fraud</w:t>
      </w:r>
    </w:p>
    <w:p w:rsidR="00000000" w:rsidRPr="00D902C3" w:rsidP="00D902C3">
      <w:pPr>
        <w:pStyle w:val="Heading1"/>
      </w:pPr>
      <w:bookmarkStart w:id="1" w:name="O_815060"/>
      <w:bookmarkEnd w:id="1"/>
      <w:r w:rsidRPr="00D902C3">
        <w:t>Modification History</w:t>
      </w:r>
    </w:p>
    <w:tbl>
      <w:tblPr>
        <w:tblW w:w="0" w:type="auto"/>
        <w:tblLayout w:type="fixed"/>
        <w:tblCellMar>
          <w:left w:w="62" w:type="dxa"/>
          <w:right w:w="62" w:type="dxa"/>
        </w:tblCellMar>
        <w:tblLook w:val="0000"/>
      </w:tblPr>
      <w:tblGrid>
        <w:gridCol w:w="1134"/>
        <w:gridCol w:w="7937"/>
      </w:tblGrid>
      <w:tr w:rsidTr="003B08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TableHeading"/>
              <w:rPr>
                <w:lang w:val="en-NZ"/>
              </w:rPr>
            </w:pPr>
            <w:r w:rsidRPr="00D902C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TableHeading"/>
              <w:rPr>
                <w:lang w:val="en-NZ"/>
              </w:rPr>
            </w:pPr>
            <w:r w:rsidRPr="00D902C3">
              <w:t>Comments</w:t>
            </w:r>
          </w:p>
        </w:tc>
      </w:tr>
      <w:tr w:rsidTr="003B08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BodyText"/>
              <w:rPr>
                <w:lang w:val="en-NZ"/>
              </w:rPr>
            </w:pPr>
            <w:r w:rsidRPr="00D902C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2C3" w:rsidP="00D902C3">
            <w:pPr>
              <w:pStyle w:val="BodyText"/>
            </w:pPr>
            <w:r w:rsidRPr="00D902C3">
              <w:t xml:space="preserve">This unit was released in PSP Public Sector Training Package release 1.0 and meets the Standards for Training Packages. </w:t>
            </w:r>
          </w:p>
          <w:p w:rsidR="00000000" w:rsidRPr="00D902C3" w:rsidP="00D902C3">
            <w:pPr>
              <w:pStyle w:val="BodyText"/>
            </w:pPr>
          </w:p>
          <w:p w:rsidR="00000000" w:rsidRPr="00D902C3" w:rsidP="00D902C3">
            <w:pPr>
              <w:pStyle w:val="BodyText"/>
            </w:pPr>
            <w:r w:rsidRPr="00D902C3">
              <w:t xml:space="preserve">This unit supersedes and is equivalent to PSPFRAU401B Monitor data for indicators of </w:t>
            </w:r>
            <w:r w:rsidRPr="00D902C3">
              <w:t>fraud.</w:t>
            </w:r>
          </w:p>
          <w:p w:rsidR="00000000" w:rsidRPr="00D902C3" w:rsidP="00D902C3">
            <w:pPr>
              <w:pStyle w:val="BodyText"/>
            </w:pPr>
          </w:p>
          <w:p w:rsidR="00000000" w:rsidRPr="00D902C3" w:rsidP="00D902C3">
            <w:pPr>
              <w:pStyle w:val="ListBullet"/>
            </w:pPr>
            <w:r w:rsidRPr="00D902C3">
              <w:t>Unit code updated</w:t>
            </w:r>
          </w:p>
          <w:p w:rsidR="00000000" w:rsidRPr="00D902C3" w:rsidP="00D902C3">
            <w:pPr>
              <w:pStyle w:val="ListBullet"/>
            </w:pPr>
            <w:r w:rsidRPr="00D902C3">
              <w:t>Content and formatting updated to comply with new standards</w:t>
            </w:r>
          </w:p>
          <w:p w:rsidR="00000000" w:rsidRPr="00D902C3" w:rsidP="00D902C3">
            <w:pPr>
              <w:pStyle w:val="ListBullet"/>
            </w:pPr>
            <w:r w:rsidRPr="00D902C3">
              <w:t>All PC transitioned from passive to active voice</w:t>
            </w:r>
          </w:p>
        </w:tc>
      </w:tr>
    </w:tbl>
    <w:p w:rsidR="00000000" w:rsidRPr="00D902C3" w:rsidP="00D902C3">
      <w:pPr>
        <w:pStyle w:val="BodyText"/>
      </w:pPr>
    </w:p>
    <w:p w:rsidR="00000000" w:rsidRPr="00D902C3" w:rsidP="00D902C3">
      <w:pPr>
        <w:pStyle w:val="AllowPageBreak"/>
      </w:pPr>
    </w:p>
    <w:p w:rsidR="00000000" w:rsidRPr="00D902C3" w:rsidP="00D902C3">
      <w:pPr>
        <w:pStyle w:val="Heading1"/>
      </w:pPr>
      <w:bookmarkStart w:id="2" w:name="O_815061"/>
      <w:bookmarkEnd w:id="2"/>
      <w:r w:rsidRPr="00D902C3">
        <w:t>Application</w:t>
      </w:r>
    </w:p>
    <w:p w:rsidR="00000000" w:rsidRPr="00D902C3" w:rsidP="003B08D9">
      <w:pPr>
        <w:pStyle w:val="BodyText"/>
      </w:pPr>
      <w:r w:rsidRPr="00D902C3">
        <w:t>This unit describes the skills required to collect data from a wide variety of sources and its input into appropriate data management systems for interrogation in order to identify indicators of fraud and corruption.</w:t>
      </w:r>
    </w:p>
    <w:p w:rsidR="00000000" w:rsidRPr="00D902C3" w:rsidP="003B08D9">
      <w:pPr>
        <w:pStyle w:val="BodyText"/>
      </w:pPr>
      <w:r w:rsidRPr="00D902C3">
        <w:t xml:space="preserve">This unit applies to those working in </w:t>
      </w:r>
      <w:r w:rsidRPr="00D902C3">
        <w:t>a dedicated investigatory role, or one in which workplace activities require ethical actions, complying with legislation and/or exercising regulatory powers.</w:t>
      </w:r>
    </w:p>
    <w:p w:rsidR="00000000" w:rsidRPr="00D902C3" w:rsidP="003B08D9">
      <w:pPr>
        <w:pStyle w:val="BodyText"/>
      </w:pPr>
      <w:r w:rsidRPr="00D902C3">
        <w:t>The skills and knowledge described in this unit must be applied within the legislative, regulator</w:t>
      </w:r>
      <w:r w:rsidRPr="00D902C3">
        <w:t>y and policy environment in which they are carried out. Organisational policies and procedures must be consulted and adhered to.</w:t>
      </w:r>
    </w:p>
    <w:p w:rsidR="00000000" w:rsidRPr="00D902C3" w:rsidP="003B08D9">
      <w:pPr>
        <w:pStyle w:val="BodyText"/>
      </w:pPr>
      <w:r w:rsidRPr="00D902C3">
        <w:t>Those undertaking this unit would work independently, performing complex tasks in a range of contexts.</w:t>
      </w:r>
    </w:p>
    <w:p w:rsidR="003B08D9" w:rsidP="003B08D9">
      <w:pPr>
        <w:pStyle w:val="BodyText"/>
      </w:pPr>
      <w:r w:rsidRPr="00D902C3">
        <w:t>No licensing, legislative or certification requirements apply to unit at the time of publication.</w:t>
      </w:r>
    </w:p>
    <w:p w:rsidR="00000000" w:rsidRPr="00D902C3" w:rsidP="00D902C3">
      <w:pPr>
        <w:pStyle w:val="Heading1"/>
      </w:pPr>
      <w:bookmarkStart w:id="3" w:name="O_815063"/>
      <w:bookmarkEnd w:id="3"/>
      <w:r w:rsidRPr="00D902C3">
        <w:t>Competency Field</w:t>
      </w:r>
    </w:p>
    <w:p w:rsidR="00000000" w:rsidRPr="00D902C3" w:rsidP="003B08D9">
      <w:pPr>
        <w:pStyle w:val="BodyText"/>
      </w:pPr>
      <w:r w:rsidRPr="00D902C3">
        <w:t>Fraud control</w:t>
      </w:r>
    </w:p>
    <w:p w:rsidR="00000000" w:rsidRPr="00D902C3" w:rsidP="00D902C3">
      <w:pPr>
        <w:pStyle w:val="Heading1"/>
      </w:pPr>
      <w:bookmarkStart w:id="4" w:name="O_815065"/>
      <w:bookmarkEnd w:id="4"/>
      <w:r w:rsidRPr="00D902C3">
        <w:t>Elements and Performance Criteria</w:t>
      </w:r>
    </w:p>
    <w:tbl>
      <w:tblPr>
        <w:tblW w:w="0" w:type="auto"/>
        <w:tblLayout w:type="fixed"/>
        <w:tblCellMar>
          <w:left w:w="62" w:type="dxa"/>
          <w:right w:w="62" w:type="dxa"/>
        </w:tblCellMar>
        <w:tblLook w:val="0000"/>
      </w:tblPr>
      <w:tblGrid>
        <w:gridCol w:w="2203"/>
        <w:gridCol w:w="6804"/>
      </w:tblGrid>
      <w:tr w:rsidTr="00D902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TableHeading"/>
              <w:rPr>
                <w:lang w:val="en-NZ"/>
              </w:rPr>
            </w:pPr>
            <w:r w:rsidRPr="00D902C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TableHeading"/>
              <w:rPr>
                <w:lang w:val="en-NZ"/>
              </w:rPr>
            </w:pPr>
            <w:r w:rsidRPr="00D902C3">
              <w:t>PERFORMANCE CRITERIA</w:t>
            </w:r>
          </w:p>
        </w:tc>
      </w:tr>
      <w:tr w:rsidTr="00D902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BodyText"/>
              <w:rPr>
                <w:lang w:val="en-NZ"/>
              </w:rPr>
            </w:pPr>
            <w:r w:rsidRPr="00D902C3">
              <w:t>Elements describe the essen</w:t>
            </w:r>
            <w:r w:rsidRPr="00D902C3">
              <w:t>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BodyText"/>
              <w:rPr>
                <w:lang w:val="en-NZ"/>
              </w:rPr>
            </w:pPr>
            <w:r w:rsidRPr="00D902C3">
              <w:t>Performance criteria describe the performance needed to demonstrate achievement of the element. Where bold italicised text is used, further information is detailed in the range of conditions section.</w:t>
            </w:r>
          </w:p>
        </w:tc>
      </w:tr>
      <w:tr w:rsidTr="00D902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List"/>
              <w:rPr>
                <w:lang w:val="en-NZ"/>
              </w:rPr>
            </w:pPr>
            <w:r w:rsidRPr="00D902C3">
              <w:rPr>
                <w:rStyle w:val="SpecialBold"/>
              </w:rPr>
              <w:t>1.</w:t>
            </w:r>
            <w:r w:rsidRPr="00D902C3">
              <w:rPr>
                <w:rStyle w:val="SpecialBold"/>
              </w:rPr>
              <w:tab/>
              <w:t>Collate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2C3" w:rsidP="00D902C3">
            <w:pPr>
              <w:pStyle w:val="List"/>
            </w:pPr>
            <w:r w:rsidRPr="00D902C3">
              <w:t>1.1</w:t>
            </w:r>
            <w:r w:rsidRPr="00D902C3">
              <w:tab/>
              <w:t>Identify relevant dat</w:t>
            </w:r>
            <w:r w:rsidRPr="00D902C3">
              <w:t>a sources and collect compatible, useful, relevant, reliable, valid data.</w:t>
            </w:r>
          </w:p>
          <w:p w:rsidR="00000000" w:rsidRPr="00D902C3" w:rsidP="00D902C3">
            <w:pPr>
              <w:pStyle w:val="List"/>
            </w:pPr>
            <w:r w:rsidRPr="00D902C3">
              <w:t>1.2</w:t>
            </w:r>
            <w:r w:rsidRPr="00D902C3">
              <w:tab/>
              <w:t>Organise data in prescribed form in accordance with identified needs and uses.</w:t>
            </w:r>
          </w:p>
          <w:p w:rsidR="00000000" w:rsidRPr="00D902C3" w:rsidP="00D902C3">
            <w:pPr>
              <w:pStyle w:val="List"/>
            </w:pPr>
            <w:r w:rsidRPr="00D902C3">
              <w:t>1.3</w:t>
            </w:r>
            <w:r w:rsidRPr="00D902C3">
              <w:tab/>
              <w:t>Check data for accuracy, suitability and compliance with legal and privacy responsibilities and</w:t>
            </w:r>
            <w:r w:rsidRPr="00D902C3">
              <w:t xml:space="preserve"> security.</w:t>
            </w:r>
          </w:p>
          <w:p w:rsidR="00000000" w:rsidRPr="00D902C3" w:rsidP="00D902C3">
            <w:pPr>
              <w:pStyle w:val="List"/>
            </w:pPr>
            <w:r w:rsidRPr="00D902C3">
              <w:t>1.4</w:t>
            </w:r>
            <w:r w:rsidRPr="00D902C3">
              <w:tab/>
              <w:t xml:space="preserve">Determine need to liaise with specialists. </w:t>
            </w:r>
          </w:p>
          <w:p w:rsidR="00000000" w:rsidP="00D902C3">
            <w:pPr>
              <w:pStyle w:val="List"/>
              <w:rPr>
                <w:lang w:val="en-NZ"/>
              </w:rPr>
            </w:pPr>
            <w:r w:rsidRPr="00D902C3">
              <w:t>1.5</w:t>
            </w:r>
            <w:r w:rsidRPr="00D902C3">
              <w:tab/>
              <w:t>Monitor ways to improve fraud and corruption control data content, interfaces and usefulness, and make recommendations to supervisors and other stakeholders.</w:t>
            </w:r>
          </w:p>
        </w:tc>
      </w:tr>
      <w:tr w:rsidTr="00D902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List"/>
              <w:rPr>
                <w:lang w:val="en-NZ"/>
              </w:rPr>
            </w:pPr>
            <w:r w:rsidRPr="00D902C3">
              <w:rPr>
                <w:rStyle w:val="SpecialBold"/>
              </w:rPr>
              <w:t>2.</w:t>
            </w:r>
            <w:r w:rsidRPr="00D902C3">
              <w:rPr>
                <w:rStyle w:val="SpecialBold"/>
              </w:rPr>
              <w:tab/>
              <w:t>Interrogate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2C3" w:rsidP="00D902C3">
            <w:pPr>
              <w:pStyle w:val="List"/>
            </w:pPr>
            <w:r w:rsidRPr="00D902C3">
              <w:t>2.1</w:t>
            </w:r>
            <w:r w:rsidRPr="00D902C3">
              <w:tab/>
            </w:r>
            <w:r w:rsidRPr="00D902C3">
              <w:t>Perform quantitative and/or qualitative analyses to obtain required outcomes.</w:t>
            </w:r>
          </w:p>
          <w:p w:rsidR="00000000" w:rsidRPr="00D902C3" w:rsidP="00D902C3">
            <w:pPr>
              <w:pStyle w:val="List"/>
            </w:pPr>
            <w:r w:rsidRPr="00D902C3">
              <w:t>2.2</w:t>
            </w:r>
            <w:r w:rsidRPr="00D902C3">
              <w:tab/>
              <w:t>Select analysis and description tools and techniques to suit the nature of the information and the required outcome.</w:t>
            </w:r>
          </w:p>
          <w:p w:rsidR="00000000" w:rsidRPr="00D902C3" w:rsidP="00D902C3">
            <w:pPr>
              <w:pStyle w:val="List"/>
            </w:pPr>
            <w:r w:rsidRPr="00D902C3">
              <w:t>2.3</w:t>
            </w:r>
            <w:r w:rsidRPr="00D902C3">
              <w:tab/>
              <w:t>Determine priority of data for interrogation in consu</w:t>
            </w:r>
            <w:r w:rsidRPr="00D902C3">
              <w:t>ltation with others as necessary, and organise work accordingly.</w:t>
            </w:r>
          </w:p>
          <w:p w:rsidR="00000000" w:rsidRPr="00D902C3" w:rsidP="00D902C3">
            <w:pPr>
              <w:pStyle w:val="List"/>
            </w:pPr>
            <w:r w:rsidRPr="00D902C3">
              <w:t>2.4</w:t>
            </w:r>
            <w:r w:rsidRPr="00D902C3">
              <w:tab/>
              <w:t>Analyse material in ways that reflect an understanding of the nature of the program or the data source activity, the information structure in the system and likely indications of fraud an</w:t>
            </w:r>
            <w:r w:rsidRPr="00D902C3">
              <w:t>d corruption.</w:t>
            </w:r>
          </w:p>
          <w:p w:rsidR="00000000" w:rsidP="00D902C3">
            <w:pPr>
              <w:pStyle w:val="List"/>
              <w:rPr>
                <w:lang w:val="en-NZ"/>
              </w:rPr>
            </w:pPr>
            <w:r w:rsidRPr="00D902C3">
              <w:t>2.5</w:t>
            </w:r>
            <w:r w:rsidRPr="00D902C3">
              <w:tab/>
              <w:t>Make preliminary recommendations in required detail, format and timeframe.</w:t>
            </w:r>
          </w:p>
        </w:tc>
      </w:tr>
      <w:tr w:rsidTr="00D902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List"/>
              <w:rPr>
                <w:lang w:val="en-NZ"/>
              </w:rPr>
            </w:pPr>
            <w:r w:rsidRPr="00D902C3">
              <w:rPr>
                <w:rStyle w:val="SpecialBold"/>
              </w:rPr>
              <w:t>3.</w:t>
            </w:r>
            <w:r w:rsidRPr="00D902C3">
              <w:rPr>
                <w:rStyle w:val="SpecialBold"/>
              </w:rPr>
              <w:tab/>
              <w:t>Monitor for indicators of fraud and corruption</w:t>
            </w:r>
            <w:r w:rsidRPr="00D902C3">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2C3" w:rsidP="00D902C3">
            <w:pPr>
              <w:pStyle w:val="List"/>
            </w:pPr>
            <w:r w:rsidRPr="00D902C3">
              <w:t>3.1</w:t>
            </w:r>
            <w:r w:rsidRPr="00D902C3">
              <w:tab/>
              <w:t>Identify possible or actual fraud and corruption, alert staff and initiate action systems.</w:t>
            </w:r>
          </w:p>
          <w:p w:rsidR="00000000" w:rsidRPr="00D902C3" w:rsidP="00D902C3">
            <w:pPr>
              <w:pStyle w:val="List"/>
            </w:pPr>
            <w:r w:rsidRPr="00D902C3">
              <w:t>3.2</w:t>
            </w:r>
            <w:r w:rsidRPr="00D902C3">
              <w:tab/>
              <w:t>Refer inform</w:t>
            </w:r>
            <w:r w:rsidRPr="00D902C3">
              <w:t>ation to appropriate personnel where indicators arise for which there are no precedents.</w:t>
            </w:r>
          </w:p>
          <w:p w:rsidR="00000000" w:rsidRPr="00D902C3" w:rsidP="00D902C3">
            <w:pPr>
              <w:pStyle w:val="List"/>
            </w:pPr>
            <w:r w:rsidRPr="00D902C3">
              <w:t>3.3</w:t>
            </w:r>
            <w:r w:rsidRPr="00D902C3">
              <w:tab/>
              <w:t>Report trends indicating activities outside control limits for further analysis and investigation.</w:t>
            </w:r>
          </w:p>
          <w:p w:rsidR="00000000" w:rsidRPr="00D902C3" w:rsidP="00D902C3">
            <w:pPr>
              <w:pStyle w:val="List"/>
            </w:pPr>
            <w:r w:rsidRPr="00D902C3">
              <w:t>3.4</w:t>
            </w:r>
            <w:r w:rsidRPr="00D902C3">
              <w:tab/>
              <w:t xml:space="preserve">Ensure internal consistency and compliance with established </w:t>
            </w:r>
            <w:r w:rsidRPr="00D902C3">
              <w:t>structure, rules and authorities for accessing information.</w:t>
            </w:r>
          </w:p>
          <w:p w:rsidR="00000000" w:rsidRPr="00D902C3" w:rsidP="00D902C3">
            <w:pPr>
              <w:pStyle w:val="List"/>
            </w:pPr>
            <w:r w:rsidRPr="00D902C3">
              <w:t>3.5</w:t>
            </w:r>
            <w:r w:rsidRPr="00D902C3">
              <w:tab/>
              <w:t>Report variations from standards and guidelines.</w:t>
            </w:r>
          </w:p>
        </w:tc>
      </w:tr>
    </w:tbl>
    <w:p w:rsidR="00000000" w:rsidRPr="00D902C3" w:rsidP="00D902C3">
      <w:pPr>
        <w:pStyle w:val="BodyText"/>
      </w:pPr>
    </w:p>
    <w:p w:rsidR="00000000" w:rsidRPr="00D902C3" w:rsidP="00D902C3">
      <w:pPr>
        <w:pStyle w:val="AllowPageBreak"/>
      </w:pPr>
    </w:p>
    <w:p w:rsidR="00000000" w:rsidRPr="00D902C3" w:rsidP="00D902C3">
      <w:pPr>
        <w:pStyle w:val="Heading1"/>
      </w:pPr>
      <w:bookmarkStart w:id="5" w:name="O_815066"/>
      <w:bookmarkEnd w:id="5"/>
      <w:r w:rsidRPr="00D902C3">
        <w:t>Foundation Skills</w:t>
      </w:r>
    </w:p>
    <w:p w:rsidR="00000000" w:rsidRPr="00D902C3" w:rsidP="003B08D9">
      <w:pPr>
        <w:pStyle w:val="BodyText"/>
      </w:pPr>
      <w:r w:rsidRPr="00D902C3">
        <w:t>Foundation skills are embedded within the elements and performance criteria of this unit.</w:t>
      </w:r>
    </w:p>
    <w:p w:rsidR="00000000" w:rsidRPr="00D902C3" w:rsidP="00D902C3">
      <w:pPr>
        <w:pStyle w:val="Heading1"/>
      </w:pPr>
      <w:bookmarkStart w:id="6" w:name="O_815068"/>
      <w:bookmarkEnd w:id="6"/>
      <w:r w:rsidRPr="00D902C3">
        <w:t>Unit Mapping Information</w:t>
      </w:r>
    </w:p>
    <w:p w:rsidR="00000000" w:rsidRPr="00D902C3" w:rsidP="003B08D9">
      <w:pPr>
        <w:pStyle w:val="BodyText"/>
      </w:pPr>
      <w:r w:rsidRPr="00D902C3">
        <w:t>This unit supersedes and is equivalent to PSPFRAU401B Monitor data for indicators of fraud.</w:t>
      </w:r>
    </w:p>
    <w:p w:rsidR="00000000" w:rsidRPr="00D902C3" w:rsidP="00D902C3">
      <w:pPr>
        <w:pStyle w:val="Heading1"/>
      </w:pPr>
      <w:bookmarkStart w:id="7" w:name="O_815075"/>
      <w:bookmarkEnd w:id="7"/>
      <w:r w:rsidRPr="00D902C3">
        <w:t>Links</w:t>
      </w:r>
    </w:p>
    <w:p w:rsidR="00000000" w:rsidRPr="00D902C3" w:rsidP="003B08D9">
      <w:pPr>
        <w:pStyle w:val="BodyText"/>
      </w:pPr>
      <w:r w:rsidRPr="00D902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55F3">
        <w:rPr>
          <w:rStyle w:val="Hyperlink"/>
        </w:rPr>
        <w:t>https://vetnet.gov.au/Pages/TrainingDocs.aspx?q=bebbece7-ff48-4d2c-8876-405679019623</w:t>
      </w:r>
      <w:r>
        <w:fldChar w:fldCharType="end"/>
      </w:r>
    </w:p>
    <w:p w:rsidR="00000000" w:rsidRPr="00D902C3" w:rsidP="003B08D9">
      <w:pPr>
        <w:pStyle w:val="BodyText"/>
      </w:pPr>
      <w:r w:rsidRPr="00D902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55F3">
        <w:rPr>
          <w:rStyle w:val="Hyperlink"/>
        </w:rPr>
        <w:t>https://vetnet.gov.au/Pages/TrainingDocs.aspx?q=bebbece7-ff48-4d2c-8876-405679019623</w:t>
      </w:r>
      <w:r>
        <w:fldChar w:fldCharType="end"/>
      </w:r>
    </w:p>
    <w:p w:rsidR="00000000" w:rsidRPr="00D902C3" w:rsidP="003B08D9">
      <w:pPr>
        <w:pStyle w:val="BodyText"/>
      </w:pPr>
      <w:r w:rsidRPr="00D902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55F3">
        <w:rPr>
          <w:rStyle w:val="Hyperlink"/>
        </w:rPr>
        <w:t>https://vetnet.gov.au/Pages/TrainingDocs.aspx?q=bebbece7-ff48-4d2c-8876-405679019623</w:t>
      </w:r>
      <w:r>
        <w:fldChar w:fldCharType="end"/>
      </w:r>
    </w:p>
    <w:p w:rsidR="00000000" w:rsidRPr="00D902C3" w:rsidP="003B08D9">
      <w:pPr>
        <w:pStyle w:val="BodyText"/>
      </w:pPr>
      <w:r w:rsidRPr="00D902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55F3">
        <w:rPr>
          <w:rStyle w:val="Hyperlink"/>
        </w:rPr>
        <w:t>https://vetnet.gov.au/Pages/TrainingDocs.aspx?q=bebbece7-ff48-4d2c-8876-405679019623</w:t>
      </w:r>
      <w:r>
        <w:fldChar w:fldCharType="end"/>
      </w:r>
    </w:p>
    <w:p w:rsidR="00000000" w:rsidRPr="00D902C3" w:rsidP="003B08D9">
      <w:pPr>
        <w:pStyle w:val="BodyText"/>
        <w:sectPr w:rsidSect="00D902C3">
          <w:headerReference w:type="default" r:id="rId10"/>
          <w:footerReference w:type="default" r:id="rId11"/>
          <w:pgSz w:w="11908" w:h="16833"/>
          <w:pgMar w:top="1702" w:right="1418" w:bottom="1702" w:left="1418" w:header="992" w:footer="992" w:gutter="0"/>
          <w:cols w:space="720"/>
          <w:noEndnote/>
          <w:docGrid w:linePitch="299"/>
        </w:sectPr>
      </w:pPr>
    </w:p>
    <w:p w:rsidR="00000000" w:rsidRPr="00D902C3" w:rsidP="00D902C3">
      <w:pPr>
        <w:pStyle w:val="SuperHeading"/>
      </w:pPr>
      <w:r w:rsidRPr="00D902C3">
        <w:t>Assessment Requirements for PSPFRU001 Monitor data for indicators of fraud</w:t>
      </w:r>
    </w:p>
    <w:p w:rsidR="00000000" w:rsidRPr="00D902C3" w:rsidP="00D902C3">
      <w:pPr>
        <w:pStyle w:val="Heading1"/>
      </w:pPr>
      <w:bookmarkStart w:id="8" w:name="O_815070"/>
      <w:bookmarkEnd w:id="8"/>
      <w:r w:rsidRPr="00D902C3">
        <w:t>Modification History</w:t>
      </w:r>
    </w:p>
    <w:tbl>
      <w:tblPr>
        <w:tblW w:w="0" w:type="auto"/>
        <w:tblLayout w:type="fixed"/>
        <w:tblCellMar>
          <w:left w:w="62" w:type="dxa"/>
          <w:right w:w="62" w:type="dxa"/>
        </w:tblCellMar>
        <w:tblLook w:val="0000"/>
      </w:tblPr>
      <w:tblGrid>
        <w:gridCol w:w="1134"/>
        <w:gridCol w:w="7937"/>
      </w:tblGrid>
      <w:tr w:rsidTr="003B08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TableHeading"/>
              <w:rPr>
                <w:lang w:val="en-NZ"/>
              </w:rPr>
            </w:pPr>
            <w:r w:rsidRPr="00D902C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TableHeading"/>
              <w:rPr>
                <w:lang w:val="en-NZ"/>
              </w:rPr>
            </w:pPr>
            <w:r w:rsidRPr="00D902C3">
              <w:t>Comments</w:t>
            </w:r>
          </w:p>
        </w:tc>
      </w:tr>
      <w:tr w:rsidTr="003B08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2C3">
            <w:pPr>
              <w:pStyle w:val="BodyText"/>
              <w:rPr>
                <w:lang w:val="en-NZ"/>
              </w:rPr>
            </w:pPr>
            <w:r w:rsidRPr="00D902C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2C3" w:rsidP="00D902C3">
            <w:pPr>
              <w:pStyle w:val="BodyText"/>
            </w:pPr>
            <w:r w:rsidRPr="00D902C3">
              <w:t xml:space="preserve">These Assessment Requirements were released in PSP Public Sector Training Package release 1.0 and meet the Standards for Training Packages. </w:t>
            </w:r>
          </w:p>
          <w:p w:rsidR="00000000" w:rsidRPr="00D902C3" w:rsidP="00D902C3">
            <w:pPr>
              <w:pStyle w:val="BodyText"/>
            </w:pPr>
          </w:p>
          <w:p w:rsidR="00000000" w:rsidRPr="00D902C3" w:rsidP="00D902C3">
            <w:pPr>
              <w:pStyle w:val="ListBullet"/>
            </w:pPr>
            <w:r w:rsidRPr="00D902C3">
              <w:t>Assessment Requirements created drawing upon specified assessment information from superseded unit</w:t>
            </w:r>
          </w:p>
        </w:tc>
      </w:tr>
    </w:tbl>
    <w:p w:rsidR="00000000" w:rsidRPr="00D902C3" w:rsidP="00D902C3">
      <w:pPr>
        <w:pStyle w:val="BodyText"/>
      </w:pPr>
    </w:p>
    <w:p w:rsidR="00000000" w:rsidRPr="00D902C3" w:rsidP="00D902C3">
      <w:pPr>
        <w:pStyle w:val="AllowPageBreak"/>
      </w:pPr>
    </w:p>
    <w:p w:rsidR="00000000" w:rsidRPr="00D902C3" w:rsidP="00D902C3">
      <w:pPr>
        <w:pStyle w:val="Heading1"/>
      </w:pPr>
      <w:bookmarkStart w:id="9" w:name="O_815071"/>
      <w:bookmarkEnd w:id="9"/>
      <w:r w:rsidRPr="00D902C3">
        <w:t>Performance Evidence</w:t>
      </w:r>
    </w:p>
    <w:p w:rsidR="00000000" w:rsidRPr="00D902C3" w:rsidP="003B08D9">
      <w:pPr>
        <w:pStyle w:val="BodyText"/>
      </w:pPr>
      <w:r w:rsidRPr="00D902C3">
        <w:t>Evidence required to demonstrate competence must satisfy all of the requirements of the elements and performance criteria. If not otherwise specified the candidate must demonstrate evidence of performance of the following on at le</w:t>
      </w:r>
      <w:r w:rsidRPr="00D902C3">
        <w:t>ast one occasion.</w:t>
      </w:r>
    </w:p>
    <w:p w:rsidR="00000000" w:rsidRPr="00D902C3" w:rsidP="00D902C3">
      <w:pPr>
        <w:pStyle w:val="ListBullet"/>
      </w:pPr>
      <w:r w:rsidRPr="00D902C3">
        <w:t>interrogating data to detect patterns indicating fraud and corruption</w:t>
      </w:r>
    </w:p>
    <w:p w:rsidR="00000000" w:rsidRPr="00D902C3" w:rsidP="00D902C3">
      <w:pPr>
        <w:pStyle w:val="ListBullet"/>
      </w:pPr>
      <w:r w:rsidRPr="00D902C3">
        <w:t>applying effective management of data, abiding by all agency guidelines, formats and systems</w:t>
      </w:r>
    </w:p>
    <w:p w:rsidR="00000000" w:rsidRPr="00D902C3" w:rsidP="00D902C3">
      <w:pPr>
        <w:pStyle w:val="ListBullet"/>
      </w:pPr>
      <w:r w:rsidRPr="00D902C3">
        <w:t>using data matching to identify factors required for an investigation</w:t>
      </w:r>
    </w:p>
    <w:p w:rsidR="00000000" w:rsidRPr="00D902C3" w:rsidP="00D902C3">
      <w:pPr>
        <w:pStyle w:val="ListBullet"/>
      </w:pPr>
      <w:r w:rsidRPr="00D902C3">
        <w:t>collating and organising data to assist in an investigation</w:t>
      </w:r>
    </w:p>
    <w:p w:rsidR="00000000" w:rsidRPr="00D902C3" w:rsidP="00D902C3">
      <w:pPr>
        <w:pStyle w:val="ListBullet"/>
      </w:pPr>
      <w:r w:rsidRPr="00D902C3">
        <w:t xml:space="preserve">using communication styles to suit different audiences and purposes </w:t>
      </w:r>
    </w:p>
    <w:p w:rsidR="00000000" w:rsidRPr="00D902C3" w:rsidP="00D902C3">
      <w:pPr>
        <w:pStyle w:val="ListBullet"/>
      </w:pPr>
      <w:r w:rsidRPr="00D902C3">
        <w:t>collecting compatible, useful, relevant, reliable, valid data</w:t>
      </w:r>
    </w:p>
    <w:p w:rsidR="00000000" w:rsidRPr="00D902C3" w:rsidP="00D902C3">
      <w:pPr>
        <w:pStyle w:val="AllowPageBreak"/>
      </w:pPr>
    </w:p>
    <w:p w:rsidR="00000000" w:rsidRPr="00D902C3" w:rsidP="00D902C3">
      <w:pPr>
        <w:pStyle w:val="Heading1"/>
      </w:pPr>
      <w:bookmarkStart w:id="10" w:name="O_815072"/>
      <w:bookmarkEnd w:id="10"/>
      <w:r w:rsidRPr="00D902C3">
        <w:t>Knowledge Evidence</w:t>
      </w:r>
    </w:p>
    <w:p w:rsidR="00000000" w:rsidRPr="00D902C3" w:rsidP="003B08D9">
      <w:pPr>
        <w:pStyle w:val="BodyText"/>
      </w:pPr>
      <w:r w:rsidRPr="00D902C3">
        <w:t>Look for evidence that confir</w:t>
      </w:r>
      <w:r w:rsidRPr="00D902C3">
        <w:t>ms knowledge and understanding of:</w:t>
      </w:r>
    </w:p>
    <w:p w:rsidR="00000000" w:rsidRPr="00D902C3" w:rsidP="00D902C3">
      <w:pPr>
        <w:pStyle w:val="ListBullet"/>
      </w:pPr>
      <w:r w:rsidRPr="00D902C3">
        <w:t>public sector legislation including work health and safety and environment and procedures relating to public interest disclosures, protected disclosures or whistleblowing</w:t>
      </w:r>
    </w:p>
    <w:p w:rsidR="00000000" w:rsidRPr="00D902C3" w:rsidP="00D902C3">
      <w:pPr>
        <w:pStyle w:val="ListBullet"/>
      </w:pPr>
      <w:r w:rsidRPr="00D902C3">
        <w:t>privacy, confidentiality or other specific legisl</w:t>
      </w:r>
      <w:r w:rsidRPr="00D902C3">
        <w:t>ation and guidelines relating to fraud and corruption control</w:t>
      </w:r>
    </w:p>
    <w:p w:rsidR="00000000" w:rsidRPr="00D902C3" w:rsidP="00D902C3">
      <w:pPr>
        <w:pStyle w:val="ListBullet"/>
      </w:pPr>
      <w:r w:rsidRPr="00D902C3">
        <w:t>freedom of information legislation</w:t>
      </w:r>
    </w:p>
    <w:p w:rsidR="00000000" w:rsidRPr="00D902C3" w:rsidP="00D902C3">
      <w:pPr>
        <w:pStyle w:val="ListBullet"/>
      </w:pPr>
      <w:r w:rsidRPr="00D902C3">
        <w:t>guidelines issued by standards-setting organisations</w:t>
      </w:r>
    </w:p>
    <w:p w:rsidR="00000000" w:rsidRPr="00D902C3" w:rsidP="00D902C3">
      <w:pPr>
        <w:pStyle w:val="ListBullet"/>
      </w:pPr>
      <w:r w:rsidRPr="00D902C3">
        <w:t>the organisation’s programs and client base</w:t>
      </w:r>
    </w:p>
    <w:p w:rsidR="00000000" w:rsidRPr="00D902C3" w:rsidP="00D902C3">
      <w:pPr>
        <w:pStyle w:val="ListBullet"/>
      </w:pPr>
      <w:r w:rsidRPr="00D902C3">
        <w:t>legislation and corresponding links with the organisation’s pr</w:t>
      </w:r>
      <w:r w:rsidRPr="00D902C3">
        <w:t>ograms</w:t>
      </w:r>
    </w:p>
    <w:p w:rsidR="00000000" w:rsidRPr="00D902C3" w:rsidP="00D902C3">
      <w:pPr>
        <w:pStyle w:val="AllowPageBreak"/>
      </w:pPr>
    </w:p>
    <w:p w:rsidR="00000000" w:rsidRPr="00D902C3" w:rsidP="00D902C3">
      <w:pPr>
        <w:pStyle w:val="Heading1"/>
      </w:pPr>
      <w:bookmarkStart w:id="11" w:name="O_815073"/>
      <w:bookmarkEnd w:id="11"/>
      <w:r w:rsidRPr="00D902C3">
        <w:t>Assessment Conditions</w:t>
      </w:r>
    </w:p>
    <w:p w:rsidR="00000000" w:rsidRPr="00D902C3" w:rsidP="003B08D9">
      <w:pPr>
        <w:pStyle w:val="BodyText"/>
      </w:pPr>
      <w:r w:rsidRPr="00D902C3">
        <w:t xml:space="preserve">This unit contains no specific industry-mandated assessment conditions. Guidance on suggested and recommended conditions and methods can be found in the Implementation Guide. </w:t>
      </w:r>
    </w:p>
    <w:p w:rsidR="00000000" w:rsidRPr="00D902C3" w:rsidP="00D902C3">
      <w:pPr>
        <w:pStyle w:val="Heading1"/>
      </w:pPr>
      <w:bookmarkStart w:id="12" w:name="O_815076"/>
      <w:bookmarkEnd w:id="12"/>
      <w:r w:rsidRPr="00D902C3">
        <w:t>Links</w:t>
      </w:r>
    </w:p>
    <w:p w:rsidR="00000000" w:rsidRPr="00D902C3" w:rsidP="003B08D9">
      <w:pPr>
        <w:pStyle w:val="BodyText"/>
      </w:pPr>
      <w:r w:rsidRPr="00D902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55F3">
        <w:rPr>
          <w:rStyle w:val="Hyperlink"/>
        </w:rPr>
        <w:t>https://vetnet.gov.au/Pages/TrainingDocs.aspx?q=bebbece7-ff48-4d2c-8876-405679019623</w:t>
      </w:r>
      <w:r>
        <w:fldChar w:fldCharType="end"/>
      </w:r>
    </w:p>
    <w:p w:rsidR="00000000" w:rsidRPr="00D902C3" w:rsidP="003B08D9">
      <w:pPr>
        <w:pStyle w:val="BodyText"/>
      </w:pPr>
      <w:r w:rsidRPr="00D902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55F3">
        <w:rPr>
          <w:rStyle w:val="Hyperlink"/>
        </w:rPr>
        <w:t>https://vetnet.gov.au/Pages/TrainingDocs.aspx?q=bebbece7-ff48-4d2c-8876-405679019623</w:t>
      </w:r>
      <w:r>
        <w:fldChar w:fldCharType="end"/>
      </w:r>
    </w:p>
    <w:p w:rsidR="00000000" w:rsidRPr="00D902C3" w:rsidP="003B08D9">
      <w:pPr>
        <w:pStyle w:val="BodyText"/>
      </w:pPr>
      <w:r w:rsidRPr="00D902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855F3">
        <w:rPr>
          <w:rStyle w:val="Hyperlink"/>
        </w:rPr>
        <w:t>https://vetnet.gov.au/Pages/TrainingDocs.aspx?q=bebbece7-ff48-4d2c-8876-405679019623</w:t>
      </w:r>
      <w:r>
        <w:fldChar w:fldCharType="end"/>
      </w:r>
    </w:p>
    <w:p w:rsidR="00000000" w:rsidRPr="00D902C3" w:rsidP="00D902C3"/>
    <w:sectPr w:rsidSect="00D902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C3" w:rsidRPr="003B08D9" w:rsidP="003B0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D9" w:rsidP="00D90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8D9" w:rsidP="00D902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B08D9" w:rsidP="00D902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C3" w:rsidP="00D902C3">
    <w:pPr>
      <w:pStyle w:val="Footer"/>
      <w:framePr w:wrap="around"/>
    </w:pPr>
    <w:r>
      <w:fldChar w:fldCharType="begin"/>
    </w:r>
    <w:r>
      <w:instrText xml:space="preserve"> DOCPROPERTY  Subject  \* MERGEFORMAT </w:instrText>
    </w:r>
    <w:r>
      <w:fldChar w:fldCharType="separate"/>
    </w:r>
    <w:r w:rsidR="003B08D9">
      <w:t>Approved</w:t>
    </w:r>
    <w:r w:rsidR="003B08D9">
      <w:fldChar w:fldCharType="end"/>
    </w:r>
    <w:r>
      <w:tab/>
      <w:t xml:space="preserve">Page </w:t>
    </w:r>
    <w:r>
      <w:fldChar w:fldCharType="begin"/>
    </w:r>
    <w:r>
      <w:instrText xml:space="preserve"> PAGE  \* Arabic  \* MERGEFORMAT </w:instrText>
    </w:r>
    <w:r>
      <w:fldChar w:fldCharType="separate"/>
    </w:r>
    <w:r w:rsidR="003B08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08D9">
      <w:rPr>
        <w:noProof/>
      </w:rPr>
      <w:t>4</w:t>
    </w:r>
    <w:r>
      <w:rPr>
        <w:noProof/>
      </w:rPr>
      <w:fldChar w:fldCharType="end"/>
    </w:r>
  </w:p>
  <w:p w:rsidR="00D902C3" w:rsidP="00D902C3">
    <w:pPr>
      <w:pStyle w:val="Footer"/>
      <w:framePr w:wrap="around"/>
    </w:pPr>
    <w:r>
      <w:t xml:space="preserve">© Commonwealth of Australia, </w:t>
    </w:r>
    <w:r>
      <w:fldChar w:fldCharType="begin"/>
    </w:r>
    <w:r>
      <w:instrText xml:space="preserve"> DATE  \@ "yyyy"  \* MERGEFORMAT </w:instrText>
    </w:r>
    <w:r>
      <w:fldChar w:fldCharType="separate"/>
    </w:r>
    <w:r w:rsidR="003B08D9">
      <w:rPr>
        <w:noProof/>
      </w:rPr>
      <w:t>2025</w:t>
    </w:r>
    <w:r>
      <w:fldChar w:fldCharType="end"/>
    </w:r>
    <w:r>
      <w:tab/>
    </w:r>
    <w:r>
      <w:fldChar w:fldCharType="begin"/>
    </w:r>
    <w:r>
      <w:instrText xml:space="preserve"> DOCPROPERTY  Author  \* MERGEFORMAT </w:instrText>
    </w:r>
    <w:r>
      <w:fldChar w:fldCharType="separate"/>
    </w:r>
    <w:r w:rsidR="003B08D9">
      <w:t>Public Skills Australia</w:t>
    </w:r>
    <w:r w:rsidR="003B08D9">
      <w:fldChar w:fldCharType="end"/>
    </w:r>
  </w:p>
  <w:p w:rsidR="00D902C3" w:rsidP="00D902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2C3" w:rsidRPr="003B08D9" w:rsidP="003B0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8D9" w:rsidRPr="002D2AF8" w:rsidP="00D902C3">
    <w:pPr>
      <w:pStyle w:val="Header"/>
      <w:framePr w:wrap="around"/>
    </w:pPr>
    <w:r>
      <w:fldChar w:fldCharType="begin"/>
    </w:r>
    <w:r>
      <w:instrText xml:space="preserve"> TITLE   \* MERGEFORMAT </w:instrText>
    </w:r>
    <w:r>
      <w:fldChar w:fldCharType="separate"/>
    </w:r>
    <w:r>
      <w:t>PSPFRU001 Monitor data for indicators of fraud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08D9" w:rsidP="00D902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C3" w:rsidRPr="002D2AF8" w:rsidP="00D902C3">
    <w:pPr>
      <w:pStyle w:val="Header"/>
      <w:framePr w:wrap="around"/>
    </w:pPr>
    <w:r>
      <w:fldChar w:fldCharType="begin"/>
    </w:r>
    <w:r>
      <w:instrText xml:space="preserve"> TITLE   \* MERGEFORMAT </w:instrText>
    </w:r>
    <w:r>
      <w:fldChar w:fldCharType="separate"/>
    </w:r>
    <w:r w:rsidR="003B08D9">
      <w:t>PSPFRU001 Monitor data for indicators of fraud</w:t>
    </w:r>
    <w:r w:rsidR="003B08D9">
      <w:fldChar w:fldCharType="end"/>
    </w:r>
    <w:r>
      <w:tab/>
      <w:t xml:space="preserve">Date this document was generated: </w:t>
    </w:r>
    <w:r>
      <w:fldChar w:fldCharType="begin"/>
    </w:r>
    <w:r>
      <w:instrText xml:space="preserve"> CREATEDATE  \@ "d MMMM yyyy"  \* MERGEFORMAT </w:instrText>
    </w:r>
    <w:r>
      <w:fldChar w:fldCharType="separate"/>
    </w:r>
    <w:r w:rsidR="003B08D9">
      <w:rPr>
        <w:noProof/>
      </w:rPr>
      <w:t>2 March 2025</w:t>
    </w:r>
    <w:r>
      <w:fldChar w:fldCharType="end"/>
    </w:r>
  </w:p>
  <w:p w:rsidR="00D902C3" w:rsidP="00D90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1AD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8046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2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2C3"/>
    <w:pPr>
      <w:spacing w:before="360" w:after="60"/>
      <w:outlineLvl w:val="0"/>
    </w:pPr>
    <w:rPr>
      <w:sz w:val="32"/>
    </w:rPr>
  </w:style>
  <w:style w:type="paragraph" w:styleId="Heading2">
    <w:name w:val="heading 2"/>
    <w:basedOn w:val="HeadingBase"/>
    <w:next w:val="BodyText"/>
    <w:link w:val="Heading2Char"/>
    <w:qFormat/>
    <w:rsid w:val="00D902C3"/>
    <w:pPr>
      <w:keepLines/>
      <w:spacing w:before="240" w:after="120"/>
      <w:outlineLvl w:val="1"/>
    </w:pPr>
    <w:rPr>
      <w:sz w:val="28"/>
      <w:szCs w:val="40"/>
    </w:rPr>
  </w:style>
  <w:style w:type="paragraph" w:styleId="Heading3">
    <w:name w:val="heading 3"/>
    <w:basedOn w:val="HeadingBase"/>
    <w:next w:val="BodyText"/>
    <w:link w:val="Heading3Char"/>
    <w:qFormat/>
    <w:rsid w:val="00D902C3"/>
    <w:pPr>
      <w:spacing w:before="180" w:after="120"/>
      <w:outlineLvl w:val="2"/>
    </w:pPr>
    <w:rPr>
      <w:spacing w:val="-10"/>
      <w:kern w:val="32"/>
    </w:rPr>
  </w:style>
  <w:style w:type="paragraph" w:styleId="Heading4">
    <w:name w:val="heading 4"/>
    <w:basedOn w:val="HeadingBase"/>
    <w:next w:val="BodyText"/>
    <w:link w:val="Heading4Char"/>
    <w:qFormat/>
    <w:rsid w:val="00D902C3"/>
    <w:pPr>
      <w:spacing w:before="160" w:after="120"/>
      <w:outlineLvl w:val="3"/>
    </w:pPr>
    <w:rPr>
      <w:sz w:val="22"/>
    </w:rPr>
  </w:style>
  <w:style w:type="paragraph" w:styleId="Heading5">
    <w:name w:val="heading 5"/>
    <w:basedOn w:val="HeadingBase"/>
    <w:next w:val="Normal"/>
    <w:link w:val="Heading5Char"/>
    <w:qFormat/>
    <w:rsid w:val="00D902C3"/>
    <w:pPr>
      <w:spacing w:before="80"/>
      <w:outlineLvl w:val="4"/>
    </w:pPr>
    <w:rPr>
      <w:color w:val="918585"/>
      <w:sz w:val="20"/>
    </w:rPr>
  </w:style>
  <w:style w:type="paragraph" w:styleId="Heading6">
    <w:name w:val="heading 6"/>
    <w:basedOn w:val="HeadingBase"/>
    <w:next w:val="Normal"/>
    <w:link w:val="Heading6Char"/>
    <w:qFormat/>
    <w:rsid w:val="00D902C3"/>
    <w:pPr>
      <w:spacing w:before="60"/>
      <w:outlineLvl w:val="5"/>
    </w:pPr>
    <w:rPr>
      <w:color w:val="918585"/>
      <w:sz w:val="20"/>
    </w:rPr>
  </w:style>
  <w:style w:type="paragraph" w:styleId="Heading7">
    <w:name w:val="heading 7"/>
    <w:basedOn w:val="Normal"/>
    <w:next w:val="Normal"/>
    <w:link w:val="Heading7Char"/>
    <w:qFormat/>
    <w:rsid w:val="00D902C3"/>
    <w:pPr>
      <w:ind w:left="720"/>
      <w:outlineLvl w:val="6"/>
    </w:pPr>
    <w:rPr>
      <w:i/>
    </w:rPr>
  </w:style>
  <w:style w:type="paragraph" w:styleId="Heading8">
    <w:name w:val="heading 8"/>
    <w:basedOn w:val="Normal"/>
    <w:next w:val="Normal"/>
    <w:link w:val="Heading8Char"/>
    <w:qFormat/>
    <w:rsid w:val="00D902C3"/>
    <w:pPr>
      <w:ind w:left="720"/>
      <w:outlineLvl w:val="7"/>
    </w:pPr>
    <w:rPr>
      <w:i/>
    </w:rPr>
  </w:style>
  <w:style w:type="paragraph" w:styleId="Heading9">
    <w:name w:val="heading 9"/>
    <w:basedOn w:val="Normal"/>
    <w:next w:val="Normal"/>
    <w:link w:val="Heading9Char"/>
    <w:qFormat/>
    <w:rsid w:val="00D902C3"/>
    <w:pPr>
      <w:ind w:left="720"/>
      <w:outlineLvl w:val="8"/>
    </w:pPr>
    <w:rPr>
      <w:i/>
    </w:rPr>
  </w:style>
  <w:style w:type="character" w:default="1" w:styleId="DefaultParagraphFont">
    <w:name w:val="Default Paragraph Font"/>
    <w:uiPriority w:val="1"/>
    <w:unhideWhenUsed/>
    <w:rsid w:val="00D90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2C3"/>
  </w:style>
  <w:style w:type="character" w:customStyle="1" w:styleId="Heading1Char">
    <w:name w:val="Heading 1 Char"/>
    <w:basedOn w:val="DefaultParagraphFont"/>
    <w:link w:val="Heading1"/>
    <w:rsid w:val="00D902C3"/>
    <w:rPr>
      <w:rFonts w:ascii="Times New Roman" w:eastAsia="Times New Roman" w:hAnsi="Times New Roman" w:cs="Times New Roman"/>
      <w:b/>
      <w:sz w:val="32"/>
      <w:szCs w:val="20"/>
      <w:lang w:eastAsia="en-US"/>
    </w:rPr>
  </w:style>
  <w:style w:type="paragraph" w:styleId="BodyText">
    <w:name w:val="Body Text"/>
    <w:basedOn w:val="Normal"/>
    <w:link w:val="BodyTextChar"/>
    <w:rsid w:val="00D902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2C3"/>
    <w:rPr>
      <w:rFonts w:ascii="Times New Roman" w:eastAsia="Times New Roman" w:hAnsi="Times New Roman" w:cs="Times New Roman"/>
      <w:sz w:val="24"/>
      <w:lang w:eastAsia="en-US"/>
    </w:rPr>
  </w:style>
  <w:style w:type="paragraph" w:styleId="List">
    <w:name w:val="List"/>
    <w:basedOn w:val="BodyText"/>
    <w:next w:val="BodyText"/>
    <w:rsid w:val="00D902C3"/>
    <w:pPr>
      <w:tabs>
        <w:tab w:val="left" w:pos="340"/>
      </w:tabs>
      <w:spacing w:before="60" w:after="60"/>
      <w:ind w:left="340" w:hanging="340"/>
    </w:pPr>
  </w:style>
  <w:style w:type="paragraph" w:styleId="ListBullet">
    <w:name w:val="List Bullet"/>
    <w:basedOn w:val="List"/>
    <w:rsid w:val="00D902C3"/>
    <w:pPr>
      <w:numPr>
        <w:numId w:val="11"/>
      </w:numPr>
      <w:tabs>
        <w:tab w:val="clear" w:pos="340"/>
      </w:tabs>
      <w:spacing w:before="40" w:after="40"/>
    </w:pPr>
  </w:style>
  <w:style w:type="character" w:customStyle="1" w:styleId="SpecialBold">
    <w:name w:val="Special Bold"/>
    <w:basedOn w:val="DefaultParagraphFont"/>
    <w:rsid w:val="00D902C3"/>
    <w:rPr>
      <w:b/>
      <w:spacing w:val="0"/>
    </w:rPr>
  </w:style>
  <w:style w:type="paragraph" w:customStyle="1" w:styleId="SuperHeading">
    <w:name w:val="SuperHeading"/>
    <w:basedOn w:val="Normal"/>
    <w:rsid w:val="00D902C3"/>
    <w:pPr>
      <w:spacing w:before="240" w:after="120"/>
      <w:outlineLvl w:val="0"/>
    </w:pPr>
    <w:rPr>
      <w:rFonts w:ascii="Times New Roman" w:hAnsi="Times New Roman"/>
      <w:b/>
      <w:sz w:val="32"/>
    </w:rPr>
  </w:style>
  <w:style w:type="paragraph" w:customStyle="1" w:styleId="TableHeading">
    <w:name w:val="Table Heading"/>
    <w:basedOn w:val="HeadingBase"/>
    <w:rsid w:val="00D902C3"/>
    <w:pPr>
      <w:keepLines/>
      <w:pBdr>
        <w:bottom w:val="single" w:sz="6" w:space="1" w:color="918585"/>
      </w:pBdr>
      <w:spacing w:before="240"/>
    </w:pPr>
  </w:style>
  <w:style w:type="paragraph" w:customStyle="1" w:styleId="AllowPageBreak">
    <w:name w:val="AllowPageBreak"/>
    <w:rsid w:val="00D902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0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2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2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2C3"/>
    <w:rPr>
      <w:rFonts w:ascii="Courier New" w:eastAsia="Times New Roman" w:hAnsi="Courier New" w:cs="Times New Roman"/>
      <w:i/>
      <w:szCs w:val="20"/>
      <w:lang w:eastAsia="en-US"/>
    </w:rPr>
  </w:style>
  <w:style w:type="paragraph" w:customStyle="1" w:styleId="HeadingBase">
    <w:name w:val="Heading Base"/>
    <w:rsid w:val="00D90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2C3"/>
    <w:pPr>
      <w:tabs>
        <w:tab w:val="right" w:leader="dot" w:pos="9072"/>
      </w:tabs>
      <w:ind w:left="567"/>
    </w:pPr>
    <w:rPr>
      <w:szCs w:val="22"/>
    </w:rPr>
  </w:style>
  <w:style w:type="paragraph" w:customStyle="1" w:styleId="TOCBase">
    <w:name w:val="TOC Base"/>
    <w:rsid w:val="00D90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2C3"/>
    <w:pPr>
      <w:tabs>
        <w:tab w:val="right" w:leader="dot" w:pos="9072"/>
      </w:tabs>
      <w:spacing w:before="40" w:after="40"/>
      <w:ind w:left="284"/>
    </w:pPr>
    <w:rPr>
      <w:rFonts w:ascii="Times New Roman" w:hAnsi="Times New Roman"/>
    </w:rPr>
  </w:style>
  <w:style w:type="paragraph" w:styleId="TOC1">
    <w:name w:val="toc 1"/>
    <w:basedOn w:val="TOCBase"/>
    <w:next w:val="Normal"/>
    <w:rsid w:val="00D902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2C3"/>
    <w:rPr>
      <w:rFonts w:ascii="Times New Roman" w:eastAsia="Times New Roman" w:hAnsi="Times New Roman" w:cs="Times New Roman"/>
      <w:sz w:val="16"/>
      <w:lang w:eastAsia="en-US"/>
    </w:rPr>
  </w:style>
  <w:style w:type="paragraph" w:styleId="Title">
    <w:name w:val="Title"/>
    <w:basedOn w:val="HeadingBase"/>
    <w:link w:val="TitleChar"/>
    <w:qFormat/>
    <w:rsid w:val="00D902C3"/>
    <w:pPr>
      <w:spacing w:before="5040"/>
      <w:jc w:val="center"/>
    </w:pPr>
    <w:rPr>
      <w:sz w:val="48"/>
      <w:szCs w:val="72"/>
      <w:lang w:val="en-US"/>
    </w:rPr>
  </w:style>
  <w:style w:type="character" w:customStyle="1" w:styleId="TitleChar">
    <w:name w:val="Title Char"/>
    <w:basedOn w:val="DefaultParagraphFont"/>
    <w:link w:val="Title"/>
    <w:rsid w:val="00D90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2C3"/>
    <w:pPr>
      <w:tabs>
        <w:tab w:val="left" w:pos="3600"/>
        <w:tab w:val="left" w:pos="3958"/>
      </w:tabs>
    </w:pPr>
  </w:style>
  <w:style w:type="paragraph" w:customStyle="1" w:styleId="Note">
    <w:name w:val="Note"/>
    <w:basedOn w:val="BodyText"/>
    <w:rsid w:val="00D90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2C3"/>
    <w:pPr>
      <w:framePr w:wrap="auto" w:hAnchor="text" w:y="6049"/>
    </w:pPr>
    <w:rPr>
      <w:color w:val="000000"/>
      <w:sz w:val="40"/>
    </w:rPr>
  </w:style>
  <w:style w:type="paragraph" w:customStyle="1" w:styleId="TOCTitle">
    <w:name w:val="TOCTitle"/>
    <w:basedOn w:val="Heading1"/>
    <w:rsid w:val="00D902C3"/>
    <w:pPr>
      <w:spacing w:after="240"/>
      <w:jc w:val="center"/>
      <w:outlineLvl w:val="9"/>
    </w:pPr>
    <w:rPr>
      <w:caps/>
    </w:rPr>
  </w:style>
  <w:style w:type="paragraph" w:customStyle="1" w:styleId="Version">
    <w:name w:val="Version"/>
    <w:rsid w:val="00D902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02C3"/>
    <w:pPr>
      <w:numPr>
        <w:numId w:val="12"/>
      </w:numPr>
      <w:tabs>
        <w:tab w:val="clear" w:pos="680"/>
      </w:tabs>
    </w:pPr>
  </w:style>
  <w:style w:type="paragraph" w:styleId="Index1">
    <w:name w:val="index 1"/>
    <w:basedOn w:val="Normal"/>
    <w:next w:val="Normal"/>
    <w:semiHidden/>
    <w:rsid w:val="00D902C3"/>
    <w:pPr>
      <w:keepNext w:val="0"/>
      <w:tabs>
        <w:tab w:val="right" w:pos="4176"/>
      </w:tabs>
      <w:ind w:left="198" w:hanging="198"/>
    </w:pPr>
    <w:rPr>
      <w:rFonts w:ascii="Garamond" w:hAnsi="Garamond"/>
    </w:rPr>
  </w:style>
  <w:style w:type="paragraph" w:styleId="IndexHeading">
    <w:name w:val="index heading"/>
    <w:basedOn w:val="Normal"/>
    <w:next w:val="Index1"/>
    <w:semiHidden/>
    <w:rsid w:val="00D902C3"/>
    <w:pPr>
      <w:spacing w:before="120" w:after="120"/>
    </w:pPr>
    <w:rPr>
      <w:rFonts w:ascii="Arial" w:hAnsi="Arial"/>
      <w:b/>
      <w:color w:val="918585"/>
      <w:sz w:val="24"/>
    </w:rPr>
  </w:style>
  <w:style w:type="paragraph" w:styleId="Header">
    <w:name w:val="header"/>
    <w:basedOn w:val="Normal"/>
    <w:link w:val="HeaderChar"/>
    <w:rsid w:val="00D90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2C3"/>
    <w:rPr>
      <w:rFonts w:ascii="Times New Roman" w:eastAsia="Times New Roman" w:hAnsi="Times New Roman" w:cs="Times New Roman"/>
      <w:sz w:val="16"/>
      <w:szCs w:val="20"/>
      <w:lang w:val="en-GB" w:eastAsia="en-US"/>
    </w:rPr>
  </w:style>
  <w:style w:type="paragraph" w:customStyle="1" w:styleId="Chapter">
    <w:name w:val="Chapter"/>
    <w:basedOn w:val="Normal"/>
    <w:rsid w:val="00D902C3"/>
    <w:pPr>
      <w:spacing w:before="240"/>
    </w:pPr>
    <w:rPr>
      <w:rFonts w:ascii="Times New Roman" w:hAnsi="Times New Roman"/>
      <w:smallCaps/>
      <w:spacing w:val="80"/>
      <w:sz w:val="28"/>
    </w:rPr>
  </w:style>
  <w:style w:type="paragraph" w:customStyle="1" w:styleId="InChapter">
    <w:name w:val="InChapter"/>
    <w:basedOn w:val="Heading3"/>
    <w:rsid w:val="00D902C3"/>
    <w:pPr>
      <w:spacing w:after="240"/>
      <w:outlineLvl w:val="9"/>
    </w:pPr>
    <w:rPr>
      <w:noProof/>
    </w:rPr>
  </w:style>
  <w:style w:type="paragraph" w:styleId="Index2">
    <w:name w:val="index 2"/>
    <w:basedOn w:val="Normal"/>
    <w:next w:val="Normal"/>
    <w:semiHidden/>
    <w:rsid w:val="00D902C3"/>
    <w:pPr>
      <w:tabs>
        <w:tab w:val="right" w:pos="4176"/>
      </w:tabs>
      <w:ind w:left="568" w:hanging="284"/>
    </w:pPr>
    <w:rPr>
      <w:rFonts w:ascii="Garamond" w:hAnsi="Garamond"/>
    </w:rPr>
  </w:style>
  <w:style w:type="paragraph" w:customStyle="1" w:styleId="Byline">
    <w:name w:val="Byline"/>
    <w:rsid w:val="00D90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2C3"/>
    <w:pPr>
      <w:tabs>
        <w:tab w:val="clear" w:pos="3600"/>
        <w:tab w:val="clear" w:pos="3958"/>
      </w:tabs>
      <w:jc w:val="right"/>
    </w:pPr>
  </w:style>
  <w:style w:type="character" w:styleId="Emphasis">
    <w:name w:val="Emphasis"/>
    <w:basedOn w:val="DefaultParagraphFont"/>
    <w:qFormat/>
    <w:rsid w:val="00D902C3"/>
    <w:rPr>
      <w:i/>
    </w:rPr>
  </w:style>
  <w:style w:type="paragraph" w:styleId="Caption">
    <w:name w:val="caption"/>
    <w:basedOn w:val="BodyText"/>
    <w:next w:val="Normal"/>
    <w:qFormat/>
    <w:rsid w:val="00D902C3"/>
    <w:pPr>
      <w:framePr w:w="2268" w:hSpace="181" w:vSpace="181" w:wrap="around" w:vAnchor="text" w:hAnchor="page" w:x="1135" w:y="285" w:anchorLock="1"/>
    </w:pPr>
    <w:rPr>
      <w:i/>
    </w:rPr>
  </w:style>
  <w:style w:type="paragraph" w:customStyle="1" w:styleId="MiniTOCTitle">
    <w:name w:val="MiniTOCTitle"/>
    <w:basedOn w:val="Heading4"/>
    <w:rsid w:val="00D902C3"/>
    <w:pPr>
      <w:spacing w:before="240"/>
      <w:outlineLvl w:val="9"/>
    </w:pPr>
    <w:rPr>
      <w:noProof/>
      <w:sz w:val="24"/>
    </w:rPr>
  </w:style>
  <w:style w:type="paragraph" w:customStyle="1" w:styleId="MiniTOCItem">
    <w:name w:val="MiniTOCItem"/>
    <w:basedOn w:val="ListBullet"/>
    <w:rsid w:val="00D902C3"/>
    <w:pPr>
      <w:numPr>
        <w:numId w:val="0"/>
      </w:numPr>
      <w:tabs>
        <w:tab w:val="right" w:leader="dot" w:pos="6521"/>
      </w:tabs>
      <w:spacing w:before="0" w:after="0"/>
    </w:pPr>
  </w:style>
  <w:style w:type="paragraph" w:customStyle="1" w:styleId="TOFTitle">
    <w:name w:val="TOFTitle"/>
    <w:basedOn w:val="TOCTitle"/>
    <w:rsid w:val="00D902C3"/>
  </w:style>
  <w:style w:type="paragraph" w:styleId="TableofFigures">
    <w:name w:val="table of figures"/>
    <w:basedOn w:val="Normal"/>
    <w:next w:val="Normal"/>
    <w:semiHidden/>
    <w:rsid w:val="00D902C3"/>
    <w:pPr>
      <w:tabs>
        <w:tab w:val="right" w:leader="dot" w:pos="9072"/>
      </w:tabs>
      <w:ind w:left="970" w:hanging="403"/>
    </w:pPr>
    <w:rPr>
      <w:rFonts w:ascii="Times New Roman" w:hAnsi="Times New Roman"/>
      <w:b/>
    </w:rPr>
  </w:style>
  <w:style w:type="paragraph" w:styleId="ListNumber">
    <w:name w:val="List Number"/>
    <w:basedOn w:val="List"/>
    <w:rsid w:val="00D902C3"/>
    <w:pPr>
      <w:numPr>
        <w:numId w:val="14"/>
      </w:numPr>
      <w:tabs>
        <w:tab w:val="clear" w:pos="340"/>
      </w:tabs>
    </w:pPr>
  </w:style>
  <w:style w:type="character" w:customStyle="1" w:styleId="WingdingSymbols">
    <w:name w:val="Wingding Symbols"/>
    <w:rsid w:val="00D902C3"/>
    <w:rPr>
      <w:rFonts w:ascii="Wingdings" w:hAnsi="Wingdings"/>
    </w:rPr>
  </w:style>
  <w:style w:type="character" w:customStyle="1" w:styleId="HotSpot">
    <w:name w:val="HotSpot"/>
    <w:rsid w:val="00D902C3"/>
    <w:rPr>
      <w:color w:val="0033CC"/>
      <w:u w:val="none"/>
    </w:rPr>
  </w:style>
  <w:style w:type="paragraph" w:customStyle="1" w:styleId="BodyTextRight">
    <w:name w:val="Body Text Right"/>
    <w:basedOn w:val="BodyText"/>
    <w:rsid w:val="00D902C3"/>
    <w:pPr>
      <w:spacing w:before="0" w:after="0"/>
      <w:jc w:val="right"/>
    </w:pPr>
  </w:style>
  <w:style w:type="paragraph" w:styleId="Index3">
    <w:name w:val="index 3"/>
    <w:basedOn w:val="ListNumber2"/>
    <w:next w:val="Normal"/>
    <w:semiHidden/>
    <w:rsid w:val="00D902C3"/>
    <w:pPr>
      <w:numPr>
        <w:numId w:val="0"/>
      </w:numPr>
      <w:tabs>
        <w:tab w:val="right" w:leader="dot" w:pos="4176"/>
      </w:tabs>
    </w:pPr>
  </w:style>
  <w:style w:type="paragraph" w:styleId="ListNumber2">
    <w:name w:val="List Number 2"/>
    <w:basedOn w:val="List2"/>
    <w:rsid w:val="00D902C3"/>
    <w:pPr>
      <w:numPr>
        <w:numId w:val="9"/>
      </w:numPr>
      <w:tabs>
        <w:tab w:val="clear" w:pos="1060"/>
      </w:tabs>
    </w:pPr>
  </w:style>
  <w:style w:type="paragraph" w:customStyle="1" w:styleId="MarginNote">
    <w:name w:val="Margin Note"/>
    <w:basedOn w:val="BodyText"/>
    <w:rsid w:val="00D90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2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2C3"/>
    <w:rPr>
      <w:sz w:val="32"/>
    </w:rPr>
  </w:style>
  <w:style w:type="paragraph" w:customStyle="1" w:styleId="HeadingProcedure">
    <w:name w:val="Heading Procedure"/>
    <w:basedOn w:val="HeadingBase"/>
    <w:next w:val="Normal"/>
    <w:rsid w:val="00D902C3"/>
    <w:pPr>
      <w:tabs>
        <w:tab w:val="left" w:pos="0"/>
      </w:tabs>
      <w:spacing w:before="120" w:after="60"/>
    </w:pPr>
    <w:rPr>
      <w:i/>
      <w:color w:val="918585"/>
      <w:sz w:val="22"/>
    </w:rPr>
  </w:style>
  <w:style w:type="paragraph" w:customStyle="1" w:styleId="TableBodyText">
    <w:name w:val="Table Body Text"/>
    <w:basedOn w:val="BodyText"/>
    <w:rsid w:val="00D902C3"/>
    <w:pPr>
      <w:spacing w:before="60" w:after="60"/>
    </w:pPr>
  </w:style>
  <w:style w:type="paragraph" w:styleId="ListContinue">
    <w:name w:val="List Continue"/>
    <w:basedOn w:val="List"/>
    <w:rsid w:val="00D902C3"/>
    <w:pPr>
      <w:ind w:firstLine="0"/>
    </w:pPr>
  </w:style>
  <w:style w:type="paragraph" w:customStyle="1" w:styleId="ListNote">
    <w:name w:val="List Note"/>
    <w:basedOn w:val="List"/>
    <w:rsid w:val="00D902C3"/>
    <w:pPr>
      <w:pBdr>
        <w:top w:val="single" w:sz="6" w:space="2" w:color="918585"/>
        <w:bottom w:val="single" w:sz="6" w:space="2" w:color="918585"/>
      </w:pBdr>
      <w:tabs>
        <w:tab w:val="left" w:pos="1021"/>
      </w:tabs>
      <w:ind w:firstLine="0"/>
    </w:pPr>
  </w:style>
  <w:style w:type="paragraph" w:customStyle="1" w:styleId="Warning">
    <w:name w:val="Warning"/>
    <w:basedOn w:val="BodyText"/>
    <w:rsid w:val="00D902C3"/>
    <w:pPr>
      <w:shd w:val="clear" w:color="auto" w:fill="D9D9D9"/>
      <w:tabs>
        <w:tab w:val="left" w:pos="992"/>
      </w:tabs>
      <w:ind w:left="119" w:right="119"/>
    </w:pPr>
    <w:rPr>
      <w:sz w:val="20"/>
    </w:rPr>
  </w:style>
  <w:style w:type="paragraph" w:customStyle="1" w:styleId="MarginIcons">
    <w:name w:val="Margin Icons"/>
    <w:basedOn w:val="BodyText"/>
    <w:rsid w:val="00D90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2C3"/>
    <w:rPr>
      <w:rFonts w:ascii="Courier New" w:hAnsi="Courier New"/>
    </w:rPr>
  </w:style>
  <w:style w:type="paragraph" w:customStyle="1" w:styleId="NoteBullet">
    <w:name w:val="Note Bullet"/>
    <w:basedOn w:val="Note"/>
    <w:rsid w:val="00D902C3"/>
    <w:pPr>
      <w:tabs>
        <w:tab w:val="clear" w:pos="680"/>
      </w:tabs>
      <w:spacing w:before="60" w:after="60"/>
    </w:pPr>
  </w:style>
  <w:style w:type="paragraph" w:customStyle="1" w:styleId="SubHeading2">
    <w:name w:val="SubHeading2"/>
    <w:basedOn w:val="HeadingBase"/>
    <w:rsid w:val="00D902C3"/>
    <w:pPr>
      <w:spacing w:before="240" w:after="60"/>
    </w:pPr>
    <w:rPr>
      <w:sz w:val="20"/>
    </w:rPr>
  </w:style>
  <w:style w:type="paragraph" w:customStyle="1" w:styleId="SubHeading1">
    <w:name w:val="SubHeading1"/>
    <w:basedOn w:val="HeadingBase"/>
    <w:rsid w:val="00D902C3"/>
    <w:pPr>
      <w:spacing w:before="240" w:after="60"/>
    </w:pPr>
    <w:rPr>
      <w:color w:val="918585"/>
      <w:sz w:val="22"/>
    </w:rPr>
  </w:style>
  <w:style w:type="paragraph" w:customStyle="1" w:styleId="SideHeading">
    <w:name w:val="Side Heading"/>
    <w:basedOn w:val="HeadingBase"/>
    <w:rsid w:val="00D90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2C3"/>
    <w:pPr>
      <w:numPr>
        <w:numId w:val="10"/>
      </w:numPr>
    </w:pPr>
  </w:style>
  <w:style w:type="paragraph" w:styleId="PlainText">
    <w:name w:val="Plain Text"/>
    <w:basedOn w:val="Normal"/>
    <w:link w:val="PlainTextChar"/>
    <w:rsid w:val="00D902C3"/>
    <w:rPr>
      <w:sz w:val="20"/>
    </w:rPr>
  </w:style>
  <w:style w:type="character" w:customStyle="1" w:styleId="PlainTextChar">
    <w:name w:val="Plain Text Char"/>
    <w:basedOn w:val="DefaultParagraphFont"/>
    <w:link w:val="PlainText"/>
    <w:rsid w:val="00D902C3"/>
    <w:rPr>
      <w:rFonts w:ascii="Courier New" w:eastAsia="Times New Roman" w:hAnsi="Courier New" w:cs="Times New Roman"/>
      <w:sz w:val="20"/>
      <w:szCs w:val="20"/>
      <w:lang w:eastAsia="en-US"/>
    </w:rPr>
  </w:style>
  <w:style w:type="character" w:customStyle="1" w:styleId="MenuOption">
    <w:name w:val="Menu Option"/>
    <w:basedOn w:val="DefaultParagraphFont"/>
    <w:rsid w:val="00D902C3"/>
    <w:rPr>
      <w:b/>
      <w:smallCaps/>
    </w:rPr>
  </w:style>
  <w:style w:type="paragraph" w:customStyle="1" w:styleId="TableListNumber">
    <w:name w:val="Table List Number"/>
    <w:basedOn w:val="ListNumber"/>
    <w:rsid w:val="00D902C3"/>
    <w:pPr>
      <w:numPr>
        <w:numId w:val="0"/>
      </w:numPr>
    </w:pPr>
  </w:style>
  <w:style w:type="paragraph" w:styleId="TOC4">
    <w:name w:val="toc 4"/>
    <w:basedOn w:val="TOCBase"/>
    <w:next w:val="Normal"/>
    <w:semiHidden/>
    <w:rsid w:val="00D902C3"/>
    <w:pPr>
      <w:tabs>
        <w:tab w:val="right" w:leader="dot" w:pos="9071"/>
      </w:tabs>
      <w:ind w:left="1701"/>
    </w:pPr>
  </w:style>
  <w:style w:type="paragraph" w:customStyle="1" w:styleId="ListAlpha">
    <w:name w:val="List Alpha"/>
    <w:basedOn w:val="List"/>
    <w:rsid w:val="00D902C3"/>
    <w:pPr>
      <w:numPr>
        <w:numId w:val="8"/>
      </w:numPr>
    </w:pPr>
  </w:style>
  <w:style w:type="paragraph" w:customStyle="1" w:styleId="ListAlpha2">
    <w:name w:val="List Alpha 2"/>
    <w:basedOn w:val="List2"/>
    <w:rsid w:val="00D902C3"/>
    <w:pPr>
      <w:numPr>
        <w:numId w:val="7"/>
      </w:numPr>
    </w:pPr>
  </w:style>
  <w:style w:type="paragraph" w:styleId="List2">
    <w:name w:val="List 2"/>
    <w:basedOn w:val="BodyText"/>
    <w:rsid w:val="00D902C3"/>
    <w:pPr>
      <w:tabs>
        <w:tab w:val="left" w:pos="680"/>
      </w:tabs>
      <w:spacing w:before="60" w:after="60"/>
      <w:ind w:left="680" w:hanging="340"/>
    </w:pPr>
  </w:style>
  <w:style w:type="paragraph" w:styleId="List3">
    <w:name w:val="List 3"/>
    <w:basedOn w:val="BodyText"/>
    <w:rsid w:val="00D902C3"/>
    <w:pPr>
      <w:tabs>
        <w:tab w:val="left" w:pos="1021"/>
      </w:tabs>
      <w:spacing w:before="60" w:after="60"/>
      <w:ind w:left="1020" w:hanging="340"/>
    </w:pPr>
  </w:style>
  <w:style w:type="paragraph" w:styleId="List4">
    <w:name w:val="List 4"/>
    <w:basedOn w:val="BodyText"/>
    <w:rsid w:val="00D902C3"/>
    <w:pPr>
      <w:tabs>
        <w:tab w:val="left" w:pos="1361"/>
      </w:tabs>
      <w:spacing w:before="60" w:after="60"/>
      <w:ind w:left="1361" w:hanging="340"/>
    </w:pPr>
  </w:style>
  <w:style w:type="paragraph" w:styleId="List5">
    <w:name w:val="List 5"/>
    <w:basedOn w:val="BodyText"/>
    <w:rsid w:val="00D902C3"/>
    <w:pPr>
      <w:tabs>
        <w:tab w:val="left" w:pos="1701"/>
      </w:tabs>
      <w:spacing w:before="60" w:after="60"/>
      <w:ind w:left="1701" w:hanging="340"/>
    </w:pPr>
  </w:style>
  <w:style w:type="paragraph" w:styleId="ListBullet3">
    <w:name w:val="List Bullet 3"/>
    <w:basedOn w:val="List3"/>
    <w:rsid w:val="00D902C3"/>
    <w:pPr>
      <w:numPr>
        <w:numId w:val="13"/>
      </w:numPr>
      <w:tabs>
        <w:tab w:val="clear" w:pos="1021"/>
      </w:tabs>
      <w:ind w:left="1037" w:hanging="357"/>
    </w:pPr>
  </w:style>
  <w:style w:type="paragraph" w:styleId="ListBullet4">
    <w:name w:val="List Bullet 4"/>
    <w:basedOn w:val="List4"/>
    <w:rsid w:val="00D902C3"/>
    <w:pPr>
      <w:numPr>
        <w:numId w:val="2"/>
      </w:numPr>
      <w:tabs>
        <w:tab w:val="clear" w:pos="1361"/>
      </w:tabs>
    </w:pPr>
  </w:style>
  <w:style w:type="paragraph" w:styleId="ListBullet5">
    <w:name w:val="List Bullet 5"/>
    <w:basedOn w:val="List5"/>
    <w:rsid w:val="00D902C3"/>
    <w:pPr>
      <w:numPr>
        <w:numId w:val="3"/>
      </w:numPr>
    </w:pPr>
  </w:style>
  <w:style w:type="paragraph" w:styleId="ListContinue2">
    <w:name w:val="List Continue 2"/>
    <w:basedOn w:val="List2"/>
    <w:rsid w:val="00D902C3"/>
    <w:pPr>
      <w:ind w:firstLine="0"/>
    </w:pPr>
  </w:style>
  <w:style w:type="paragraph" w:styleId="ListContinue3">
    <w:name w:val="List Continue 3"/>
    <w:basedOn w:val="List3"/>
    <w:rsid w:val="00D902C3"/>
    <w:pPr>
      <w:ind w:left="1021" w:firstLine="0"/>
    </w:pPr>
  </w:style>
  <w:style w:type="paragraph" w:styleId="ListContinue4">
    <w:name w:val="List Continue 4"/>
    <w:basedOn w:val="List4"/>
    <w:rsid w:val="00D902C3"/>
    <w:pPr>
      <w:ind w:firstLine="0"/>
    </w:pPr>
  </w:style>
  <w:style w:type="paragraph" w:styleId="ListContinue5">
    <w:name w:val="List Continue 5"/>
    <w:basedOn w:val="List5"/>
    <w:rsid w:val="00D902C3"/>
    <w:pPr>
      <w:ind w:firstLine="0"/>
    </w:pPr>
  </w:style>
  <w:style w:type="paragraph" w:styleId="ListNumber3">
    <w:name w:val="List Number 3"/>
    <w:basedOn w:val="List3"/>
    <w:rsid w:val="00D902C3"/>
    <w:pPr>
      <w:numPr>
        <w:numId w:val="4"/>
      </w:numPr>
    </w:pPr>
  </w:style>
  <w:style w:type="paragraph" w:styleId="ListNumber4">
    <w:name w:val="List Number 4"/>
    <w:basedOn w:val="List4"/>
    <w:rsid w:val="00D902C3"/>
    <w:pPr>
      <w:numPr>
        <w:numId w:val="5"/>
      </w:numPr>
    </w:pPr>
  </w:style>
  <w:style w:type="paragraph" w:styleId="ListNumber5">
    <w:name w:val="List Number 5"/>
    <w:basedOn w:val="List5"/>
    <w:rsid w:val="00D902C3"/>
    <w:pPr>
      <w:numPr>
        <w:numId w:val="6"/>
      </w:numPr>
    </w:pPr>
  </w:style>
  <w:style w:type="paragraph" w:styleId="BlockText">
    <w:name w:val="Block Text"/>
    <w:basedOn w:val="Normal"/>
    <w:rsid w:val="00D902C3"/>
    <w:pPr>
      <w:spacing w:after="120"/>
      <w:ind w:left="1440" w:right="1440"/>
    </w:pPr>
  </w:style>
  <w:style w:type="character" w:customStyle="1" w:styleId="Subscript">
    <w:name w:val="Subscript"/>
    <w:basedOn w:val="DefaultParagraphFont"/>
    <w:rsid w:val="00D902C3"/>
    <w:rPr>
      <w:sz w:val="16"/>
      <w:vertAlign w:val="subscript"/>
    </w:rPr>
  </w:style>
  <w:style w:type="character" w:customStyle="1" w:styleId="Superscript">
    <w:name w:val="Superscript"/>
    <w:basedOn w:val="DefaultParagraphFont"/>
    <w:rsid w:val="00D902C3"/>
    <w:rPr>
      <w:sz w:val="16"/>
      <w:vertAlign w:val="superscript"/>
    </w:rPr>
  </w:style>
  <w:style w:type="character" w:customStyle="1" w:styleId="Symbols">
    <w:name w:val="Symbols"/>
    <w:basedOn w:val="DefaultParagraphFont"/>
    <w:rsid w:val="00D902C3"/>
    <w:rPr>
      <w:rFonts w:ascii="Symbol" w:hAnsi="Symbol"/>
    </w:rPr>
  </w:style>
  <w:style w:type="character" w:customStyle="1" w:styleId="MenuOptions">
    <w:name w:val="Menu Options"/>
    <w:basedOn w:val="DefaultParagraphFont"/>
    <w:rsid w:val="00D902C3"/>
    <w:rPr>
      <w:rFonts w:ascii="Arial Narrow" w:hAnsi="Arial Narrow"/>
      <w:smallCaps/>
    </w:rPr>
  </w:style>
  <w:style w:type="character" w:customStyle="1" w:styleId="Buttons">
    <w:name w:val="Buttons"/>
    <w:basedOn w:val="DefaultParagraphFont"/>
    <w:rsid w:val="00D902C3"/>
    <w:rPr>
      <w:b/>
    </w:rPr>
  </w:style>
  <w:style w:type="character" w:customStyle="1" w:styleId="Underlined">
    <w:name w:val="Underlined"/>
    <w:basedOn w:val="DefaultParagraphFont"/>
    <w:rsid w:val="00D902C3"/>
    <w:rPr>
      <w:u w:val="single"/>
    </w:rPr>
  </w:style>
  <w:style w:type="paragraph" w:customStyle="1" w:styleId="TableBodyTextRight">
    <w:name w:val="Table Body Text Right"/>
    <w:basedOn w:val="TableBodyText"/>
    <w:rsid w:val="00D902C3"/>
    <w:pPr>
      <w:widowControl w:val="0"/>
      <w:autoSpaceDE w:val="0"/>
      <w:autoSpaceDN w:val="0"/>
      <w:adjustRightInd w:val="0"/>
      <w:jc w:val="right"/>
    </w:pPr>
    <w:rPr>
      <w:rFonts w:cs="Arial"/>
      <w:szCs w:val="18"/>
    </w:rPr>
  </w:style>
  <w:style w:type="paragraph" w:customStyle="1" w:styleId="CopyrightText">
    <w:name w:val="Copyright Text"/>
    <w:basedOn w:val="BodyText"/>
    <w:rsid w:val="00D902C3"/>
    <w:rPr>
      <w:sz w:val="18"/>
    </w:rPr>
  </w:style>
  <w:style w:type="paragraph" w:customStyle="1" w:styleId="BodySmallRight">
    <w:name w:val="Body Small Right"/>
    <w:basedOn w:val="BodyTextRight"/>
    <w:rsid w:val="00D902C3"/>
    <w:rPr>
      <w:sz w:val="18"/>
      <w:szCs w:val="18"/>
    </w:rPr>
  </w:style>
  <w:style w:type="paragraph" w:customStyle="1" w:styleId="MarginEdition">
    <w:name w:val="Margin Edition"/>
    <w:basedOn w:val="MarginNote"/>
    <w:rsid w:val="00D902C3"/>
    <w:pPr>
      <w:spacing w:before="0" w:after="0"/>
    </w:pPr>
    <w:rPr>
      <w:rFonts w:ascii="Times New Roman" w:hAnsi="Times New Roman"/>
      <w:color w:val="999999"/>
    </w:rPr>
  </w:style>
  <w:style w:type="paragraph" w:customStyle="1" w:styleId="Spacer">
    <w:name w:val="Spacer"/>
    <w:basedOn w:val="Normal"/>
    <w:rsid w:val="00D902C3"/>
    <w:rPr>
      <w:sz w:val="2"/>
      <w:szCs w:val="2"/>
    </w:rPr>
  </w:style>
  <w:style w:type="character" w:customStyle="1" w:styleId="Small">
    <w:name w:val="Small"/>
    <w:basedOn w:val="DefaultParagraphFont"/>
    <w:rsid w:val="00D902C3"/>
    <w:rPr>
      <w:sz w:val="16"/>
    </w:rPr>
  </w:style>
  <w:style w:type="paragraph" w:customStyle="1" w:styleId="WideTable">
    <w:name w:val="Wide Table"/>
    <w:basedOn w:val="Normal"/>
    <w:rsid w:val="00D902C3"/>
    <w:pPr>
      <w:ind w:left="-1418"/>
    </w:pPr>
    <w:rPr>
      <w:sz w:val="2"/>
      <w:szCs w:val="2"/>
    </w:rPr>
  </w:style>
  <w:style w:type="character" w:styleId="PageNumber">
    <w:name w:val="page number"/>
    <w:basedOn w:val="DefaultParagraphFont"/>
    <w:rsid w:val="00D902C3"/>
  </w:style>
  <w:style w:type="paragraph" w:styleId="Quote">
    <w:name w:val="Quote"/>
    <w:basedOn w:val="Heading1"/>
    <w:link w:val="QuoteChar"/>
    <w:qFormat/>
    <w:rsid w:val="00D902C3"/>
    <w:rPr>
      <w:b w:val="0"/>
      <w:sz w:val="72"/>
      <w:szCs w:val="72"/>
      <w:lang w:val="en-NZ"/>
    </w:rPr>
  </w:style>
  <w:style w:type="character" w:customStyle="1" w:styleId="QuoteChar">
    <w:name w:val="Quote Char"/>
    <w:basedOn w:val="DefaultParagraphFont"/>
    <w:link w:val="Quote"/>
    <w:rsid w:val="00D90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2C3"/>
    <w:pPr>
      <w:pageBreakBefore/>
    </w:pPr>
  </w:style>
  <w:style w:type="paragraph" w:customStyle="1" w:styleId="Border">
    <w:name w:val="Border"/>
    <w:basedOn w:val="Normal"/>
    <w:qFormat/>
    <w:rsid w:val="00D90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2C3"/>
    <w:rPr>
      <w:b/>
      <w:bCs/>
      <w:i/>
      <w:iCs/>
      <w:color w:val="auto"/>
    </w:rPr>
  </w:style>
  <w:style w:type="paragraph" w:styleId="IntenseQuote">
    <w:name w:val="Intense Quote"/>
    <w:basedOn w:val="Normal"/>
    <w:next w:val="Normal"/>
    <w:link w:val="IntenseQuoteChar"/>
    <w:uiPriority w:val="30"/>
    <w:qFormat/>
    <w:rsid w:val="00D90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2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2C3"/>
    <w:rPr>
      <w:smallCaps/>
      <w:color w:val="auto"/>
      <w:u w:val="single"/>
    </w:rPr>
  </w:style>
  <w:style w:type="character" w:styleId="IntenseReference">
    <w:name w:val="Intense Reference"/>
    <w:basedOn w:val="DefaultParagraphFont"/>
    <w:uiPriority w:val="32"/>
    <w:qFormat/>
    <w:rsid w:val="00D902C3"/>
    <w:rPr>
      <w:b/>
      <w:bCs/>
      <w:smallCaps/>
      <w:color w:val="auto"/>
      <w:spacing w:val="5"/>
      <w:u w:val="single"/>
    </w:rPr>
  </w:style>
  <w:style w:type="paragraph" w:customStyle="1" w:styleId="2ColumnHeading">
    <w:name w:val="2Column Heading"/>
    <w:basedOn w:val="BodyText"/>
    <w:qFormat/>
    <w:rsid w:val="00D902C3"/>
    <w:pPr>
      <w:spacing w:after="60"/>
      <w:ind w:left="-2268"/>
    </w:pPr>
    <w:rPr>
      <w:b/>
    </w:rPr>
  </w:style>
  <w:style w:type="paragraph" w:customStyle="1" w:styleId="Heading1TOC">
    <w:name w:val="Heading1 TOC"/>
    <w:basedOn w:val="Normal"/>
    <w:qFormat/>
    <w:rsid w:val="00D902C3"/>
    <w:pPr>
      <w:spacing w:before="240" w:after="120"/>
    </w:pPr>
    <w:rPr>
      <w:rFonts w:ascii="Times New Roman" w:hAnsi="Times New Roman"/>
      <w:b/>
      <w:sz w:val="32"/>
    </w:rPr>
  </w:style>
  <w:style w:type="paragraph" w:customStyle="1" w:styleId="Heading2TOC">
    <w:name w:val="Heading2 TOC"/>
    <w:basedOn w:val="Normal"/>
    <w:qFormat/>
    <w:rsid w:val="00D902C3"/>
    <w:pPr>
      <w:spacing w:before="240" w:after="60"/>
    </w:pPr>
    <w:rPr>
      <w:rFonts w:ascii="Times New Roman" w:hAnsi="Times New Roman"/>
      <w:b/>
      <w:sz w:val="28"/>
    </w:rPr>
  </w:style>
  <w:style w:type="character" w:customStyle="1" w:styleId="Underline">
    <w:name w:val="Underline"/>
    <w:basedOn w:val="DefaultParagraphFont"/>
    <w:qFormat/>
    <w:rsid w:val="00D902C3"/>
    <w:rPr>
      <w:u w:val="single"/>
    </w:rPr>
  </w:style>
  <w:style w:type="character" w:customStyle="1" w:styleId="BoldandItalics">
    <w:name w:val="Bold and Italics"/>
    <w:qFormat/>
    <w:rsid w:val="00D902C3"/>
    <w:rPr>
      <w:b/>
      <w:i/>
      <w:u w:val="none"/>
    </w:rPr>
  </w:style>
  <w:style w:type="paragraph" w:styleId="BalloonText">
    <w:name w:val="Balloon Text"/>
    <w:basedOn w:val="Normal"/>
    <w:link w:val="BalloonTextChar"/>
    <w:rsid w:val="00D902C3"/>
    <w:rPr>
      <w:rFonts w:ascii="Tahoma" w:hAnsi="Tahoma" w:cs="Tahoma"/>
      <w:sz w:val="16"/>
      <w:szCs w:val="16"/>
    </w:rPr>
  </w:style>
  <w:style w:type="character" w:customStyle="1" w:styleId="BalloonTextChar">
    <w:name w:val="Balloon Text Char"/>
    <w:basedOn w:val="DefaultParagraphFont"/>
    <w:link w:val="BalloonText"/>
    <w:rsid w:val="00D902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2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2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2C3"/>
    <w:rPr>
      <w:b/>
      <w:color w:val="660033"/>
      <w:spacing w:val="0"/>
    </w:rPr>
  </w:style>
  <w:style w:type="paragraph" w:customStyle="1" w:styleId="Nameditemlist">
    <w:name w:val="Named item list"/>
    <w:basedOn w:val="BodyText"/>
    <w:qFormat/>
    <w:rsid w:val="00D902C3"/>
    <w:pPr>
      <w:tabs>
        <w:tab w:val="left" w:pos="2835"/>
      </w:tabs>
      <w:ind w:left="2835" w:hanging="2835"/>
    </w:pPr>
  </w:style>
  <w:style w:type="paragraph" w:customStyle="1" w:styleId="BodyTextnopadding">
    <w:name w:val="Body Text no padding"/>
    <w:basedOn w:val="BodyText"/>
    <w:qFormat/>
    <w:rsid w:val="00D902C3"/>
    <w:pPr>
      <w:spacing w:before="0" w:after="0"/>
    </w:pPr>
  </w:style>
  <w:style w:type="paragraph" w:customStyle="1" w:styleId="BodyTextBold">
    <w:name w:val="Body Text Bold"/>
    <w:basedOn w:val="BodyText"/>
    <w:qFormat/>
    <w:rsid w:val="00D902C3"/>
    <w:rPr>
      <w:b/>
    </w:rPr>
  </w:style>
  <w:style w:type="character" w:styleId="Hyperlink">
    <w:name w:val="Hyperlink"/>
    <w:basedOn w:val="DefaultParagraphFont"/>
    <w:uiPriority w:val="99"/>
    <w:unhideWhenUsed/>
    <w:rsid w:val="003B08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6301</Characters>
  <Application>Microsoft Office Word</Application>
  <DocSecurity>0</DocSecurity>
  <Lines>175</Lines>
  <Paragraphs>103</Paragraphs>
  <ScaleCrop>false</ScaleCrop>
  <Company>Author-it Software Corporation Ltd.</Company>
  <LinksUpToDate>false</LinksUpToDate>
  <CharactersWithSpaces>7117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PSPFRU001 Monitor data for indicators of fraud</dc:title>
  <dc:subject>Approved</dc:subject>
  <dc:creator>Public Skills Australia</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