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228" w:rsidP="00093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PSPETH008 Promote the values and ethos of public service</w:t>
      </w:r>
      <w:r>
        <w:fldChar w:fldCharType="end"/>
      </w:r>
    </w:p>
    <w:p w:rsidR="00093228" w:rsidP="00093228">
      <w:pPr>
        <w:pStyle w:val="Version"/>
        <w:sectPr w:rsidSect="00180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D39" w:rsidP="00180D39">
      <w:pPr>
        <w:pStyle w:val="SuperHeading"/>
      </w:pPr>
      <w:r w:rsidRPr="00180D39">
        <w:t>Assessment Requirements for PSPETH008 Promote the value</w:t>
      </w:r>
      <w:r w:rsidRPr="00180D39">
        <w:t>s and ethos of public service</w:t>
      </w:r>
    </w:p>
    <w:p w:rsidR="00000000" w:rsidRPr="00180D39" w:rsidP="00180D39">
      <w:pPr>
        <w:pStyle w:val="Heading1"/>
      </w:pPr>
      <w:bookmarkStart w:id="1" w:name="O_1214711"/>
      <w:bookmarkEnd w:id="1"/>
      <w:r w:rsidRPr="00180D39">
        <w:t>Modification History</w:t>
      </w:r>
    </w:p>
    <w:p w:rsidR="00000000" w:rsidRPr="00180D39" w:rsidP="00093228">
      <w:pPr>
        <w:pStyle w:val="BodyText"/>
      </w:pPr>
      <w:r w:rsidRPr="00180D39">
        <w:t>Supersedes and is not equivalent to PSPETH003 Promote the values and ethos of public service.</w:t>
      </w:r>
    </w:p>
    <w:p w:rsidR="00000000" w:rsidRPr="00180D39" w:rsidP="00180D39">
      <w:pPr>
        <w:pStyle w:val="Heading1"/>
      </w:pPr>
      <w:bookmarkStart w:id="2" w:name="O_1214712"/>
      <w:bookmarkEnd w:id="2"/>
      <w:r w:rsidRPr="00180D39">
        <w:t>Performance Evidence</w:t>
      </w:r>
    </w:p>
    <w:p w:rsidR="00000000" w:rsidRPr="00180D39" w:rsidP="00093228">
      <w:pPr>
        <w:pStyle w:val="BodyText"/>
      </w:pPr>
      <w:r w:rsidRPr="00180D39">
        <w:t>Evidence of the ability to complete tasks outlined in elements and performance criteria of this unit in the context of the job role, and on at least one occasion:</w:t>
      </w:r>
    </w:p>
    <w:p w:rsidR="00000000" w:rsidRPr="00180D39" w:rsidP="00180D39">
      <w:pPr>
        <w:pStyle w:val="ListBullet"/>
      </w:pPr>
      <w:r w:rsidRPr="00180D39">
        <w:t xml:space="preserve">apply ethical decision-making and problem-solving skills to address an example of unethical </w:t>
      </w:r>
      <w:r w:rsidRPr="00180D39">
        <w:t>conduct in the workplace</w:t>
      </w:r>
    </w:p>
    <w:p w:rsidR="00000000" w:rsidRPr="00180D39" w:rsidP="00180D39">
      <w:pPr>
        <w:pStyle w:val="ListBullet"/>
      </w:pPr>
      <w:r w:rsidRPr="00180D39">
        <w:t>access appropriate legislation and ethical standards for work group and explain to a colleague.</w:t>
      </w:r>
    </w:p>
    <w:p w:rsidR="00000000" w:rsidRPr="00180D39" w:rsidP="00180D39">
      <w:pPr>
        <w:pStyle w:val="AllowPageBreak"/>
      </w:pPr>
    </w:p>
    <w:p w:rsidR="00000000" w:rsidRPr="00180D39" w:rsidP="00180D39">
      <w:pPr>
        <w:pStyle w:val="Heading1"/>
      </w:pPr>
      <w:bookmarkStart w:id="3" w:name="O_1214713"/>
      <w:bookmarkEnd w:id="3"/>
      <w:r w:rsidRPr="00180D39">
        <w:t>Knowledge Evidence</w:t>
      </w:r>
    </w:p>
    <w:p w:rsidR="00000000" w:rsidRPr="00180D39" w:rsidP="00093228">
      <w:pPr>
        <w:pStyle w:val="BodyText"/>
      </w:pPr>
      <w:r w:rsidRPr="00180D39">
        <w:t>Demonstrated knowledge required to complete the tasks outlined in elements and performance criter</w:t>
      </w:r>
      <w:r w:rsidRPr="00180D39">
        <w:t>ia of this unit:</w:t>
      </w:r>
    </w:p>
    <w:p w:rsidR="00000000" w:rsidRPr="00180D39" w:rsidP="00180D39">
      <w:pPr>
        <w:pStyle w:val="ListBullet"/>
      </w:pPr>
      <w:r w:rsidRPr="00180D39">
        <w:t>legislation and guidelines, standards, procedures and protocols related to the application of public sector ethics to the work group</w:t>
      </w:r>
    </w:p>
    <w:p w:rsidR="00000000" w:rsidRPr="00180D39" w:rsidP="00180D39">
      <w:pPr>
        <w:pStyle w:val="ListBullet"/>
      </w:pPr>
      <w:r w:rsidRPr="00180D39">
        <w:t xml:space="preserve">organisational code of ethics and code of conduct </w:t>
      </w:r>
    </w:p>
    <w:p w:rsidR="00000000" w:rsidRPr="00180D39" w:rsidP="00180D39">
      <w:pPr>
        <w:pStyle w:val="ListBullet"/>
      </w:pPr>
      <w:r w:rsidRPr="00180D39">
        <w:t>legislation related to privacy, freedom of information</w:t>
      </w:r>
      <w:r w:rsidRPr="00180D39">
        <w:t>, human rights, whistleblower protection and procedural fairness</w:t>
      </w:r>
    </w:p>
    <w:p w:rsidR="00000000" w:rsidRPr="00180D39" w:rsidP="00180D39">
      <w:pPr>
        <w:pStyle w:val="ListBullet"/>
      </w:pPr>
      <w:r w:rsidRPr="00180D39">
        <w:t>equal employment opportunity, equity and diversity principles</w:t>
      </w:r>
    </w:p>
    <w:p w:rsidR="00000000" w:rsidRPr="00180D39" w:rsidP="00180D39">
      <w:pPr>
        <w:pStyle w:val="ListBullet"/>
      </w:pPr>
      <w:r w:rsidRPr="00180D39">
        <w:t>procedures for declaring conflicts of interest</w:t>
      </w:r>
    </w:p>
    <w:p w:rsidR="00000000" w:rsidRPr="00180D39" w:rsidP="00180D39">
      <w:pPr>
        <w:pStyle w:val="ListBullet"/>
      </w:pPr>
      <w:r w:rsidRPr="00180D39">
        <w:t>procedures or protocols for reporting unethical conduct</w:t>
      </w:r>
    </w:p>
    <w:p w:rsidR="00000000" w:rsidRPr="00180D39" w:rsidP="00180D39">
      <w:pPr>
        <w:pStyle w:val="ListBullet"/>
      </w:pPr>
      <w:r w:rsidRPr="00180D39">
        <w:t>ethical decision-making an</w:t>
      </w:r>
      <w:r w:rsidRPr="00180D39">
        <w:t>d problem-solving models.</w:t>
      </w:r>
    </w:p>
    <w:p w:rsidR="00000000" w:rsidRPr="00180D39" w:rsidP="00180D39">
      <w:pPr>
        <w:pStyle w:val="AllowPageBreak"/>
      </w:pPr>
    </w:p>
    <w:p w:rsidR="00000000" w:rsidRPr="00180D39" w:rsidP="00180D39">
      <w:pPr>
        <w:pStyle w:val="Heading1"/>
      </w:pPr>
      <w:bookmarkStart w:id="4" w:name="O_1214714"/>
      <w:bookmarkEnd w:id="4"/>
      <w:r w:rsidRPr="00180D39">
        <w:t>Assessment Conditions</w:t>
      </w:r>
    </w:p>
    <w:p w:rsidR="00000000" w:rsidRPr="00180D39" w:rsidP="00093228">
      <w:pPr>
        <w:pStyle w:val="BodyText"/>
      </w:pPr>
      <w:r w:rsidRPr="00180D39">
        <w:t xml:space="preserve">Skills must be demonstrated in the workplace or in a simulated environment that reflects workplace conditions. </w:t>
      </w:r>
    </w:p>
    <w:p w:rsidR="00000000" w:rsidRPr="00180D39" w:rsidP="00093228">
      <w:pPr>
        <w:pStyle w:val="BodyText"/>
      </w:pPr>
      <w:r w:rsidRPr="00180D39">
        <w:t>Assessment must ensure access to:</w:t>
      </w:r>
    </w:p>
    <w:p w:rsidR="00000000" w:rsidRPr="00180D39" w:rsidP="00180D39">
      <w:pPr>
        <w:pStyle w:val="ListBullet"/>
      </w:pPr>
      <w:r w:rsidRPr="00180D39">
        <w:t>legislation and guidelines, standards, procedures and protocols related to the application of public sector ethics to the work group</w:t>
      </w:r>
    </w:p>
    <w:p w:rsidR="00000000" w:rsidRPr="00180D39" w:rsidP="00180D39">
      <w:pPr>
        <w:pStyle w:val="ListBullet"/>
      </w:pPr>
      <w:r w:rsidRPr="00180D39">
        <w:t>organisational code of ethics and code of conduct</w:t>
      </w:r>
    </w:p>
    <w:p w:rsidR="00000000" w:rsidRPr="00180D39" w:rsidP="00180D39">
      <w:pPr>
        <w:pStyle w:val="ListBullet"/>
      </w:pPr>
      <w:r w:rsidRPr="00180D39">
        <w:t>resources and equipment of the working environment.</w:t>
      </w:r>
    </w:p>
    <w:p w:rsidR="00000000" w:rsidRPr="00180D39" w:rsidP="00093228">
      <w:pPr>
        <w:pStyle w:val="BodyText"/>
      </w:pPr>
      <w:r w:rsidRPr="00180D39">
        <w:t>Assessors must satisf</w:t>
      </w:r>
      <w:r w:rsidRPr="00180D39">
        <w:t>y the Standards for Registered Training Organisations’ requirements for assessors.</w:t>
      </w:r>
    </w:p>
    <w:p w:rsidR="00000000" w:rsidRPr="00180D39" w:rsidP="00180D39">
      <w:pPr>
        <w:pStyle w:val="Heading1"/>
      </w:pPr>
      <w:bookmarkStart w:id="5" w:name="O_1214717"/>
      <w:bookmarkEnd w:id="5"/>
      <w:r w:rsidRPr="00180D39">
        <w:t>Links</w:t>
      </w:r>
    </w:p>
    <w:p w:rsidR="00000000" w:rsidRPr="00180D39" w:rsidP="00093228">
      <w:pPr>
        <w:pStyle w:val="BodyText"/>
      </w:pPr>
      <w:r w:rsidRPr="00180D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13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0D39" w:rsidP="00180D39"/>
    <w:sectPr w:rsidSect="00180D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39" w:rsidRPr="00093228" w:rsidP="00093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28" w:rsidP="00180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228" w:rsidP="00180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3228" w:rsidP="00180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D39" w:rsidRPr="00093228" w:rsidP="000932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28" w:rsidRPr="002D2AF8" w:rsidP="00180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PSPETH008 Promote the values and ethos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93228" w:rsidP="00180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325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C6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D39"/>
  </w:style>
  <w:style w:type="character" w:customStyle="1" w:styleId="Heading1Char">
    <w:name w:val="Heading 1 Char"/>
    <w:basedOn w:val="DefaultParagraphFont"/>
    <w:link w:val="Heading1"/>
    <w:rsid w:val="00180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D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0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D39"/>
    <w:rPr>
      <w:b/>
      <w:spacing w:val="0"/>
    </w:rPr>
  </w:style>
  <w:style w:type="paragraph" w:customStyle="1" w:styleId="SuperTitle">
    <w:name w:val="SuperTitle"/>
    <w:basedOn w:val="Title"/>
    <w:rsid w:val="00180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D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D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D39"/>
    <w:rPr>
      <w:i/>
    </w:rPr>
  </w:style>
  <w:style w:type="paragraph" w:styleId="Caption">
    <w:name w:val="caption"/>
    <w:basedOn w:val="BodyText"/>
    <w:next w:val="Normal"/>
    <w:qFormat/>
    <w:rsid w:val="00180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D39"/>
  </w:style>
  <w:style w:type="paragraph" w:styleId="TableofFigures">
    <w:name w:val="table of figures"/>
    <w:basedOn w:val="Normal"/>
    <w:next w:val="Normal"/>
    <w:semiHidden/>
    <w:rsid w:val="00180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D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D39"/>
    <w:rPr>
      <w:rFonts w:ascii="Wingdings" w:hAnsi="Wingdings"/>
    </w:rPr>
  </w:style>
  <w:style w:type="paragraph" w:customStyle="1" w:styleId="TableHeading">
    <w:name w:val="Table Heading"/>
    <w:basedOn w:val="HeadingBase"/>
    <w:rsid w:val="00180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D39"/>
    <w:rPr>
      <w:color w:val="0033CC"/>
      <w:u w:val="none"/>
    </w:rPr>
  </w:style>
  <w:style w:type="paragraph" w:customStyle="1" w:styleId="BodyTextRight">
    <w:name w:val="Body Text Right"/>
    <w:basedOn w:val="BodyText"/>
    <w:rsid w:val="00180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D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D39"/>
    <w:rPr>
      <w:sz w:val="32"/>
    </w:rPr>
  </w:style>
  <w:style w:type="paragraph" w:customStyle="1" w:styleId="HeadingProcedure">
    <w:name w:val="Heading Procedure"/>
    <w:basedOn w:val="HeadingBase"/>
    <w:next w:val="Normal"/>
    <w:rsid w:val="00180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D39"/>
    <w:pPr>
      <w:spacing w:before="60" w:after="60"/>
    </w:pPr>
  </w:style>
  <w:style w:type="paragraph" w:styleId="ListContinue">
    <w:name w:val="List Continue"/>
    <w:basedOn w:val="List"/>
    <w:rsid w:val="00180D39"/>
    <w:pPr>
      <w:ind w:firstLine="0"/>
    </w:pPr>
  </w:style>
  <w:style w:type="paragraph" w:customStyle="1" w:styleId="ListNote">
    <w:name w:val="List Note"/>
    <w:basedOn w:val="List"/>
    <w:rsid w:val="00180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D39"/>
    <w:rPr>
      <w:rFonts w:ascii="Courier New" w:hAnsi="Courier New"/>
    </w:rPr>
  </w:style>
  <w:style w:type="paragraph" w:customStyle="1" w:styleId="NoteBullet">
    <w:name w:val="Note Bullet"/>
    <w:basedOn w:val="Note"/>
    <w:rsid w:val="00180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D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D39"/>
    <w:rPr>
      <w:b/>
      <w:smallCaps/>
    </w:rPr>
  </w:style>
  <w:style w:type="paragraph" w:customStyle="1" w:styleId="TableListNumber">
    <w:name w:val="Table List Number"/>
    <w:basedOn w:val="ListNumber"/>
    <w:rsid w:val="00180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D39"/>
    <w:pPr>
      <w:numPr>
        <w:numId w:val="8"/>
      </w:numPr>
    </w:pPr>
  </w:style>
  <w:style w:type="paragraph" w:customStyle="1" w:styleId="ListAlpha2">
    <w:name w:val="List Alpha 2"/>
    <w:basedOn w:val="List2"/>
    <w:rsid w:val="00180D39"/>
    <w:pPr>
      <w:numPr>
        <w:numId w:val="7"/>
      </w:numPr>
    </w:pPr>
  </w:style>
  <w:style w:type="paragraph" w:styleId="List2">
    <w:name w:val="List 2"/>
    <w:basedOn w:val="BodyText"/>
    <w:rsid w:val="00180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D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D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D39"/>
    <w:pPr>
      <w:numPr>
        <w:numId w:val="3"/>
      </w:numPr>
    </w:pPr>
  </w:style>
  <w:style w:type="paragraph" w:styleId="ListContinue2">
    <w:name w:val="List Continue 2"/>
    <w:basedOn w:val="List2"/>
    <w:rsid w:val="00180D39"/>
    <w:pPr>
      <w:ind w:firstLine="0"/>
    </w:pPr>
  </w:style>
  <w:style w:type="paragraph" w:styleId="ListContinue3">
    <w:name w:val="List Continue 3"/>
    <w:basedOn w:val="List3"/>
    <w:rsid w:val="00180D39"/>
    <w:pPr>
      <w:ind w:left="1021" w:firstLine="0"/>
    </w:pPr>
  </w:style>
  <w:style w:type="paragraph" w:styleId="ListContinue4">
    <w:name w:val="List Continue 4"/>
    <w:basedOn w:val="List4"/>
    <w:rsid w:val="00180D39"/>
    <w:pPr>
      <w:ind w:firstLine="0"/>
    </w:pPr>
  </w:style>
  <w:style w:type="paragraph" w:styleId="ListContinue5">
    <w:name w:val="List Continue 5"/>
    <w:basedOn w:val="List5"/>
    <w:rsid w:val="00180D39"/>
    <w:pPr>
      <w:ind w:firstLine="0"/>
    </w:pPr>
  </w:style>
  <w:style w:type="paragraph" w:styleId="ListNumber3">
    <w:name w:val="List Number 3"/>
    <w:basedOn w:val="List3"/>
    <w:rsid w:val="00180D39"/>
    <w:pPr>
      <w:numPr>
        <w:numId w:val="4"/>
      </w:numPr>
    </w:pPr>
  </w:style>
  <w:style w:type="paragraph" w:styleId="ListNumber4">
    <w:name w:val="List Number 4"/>
    <w:basedOn w:val="List4"/>
    <w:rsid w:val="00180D39"/>
    <w:pPr>
      <w:numPr>
        <w:numId w:val="5"/>
      </w:numPr>
    </w:pPr>
  </w:style>
  <w:style w:type="paragraph" w:styleId="ListNumber5">
    <w:name w:val="List Number 5"/>
    <w:basedOn w:val="List5"/>
    <w:rsid w:val="00180D39"/>
    <w:pPr>
      <w:numPr>
        <w:numId w:val="6"/>
      </w:numPr>
    </w:pPr>
  </w:style>
  <w:style w:type="paragraph" w:styleId="BlockText">
    <w:name w:val="Block Text"/>
    <w:basedOn w:val="Normal"/>
    <w:rsid w:val="00180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D39"/>
    <w:rPr>
      <w:sz w:val="16"/>
      <w:vertAlign w:val="superscript"/>
    </w:rPr>
  </w:style>
  <w:style w:type="character" w:customStyle="1" w:styleId="Symbols">
    <w:name w:val="Symbols"/>
    <w:basedOn w:val="DefaultParagraphFont"/>
    <w:rsid w:val="00180D39"/>
    <w:rPr>
      <w:rFonts w:ascii="Symbol" w:hAnsi="Symbol"/>
    </w:rPr>
  </w:style>
  <w:style w:type="character" w:customStyle="1" w:styleId="MenuOptions">
    <w:name w:val="Menu Options"/>
    <w:basedOn w:val="DefaultParagraphFont"/>
    <w:rsid w:val="00180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D39"/>
    <w:rPr>
      <w:b/>
    </w:rPr>
  </w:style>
  <w:style w:type="character" w:customStyle="1" w:styleId="Underlined">
    <w:name w:val="Underlined"/>
    <w:basedOn w:val="DefaultParagraphFont"/>
    <w:rsid w:val="00180D39"/>
    <w:rPr>
      <w:u w:val="single"/>
    </w:rPr>
  </w:style>
  <w:style w:type="paragraph" w:customStyle="1" w:styleId="TableBodyTextRight">
    <w:name w:val="Table Body Text Right"/>
    <w:basedOn w:val="TableBodyText"/>
    <w:rsid w:val="00180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D39"/>
    <w:rPr>
      <w:sz w:val="18"/>
    </w:rPr>
  </w:style>
  <w:style w:type="paragraph" w:customStyle="1" w:styleId="BodySmallRight">
    <w:name w:val="Body Small Right"/>
    <w:basedOn w:val="BodyTextRight"/>
    <w:rsid w:val="00180D39"/>
    <w:rPr>
      <w:sz w:val="18"/>
      <w:szCs w:val="18"/>
    </w:rPr>
  </w:style>
  <w:style w:type="paragraph" w:customStyle="1" w:styleId="MarginEdition">
    <w:name w:val="Margin Edition"/>
    <w:basedOn w:val="MarginNote"/>
    <w:rsid w:val="00180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D39"/>
    <w:rPr>
      <w:sz w:val="2"/>
      <w:szCs w:val="2"/>
    </w:rPr>
  </w:style>
  <w:style w:type="character" w:customStyle="1" w:styleId="Small">
    <w:name w:val="Small"/>
    <w:basedOn w:val="DefaultParagraphFont"/>
    <w:rsid w:val="00180D39"/>
    <w:rPr>
      <w:sz w:val="16"/>
    </w:rPr>
  </w:style>
  <w:style w:type="paragraph" w:customStyle="1" w:styleId="WideTable">
    <w:name w:val="Wide Table"/>
    <w:basedOn w:val="Normal"/>
    <w:rsid w:val="00180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D39"/>
  </w:style>
  <w:style w:type="paragraph" w:styleId="Quote">
    <w:name w:val="Quote"/>
    <w:basedOn w:val="Heading1"/>
    <w:link w:val="QuoteChar"/>
    <w:qFormat/>
    <w:rsid w:val="00180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D39"/>
    <w:pPr>
      <w:pageBreakBefore/>
    </w:pPr>
  </w:style>
  <w:style w:type="paragraph" w:customStyle="1" w:styleId="Border">
    <w:name w:val="Border"/>
    <w:basedOn w:val="Normal"/>
    <w:qFormat/>
    <w:rsid w:val="00180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D39"/>
    <w:rPr>
      <w:u w:val="single"/>
    </w:rPr>
  </w:style>
  <w:style w:type="character" w:customStyle="1" w:styleId="BoldandItalics">
    <w:name w:val="Bold and Italics"/>
    <w:qFormat/>
    <w:rsid w:val="00180D39"/>
    <w:rPr>
      <w:b/>
      <w:i/>
      <w:u w:val="none"/>
    </w:rPr>
  </w:style>
  <w:style w:type="paragraph" w:styleId="BalloonText">
    <w:name w:val="Balloon Text"/>
    <w:basedOn w:val="Normal"/>
    <w:link w:val="BalloonTextChar"/>
    <w:rsid w:val="00180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D39"/>
    <w:pPr>
      <w:spacing w:before="0" w:after="0"/>
    </w:pPr>
  </w:style>
  <w:style w:type="paragraph" w:customStyle="1" w:styleId="BodyTextBold">
    <w:name w:val="Body Text Bold"/>
    <w:basedOn w:val="BodyText"/>
    <w:qFormat/>
    <w:rsid w:val="00180D39"/>
    <w:rPr>
      <w:b/>
    </w:rPr>
  </w:style>
  <w:style w:type="character" w:styleId="Hyperlink">
    <w:name w:val="Hyperlink"/>
    <w:basedOn w:val="DefaultParagraphFont"/>
    <w:uiPriority w:val="99"/>
    <w:unhideWhenUsed/>
    <w:rsid w:val="00093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1888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PSPETH008 Promote the values and ethos of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