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465" w:rsidP="004E74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PSPETH007 Uphold and support the values and principles of public service</w:t>
      </w:r>
      <w:r>
        <w:fldChar w:fldCharType="end"/>
      </w:r>
    </w:p>
    <w:p w:rsidR="004E7465" w:rsidP="004E7465">
      <w:pPr>
        <w:pStyle w:val="Version"/>
        <w:sectPr w:rsidSect="00F25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BE5" w:rsidP="00F25BE5">
      <w:pPr>
        <w:pStyle w:val="SuperHeading"/>
      </w:pPr>
      <w:r w:rsidRPr="00F25BE5">
        <w:t>Assessment Requirements for PSPETH007 Uphold and support the values and principles of public service</w:t>
      </w:r>
    </w:p>
    <w:p w:rsidR="00000000" w:rsidRPr="00F25BE5" w:rsidP="00F25BE5">
      <w:pPr>
        <w:pStyle w:val="Heading1"/>
      </w:pPr>
      <w:bookmarkStart w:id="1" w:name="O_1214692"/>
      <w:bookmarkEnd w:id="1"/>
      <w:r w:rsidRPr="00F25BE5">
        <w:t>Modification History</w:t>
      </w:r>
    </w:p>
    <w:p w:rsidR="00000000" w:rsidRPr="00F25BE5" w:rsidP="004E7465">
      <w:pPr>
        <w:pStyle w:val="BodyText"/>
      </w:pPr>
      <w:r w:rsidRPr="00F25BE5">
        <w:t>Supersedes and is not equivalent to PSPETH002 Uphold and support the values and principles of public service.</w:t>
      </w:r>
    </w:p>
    <w:p w:rsidR="00000000" w:rsidRPr="00F25BE5" w:rsidP="00F25BE5">
      <w:pPr>
        <w:pStyle w:val="Heading1"/>
      </w:pPr>
      <w:bookmarkStart w:id="2" w:name="O_1214693"/>
      <w:bookmarkEnd w:id="2"/>
      <w:r w:rsidRPr="00F25BE5">
        <w:t>Performance Evidence</w:t>
      </w:r>
    </w:p>
    <w:p w:rsidR="00000000" w:rsidRPr="00F25BE5" w:rsidP="004E7465">
      <w:pPr>
        <w:pStyle w:val="BodyText"/>
      </w:pPr>
      <w:r w:rsidRPr="00F25BE5">
        <w:t>Evidence of the ability to complete tasks outlined in elements and performance criteria of this unit in the context of the job role, and on at least one occasion:</w:t>
      </w:r>
    </w:p>
    <w:p w:rsidR="00000000" w:rsidRPr="00F25BE5" w:rsidP="00F25BE5">
      <w:pPr>
        <w:pStyle w:val="ListBullet"/>
      </w:pPr>
      <w:r w:rsidRPr="00F25BE5">
        <w:t>access and explain legislation and codes of ethics to</w:t>
      </w:r>
      <w:r w:rsidRPr="00F25BE5">
        <w:t xml:space="preserve"> a co-worker </w:t>
      </w:r>
    </w:p>
    <w:p w:rsidR="00000000" w:rsidRPr="00F25BE5" w:rsidP="00F25BE5">
      <w:pPr>
        <w:pStyle w:val="ListBullet"/>
      </w:pPr>
      <w:r w:rsidRPr="00F25BE5">
        <w:t xml:space="preserve">apply objective and impartial evaluation of an ethical problem </w:t>
      </w:r>
    </w:p>
    <w:p w:rsidR="00000000" w:rsidRPr="00F25BE5" w:rsidP="00F25BE5">
      <w:pPr>
        <w:pStyle w:val="ListBullet"/>
      </w:pPr>
      <w:r w:rsidRPr="00F25BE5">
        <w:t xml:space="preserve">prepare a written report that contains impartial, substantiated, accurate and complete information regarding unethical conduct. </w:t>
      </w:r>
    </w:p>
    <w:p w:rsidR="00000000" w:rsidRPr="00F25BE5" w:rsidP="00F25BE5">
      <w:pPr>
        <w:pStyle w:val="AllowPageBreak"/>
      </w:pPr>
    </w:p>
    <w:p w:rsidR="00000000" w:rsidRPr="00F25BE5" w:rsidP="00F25BE5">
      <w:pPr>
        <w:pStyle w:val="Heading1"/>
      </w:pPr>
      <w:bookmarkStart w:id="3" w:name="O_1214694"/>
      <w:bookmarkEnd w:id="3"/>
      <w:r w:rsidRPr="00F25BE5">
        <w:t>Knowledge Evidence</w:t>
      </w:r>
    </w:p>
    <w:p w:rsidR="00000000" w:rsidRPr="00F25BE5" w:rsidP="004E7465">
      <w:pPr>
        <w:pStyle w:val="BodyText"/>
      </w:pPr>
      <w:r w:rsidRPr="00F25BE5">
        <w:t>Demonstrate</w:t>
      </w:r>
      <w:r w:rsidRPr="00F25BE5">
        <w:t>d knowledge required to complete the tasks outlined in elements and performance criteria of this unit:</w:t>
      </w:r>
    </w:p>
    <w:p w:rsidR="00000000" w:rsidRPr="00F25BE5" w:rsidP="00F25BE5">
      <w:pPr>
        <w:pStyle w:val="ListBullet"/>
      </w:pPr>
      <w:r w:rsidRPr="00F25BE5">
        <w:t xml:space="preserve">legislation and guidelines related to ethics for own work group </w:t>
      </w:r>
    </w:p>
    <w:p w:rsidR="00000000" w:rsidRPr="00F25BE5" w:rsidP="00F25BE5">
      <w:pPr>
        <w:pStyle w:val="ListBullet"/>
      </w:pPr>
      <w:r w:rsidRPr="00F25BE5">
        <w:t>organisational code of conduct and code of ethics</w:t>
      </w:r>
    </w:p>
    <w:p w:rsidR="00000000" w:rsidRPr="00F25BE5" w:rsidP="00F25BE5">
      <w:pPr>
        <w:pStyle w:val="ListBullet"/>
      </w:pPr>
      <w:r w:rsidRPr="00F25BE5">
        <w:t xml:space="preserve">organisational standards, procedures </w:t>
      </w:r>
      <w:r w:rsidRPr="00F25BE5">
        <w:t>and protocols for ethical conduct and how to access these, including:</w:t>
      </w:r>
    </w:p>
    <w:p w:rsidR="00000000" w:rsidRPr="00F25BE5" w:rsidP="00F25BE5">
      <w:pPr>
        <w:pStyle w:val="ListBullet2"/>
      </w:pPr>
      <w:r w:rsidRPr="00F25BE5">
        <w:t>procedures and protocols for reporting unethical conduct</w:t>
      </w:r>
    </w:p>
    <w:p w:rsidR="00000000" w:rsidRPr="00F25BE5" w:rsidP="00F25BE5">
      <w:pPr>
        <w:pStyle w:val="ListBullet"/>
      </w:pPr>
      <w:r w:rsidRPr="00F25BE5">
        <w:t>the nature of public sector ethics and ethical values as opposed to personal beliefs and value systems</w:t>
      </w:r>
    </w:p>
    <w:p w:rsidR="00000000" w:rsidRPr="00F25BE5" w:rsidP="00F25BE5">
      <w:pPr>
        <w:pStyle w:val="ListBullet"/>
      </w:pPr>
      <w:r w:rsidRPr="00F25BE5">
        <w:t>fu</w:t>
      </w:r>
      <w:r w:rsidRPr="00F25BE5">
        <w:t>ndamental ethical principles including:</w:t>
      </w:r>
    </w:p>
    <w:p w:rsidR="00000000" w:rsidRPr="00F25BE5" w:rsidP="00F25BE5">
      <w:pPr>
        <w:pStyle w:val="ListBullet2"/>
      </w:pPr>
      <w:r w:rsidRPr="00F25BE5">
        <w:t>justice</w:t>
      </w:r>
    </w:p>
    <w:p w:rsidR="00000000" w:rsidRPr="00F25BE5" w:rsidP="00F25BE5">
      <w:pPr>
        <w:pStyle w:val="ListBullet2"/>
      </w:pPr>
      <w:r w:rsidRPr="00F25BE5">
        <w:t xml:space="preserve">respect for persons </w:t>
      </w:r>
    </w:p>
    <w:p w:rsidR="00000000" w:rsidRPr="00F25BE5" w:rsidP="00F25BE5">
      <w:pPr>
        <w:pStyle w:val="ListBullet2"/>
      </w:pPr>
      <w:r w:rsidRPr="00F25BE5">
        <w:t>procedural fairness</w:t>
      </w:r>
    </w:p>
    <w:p w:rsidR="00000000" w:rsidRPr="00F25BE5" w:rsidP="00F25BE5">
      <w:pPr>
        <w:pStyle w:val="ListBullet2"/>
      </w:pPr>
      <w:r w:rsidRPr="00F25BE5">
        <w:t>privacy and confidentiality</w:t>
      </w:r>
    </w:p>
    <w:p w:rsidR="00000000" w:rsidRPr="00F25BE5" w:rsidP="00F25BE5">
      <w:pPr>
        <w:pStyle w:val="ListBullet2"/>
      </w:pPr>
      <w:r w:rsidRPr="00F25BE5">
        <w:t>responsible care</w:t>
      </w:r>
    </w:p>
    <w:p w:rsidR="00000000" w:rsidRPr="00F25BE5" w:rsidP="00F25BE5">
      <w:pPr>
        <w:pStyle w:val="ListBullet2"/>
      </w:pPr>
      <w:r w:rsidRPr="00F25BE5">
        <w:t>service to the public</w:t>
      </w:r>
    </w:p>
    <w:p w:rsidR="00000000" w:rsidRPr="00F25BE5" w:rsidP="00F25BE5">
      <w:pPr>
        <w:pStyle w:val="ListBullet"/>
      </w:pPr>
      <w:r w:rsidRPr="00F25BE5">
        <w:t>equal employment opportunity</w:t>
      </w:r>
    </w:p>
    <w:p w:rsidR="00000000" w:rsidRPr="00F25BE5" w:rsidP="00F25BE5">
      <w:pPr>
        <w:pStyle w:val="ListBullet"/>
      </w:pPr>
      <w:r w:rsidRPr="00F25BE5">
        <w:t>equity and diversity principles</w:t>
      </w:r>
    </w:p>
    <w:p w:rsidR="00000000" w:rsidRPr="00F25BE5" w:rsidP="00F25BE5">
      <w:pPr>
        <w:pStyle w:val="ListBullet"/>
      </w:pPr>
      <w:r w:rsidRPr="00F25BE5">
        <w:t>ethical decision-making and problem-s</w:t>
      </w:r>
      <w:r w:rsidRPr="00F25BE5">
        <w:t>olving models.</w:t>
      </w:r>
    </w:p>
    <w:p w:rsidR="00000000" w:rsidRPr="00F25BE5" w:rsidP="00F25BE5">
      <w:pPr>
        <w:pStyle w:val="AllowPageBreak"/>
      </w:pPr>
    </w:p>
    <w:p w:rsidR="00000000" w:rsidRPr="00F25BE5" w:rsidP="00F25BE5">
      <w:pPr>
        <w:pStyle w:val="Heading1"/>
      </w:pPr>
      <w:bookmarkStart w:id="4" w:name="O_1214695"/>
      <w:bookmarkEnd w:id="4"/>
      <w:r w:rsidRPr="00F25BE5">
        <w:t>Assessment Conditions</w:t>
      </w:r>
    </w:p>
    <w:p w:rsidR="00000000" w:rsidRPr="00F25BE5" w:rsidP="004E7465">
      <w:pPr>
        <w:pStyle w:val="BodyText"/>
      </w:pPr>
      <w:r w:rsidRPr="00F25BE5">
        <w:t xml:space="preserve">Skills must be demonstrated in the workplace or in a simulated environment that reflects workplace conditions. </w:t>
      </w:r>
    </w:p>
    <w:p w:rsidR="00000000" w:rsidRPr="00F25BE5" w:rsidP="004E7465">
      <w:pPr>
        <w:pStyle w:val="BodyText"/>
      </w:pPr>
      <w:r w:rsidRPr="00F25BE5">
        <w:t>Assessment must ensure access to:</w:t>
      </w:r>
    </w:p>
    <w:p w:rsidR="00000000" w:rsidRPr="00F25BE5" w:rsidP="00F25BE5">
      <w:pPr>
        <w:pStyle w:val="ListBullet"/>
      </w:pPr>
      <w:r w:rsidRPr="00F25BE5">
        <w:t>organisational standards, procedures and protocols for ethical conduct</w:t>
      </w:r>
    </w:p>
    <w:p w:rsidR="00000000" w:rsidRPr="00F25BE5" w:rsidP="00F25BE5">
      <w:pPr>
        <w:pStyle w:val="ListBullet"/>
      </w:pPr>
      <w:r w:rsidRPr="00F25BE5">
        <w:t>resources and equipment of the working environment.</w:t>
      </w:r>
    </w:p>
    <w:p w:rsidR="00000000" w:rsidRPr="00F25BE5" w:rsidP="004E7465">
      <w:pPr>
        <w:pStyle w:val="BodyText"/>
      </w:pPr>
      <w:r w:rsidRPr="00F25BE5">
        <w:t>Assessors must satisfy the Standards for Registered Training Organisations’ requirements for assessors.</w:t>
      </w:r>
    </w:p>
    <w:p w:rsidR="00000000" w:rsidRPr="00F25BE5" w:rsidP="00F25BE5">
      <w:pPr>
        <w:pStyle w:val="Heading1"/>
      </w:pPr>
      <w:bookmarkStart w:id="5" w:name="O_1214698"/>
      <w:bookmarkEnd w:id="5"/>
      <w:r w:rsidRPr="00F25BE5">
        <w:t>Links</w:t>
      </w:r>
    </w:p>
    <w:p w:rsidR="00000000" w:rsidRPr="00F25BE5" w:rsidP="004E7465">
      <w:pPr>
        <w:pStyle w:val="BodyText"/>
      </w:pPr>
      <w:r w:rsidRPr="00F25BE5">
        <w:t>Comp</w:t>
      </w:r>
      <w:r w:rsidRPr="00F25BE5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579E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25BE5" w:rsidP="00F25BE5"/>
    <w:sectPr w:rsidSect="00F25B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E5" w:rsidRPr="004E7465" w:rsidP="004E74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465" w:rsidP="00F25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7465" w:rsidP="00F25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E7465" w:rsidP="00F25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4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BE5" w:rsidRPr="004E7465" w:rsidP="004E74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465" w:rsidRPr="002D2AF8" w:rsidP="00F25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PSPETH007 Uphold and support the values and principles of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E7465" w:rsidP="00F25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0C45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544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3027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BE5"/>
  </w:style>
  <w:style w:type="character" w:customStyle="1" w:styleId="Heading1Char">
    <w:name w:val="Heading 1 Char"/>
    <w:basedOn w:val="DefaultParagraphFont"/>
    <w:link w:val="Heading1"/>
    <w:rsid w:val="00F25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B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B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5B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5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B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B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5BE5"/>
    <w:rPr>
      <w:b/>
      <w:spacing w:val="0"/>
    </w:rPr>
  </w:style>
  <w:style w:type="paragraph" w:customStyle="1" w:styleId="SuperTitle">
    <w:name w:val="SuperTitle"/>
    <w:basedOn w:val="Title"/>
    <w:rsid w:val="00F25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B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BE5"/>
    <w:rPr>
      <w:i/>
    </w:rPr>
  </w:style>
  <w:style w:type="paragraph" w:styleId="Caption">
    <w:name w:val="caption"/>
    <w:basedOn w:val="BodyText"/>
    <w:next w:val="Normal"/>
    <w:qFormat/>
    <w:rsid w:val="00F25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BE5"/>
  </w:style>
  <w:style w:type="paragraph" w:styleId="TableofFigures">
    <w:name w:val="table of figures"/>
    <w:basedOn w:val="Normal"/>
    <w:next w:val="Normal"/>
    <w:semiHidden/>
    <w:rsid w:val="00F25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B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5BE5"/>
    <w:rPr>
      <w:rFonts w:ascii="Wingdings" w:hAnsi="Wingdings"/>
    </w:rPr>
  </w:style>
  <w:style w:type="paragraph" w:customStyle="1" w:styleId="TableHeading">
    <w:name w:val="Table Heading"/>
    <w:basedOn w:val="HeadingBase"/>
    <w:rsid w:val="00F25B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BE5"/>
    <w:rPr>
      <w:color w:val="0033CC"/>
      <w:u w:val="none"/>
    </w:rPr>
  </w:style>
  <w:style w:type="paragraph" w:customStyle="1" w:styleId="BodyTextRight">
    <w:name w:val="Body Text Right"/>
    <w:basedOn w:val="BodyText"/>
    <w:rsid w:val="00F25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B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BE5"/>
    <w:rPr>
      <w:sz w:val="32"/>
    </w:rPr>
  </w:style>
  <w:style w:type="paragraph" w:customStyle="1" w:styleId="HeadingProcedure">
    <w:name w:val="Heading Procedure"/>
    <w:basedOn w:val="HeadingBase"/>
    <w:next w:val="Normal"/>
    <w:rsid w:val="00F25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BE5"/>
    <w:pPr>
      <w:spacing w:before="60" w:after="60"/>
    </w:pPr>
  </w:style>
  <w:style w:type="paragraph" w:styleId="ListContinue">
    <w:name w:val="List Continue"/>
    <w:basedOn w:val="List"/>
    <w:rsid w:val="00F25BE5"/>
    <w:pPr>
      <w:ind w:firstLine="0"/>
    </w:pPr>
  </w:style>
  <w:style w:type="paragraph" w:customStyle="1" w:styleId="ListNote">
    <w:name w:val="List Note"/>
    <w:basedOn w:val="List"/>
    <w:rsid w:val="00F25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BE5"/>
    <w:rPr>
      <w:rFonts w:ascii="Courier New" w:hAnsi="Courier New"/>
    </w:rPr>
  </w:style>
  <w:style w:type="paragraph" w:customStyle="1" w:styleId="NoteBullet">
    <w:name w:val="Note Bullet"/>
    <w:basedOn w:val="Note"/>
    <w:rsid w:val="00F25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B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BE5"/>
    <w:rPr>
      <w:b/>
      <w:smallCaps/>
    </w:rPr>
  </w:style>
  <w:style w:type="paragraph" w:customStyle="1" w:styleId="TableListNumber">
    <w:name w:val="Table List Number"/>
    <w:basedOn w:val="ListNumber"/>
    <w:rsid w:val="00F25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BE5"/>
    <w:pPr>
      <w:numPr>
        <w:numId w:val="9"/>
      </w:numPr>
    </w:pPr>
  </w:style>
  <w:style w:type="paragraph" w:customStyle="1" w:styleId="ListAlpha2">
    <w:name w:val="List Alpha 2"/>
    <w:basedOn w:val="List2"/>
    <w:rsid w:val="00F25BE5"/>
    <w:pPr>
      <w:numPr>
        <w:numId w:val="8"/>
      </w:numPr>
    </w:pPr>
  </w:style>
  <w:style w:type="paragraph" w:styleId="List2">
    <w:name w:val="List 2"/>
    <w:basedOn w:val="BodyText"/>
    <w:rsid w:val="00F25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B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B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5BE5"/>
    <w:pPr>
      <w:numPr>
        <w:numId w:val="4"/>
      </w:numPr>
    </w:pPr>
  </w:style>
  <w:style w:type="paragraph" w:styleId="ListContinue2">
    <w:name w:val="List Continue 2"/>
    <w:basedOn w:val="List2"/>
    <w:rsid w:val="00F25BE5"/>
    <w:pPr>
      <w:ind w:firstLine="0"/>
    </w:pPr>
  </w:style>
  <w:style w:type="paragraph" w:styleId="ListContinue3">
    <w:name w:val="List Continue 3"/>
    <w:basedOn w:val="List3"/>
    <w:rsid w:val="00F25BE5"/>
    <w:pPr>
      <w:ind w:left="1021" w:firstLine="0"/>
    </w:pPr>
  </w:style>
  <w:style w:type="paragraph" w:styleId="ListContinue4">
    <w:name w:val="List Continue 4"/>
    <w:basedOn w:val="List4"/>
    <w:rsid w:val="00F25BE5"/>
    <w:pPr>
      <w:ind w:firstLine="0"/>
    </w:pPr>
  </w:style>
  <w:style w:type="paragraph" w:styleId="ListContinue5">
    <w:name w:val="List Continue 5"/>
    <w:basedOn w:val="List5"/>
    <w:rsid w:val="00F25BE5"/>
    <w:pPr>
      <w:ind w:firstLine="0"/>
    </w:pPr>
  </w:style>
  <w:style w:type="paragraph" w:styleId="ListNumber3">
    <w:name w:val="List Number 3"/>
    <w:basedOn w:val="List3"/>
    <w:rsid w:val="00F25BE5"/>
    <w:pPr>
      <w:numPr>
        <w:numId w:val="5"/>
      </w:numPr>
    </w:pPr>
  </w:style>
  <w:style w:type="paragraph" w:styleId="ListNumber4">
    <w:name w:val="List Number 4"/>
    <w:basedOn w:val="List4"/>
    <w:rsid w:val="00F25BE5"/>
    <w:pPr>
      <w:numPr>
        <w:numId w:val="6"/>
      </w:numPr>
    </w:pPr>
  </w:style>
  <w:style w:type="paragraph" w:styleId="ListNumber5">
    <w:name w:val="List Number 5"/>
    <w:basedOn w:val="List5"/>
    <w:rsid w:val="00F25BE5"/>
    <w:pPr>
      <w:numPr>
        <w:numId w:val="7"/>
      </w:numPr>
    </w:pPr>
  </w:style>
  <w:style w:type="paragraph" w:styleId="BlockText">
    <w:name w:val="Block Text"/>
    <w:basedOn w:val="Normal"/>
    <w:rsid w:val="00F25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BE5"/>
    <w:rPr>
      <w:sz w:val="16"/>
      <w:vertAlign w:val="superscript"/>
    </w:rPr>
  </w:style>
  <w:style w:type="character" w:customStyle="1" w:styleId="Symbols">
    <w:name w:val="Symbols"/>
    <w:basedOn w:val="DefaultParagraphFont"/>
    <w:rsid w:val="00F25BE5"/>
    <w:rPr>
      <w:rFonts w:ascii="Symbol" w:hAnsi="Symbol"/>
    </w:rPr>
  </w:style>
  <w:style w:type="character" w:customStyle="1" w:styleId="MenuOptions">
    <w:name w:val="Menu Options"/>
    <w:basedOn w:val="DefaultParagraphFont"/>
    <w:rsid w:val="00F25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BE5"/>
    <w:rPr>
      <w:b/>
    </w:rPr>
  </w:style>
  <w:style w:type="character" w:customStyle="1" w:styleId="Underlined">
    <w:name w:val="Underlined"/>
    <w:basedOn w:val="DefaultParagraphFont"/>
    <w:rsid w:val="00F25BE5"/>
    <w:rPr>
      <w:u w:val="single"/>
    </w:rPr>
  </w:style>
  <w:style w:type="paragraph" w:customStyle="1" w:styleId="TableBodyTextRight">
    <w:name w:val="Table Body Text Right"/>
    <w:basedOn w:val="TableBodyText"/>
    <w:rsid w:val="00F25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BE5"/>
    <w:rPr>
      <w:sz w:val="18"/>
    </w:rPr>
  </w:style>
  <w:style w:type="paragraph" w:customStyle="1" w:styleId="BodySmallRight">
    <w:name w:val="Body Small Right"/>
    <w:basedOn w:val="BodyTextRight"/>
    <w:rsid w:val="00F25BE5"/>
    <w:rPr>
      <w:sz w:val="18"/>
      <w:szCs w:val="18"/>
    </w:rPr>
  </w:style>
  <w:style w:type="paragraph" w:customStyle="1" w:styleId="MarginEdition">
    <w:name w:val="Margin Edition"/>
    <w:basedOn w:val="MarginNote"/>
    <w:rsid w:val="00F25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BE5"/>
    <w:rPr>
      <w:sz w:val="2"/>
      <w:szCs w:val="2"/>
    </w:rPr>
  </w:style>
  <w:style w:type="character" w:customStyle="1" w:styleId="Small">
    <w:name w:val="Small"/>
    <w:basedOn w:val="DefaultParagraphFont"/>
    <w:rsid w:val="00F25BE5"/>
    <w:rPr>
      <w:sz w:val="16"/>
    </w:rPr>
  </w:style>
  <w:style w:type="paragraph" w:customStyle="1" w:styleId="WideTable">
    <w:name w:val="Wide Table"/>
    <w:basedOn w:val="Normal"/>
    <w:rsid w:val="00F25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BE5"/>
  </w:style>
  <w:style w:type="paragraph" w:styleId="Quote">
    <w:name w:val="Quote"/>
    <w:basedOn w:val="Heading1"/>
    <w:link w:val="QuoteChar"/>
    <w:qFormat/>
    <w:rsid w:val="00F25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BE5"/>
    <w:pPr>
      <w:pageBreakBefore/>
    </w:pPr>
  </w:style>
  <w:style w:type="paragraph" w:customStyle="1" w:styleId="Border">
    <w:name w:val="Border"/>
    <w:basedOn w:val="Normal"/>
    <w:qFormat/>
    <w:rsid w:val="00F25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BE5"/>
    <w:rPr>
      <w:u w:val="single"/>
    </w:rPr>
  </w:style>
  <w:style w:type="character" w:customStyle="1" w:styleId="BoldandItalics">
    <w:name w:val="Bold and Italics"/>
    <w:qFormat/>
    <w:rsid w:val="00F25BE5"/>
    <w:rPr>
      <w:b/>
      <w:i/>
      <w:u w:val="none"/>
    </w:rPr>
  </w:style>
  <w:style w:type="paragraph" w:styleId="BalloonText">
    <w:name w:val="Balloon Text"/>
    <w:basedOn w:val="Normal"/>
    <w:link w:val="BalloonTextChar"/>
    <w:rsid w:val="00F25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BE5"/>
    <w:pPr>
      <w:spacing w:before="0" w:after="0"/>
    </w:pPr>
  </w:style>
  <w:style w:type="paragraph" w:customStyle="1" w:styleId="BodyTextBold">
    <w:name w:val="Body Text Bold"/>
    <w:basedOn w:val="BodyText"/>
    <w:qFormat/>
    <w:rsid w:val="00F25BE5"/>
    <w:rPr>
      <w:b/>
    </w:rPr>
  </w:style>
  <w:style w:type="character" w:styleId="Hyperlink">
    <w:name w:val="Hyperlink"/>
    <w:basedOn w:val="DefaultParagraphFont"/>
    <w:uiPriority w:val="99"/>
    <w:unhideWhenUsed/>
    <w:rsid w:val="004E74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1992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PSPETH007 Uphold and support the values and principles of public service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2024-11-07T11:21:00Z</dcterms:created>
  <dcterms:modified xsi:type="dcterms:W3CDTF">2024-11-07T11:21:00Z</dcterms:modified>
</cp:coreProperties>
</file>