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36F" w:rsidP="00E72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PSPETH006 Uphold the values and principles of public service</w:t>
      </w:r>
      <w:r>
        <w:fldChar w:fldCharType="end"/>
      </w:r>
    </w:p>
    <w:p w:rsidR="00E7236F" w:rsidP="00E7236F">
      <w:pPr>
        <w:pStyle w:val="Version"/>
        <w:sectPr w:rsidSect="00532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22B" w:rsidP="0053222B">
      <w:pPr>
        <w:pStyle w:val="SuperHeading"/>
      </w:pPr>
      <w:r w:rsidRPr="0053222B">
        <w:t>PSPETH006 Uphold the values and principles of public service</w:t>
      </w:r>
    </w:p>
    <w:p w:rsidR="00000000" w:rsidRPr="0053222B" w:rsidP="0053222B">
      <w:pPr>
        <w:pStyle w:val="Heading1"/>
      </w:pPr>
      <w:bookmarkStart w:id="1" w:name="O_1214663"/>
      <w:bookmarkEnd w:id="1"/>
      <w:r w:rsidRPr="0053222B">
        <w:t>Modification History</w:t>
      </w:r>
    </w:p>
    <w:p w:rsidR="00000000" w:rsidRPr="0053222B" w:rsidP="00E7236F">
      <w:pPr>
        <w:pStyle w:val="BodyText"/>
      </w:pPr>
      <w:r w:rsidRPr="0053222B">
        <w:t>Supersedes and is not equivalent to PSPETH001 Uphold the values and principles of public service.</w:t>
      </w:r>
    </w:p>
    <w:p w:rsidR="00000000" w:rsidRPr="0053222B" w:rsidP="0053222B">
      <w:pPr>
        <w:pStyle w:val="Heading1"/>
      </w:pPr>
      <w:bookmarkStart w:id="2" w:name="O_1214664"/>
      <w:bookmarkEnd w:id="2"/>
      <w:r w:rsidRPr="0053222B">
        <w:t>Application</w:t>
      </w:r>
    </w:p>
    <w:p w:rsidR="00000000" w:rsidRPr="0053222B" w:rsidP="00E7236F">
      <w:pPr>
        <w:pStyle w:val="BodyText"/>
      </w:pPr>
      <w:r w:rsidRPr="0053222B">
        <w:t>This unit describes the performance outcomes, skills and knowledge required to demonstra</w:t>
      </w:r>
      <w:r w:rsidRPr="0053222B">
        <w:t xml:space="preserve">te ethical conduct required of those in public service. </w:t>
      </w:r>
    </w:p>
    <w:p w:rsidR="00000000" w:rsidRPr="0053222B" w:rsidP="00E7236F">
      <w:pPr>
        <w:pStyle w:val="BodyText"/>
      </w:pPr>
      <w:r w:rsidRPr="0053222B">
        <w:t>This unit applies to those working, either independently or as part of a team, in public sector roles or in similar organisational contexts. They perform routine tasks in a range of familiar contexts</w:t>
      </w:r>
      <w:r w:rsidRPr="0053222B">
        <w:t xml:space="preserve">. </w:t>
      </w:r>
    </w:p>
    <w:p w:rsidR="00000000" w:rsidRPr="0053222B" w:rsidP="00E7236F">
      <w:pPr>
        <w:pStyle w:val="BodyText"/>
      </w:pPr>
      <w:r w:rsidRPr="0053222B">
        <w:t>The skills in this unit must be applied in accordance with Commonwealth and State or Territory legislation, Australian standards and industry codes of practice.</w:t>
      </w:r>
    </w:p>
    <w:p w:rsidR="00000000" w:rsidRPr="0053222B" w:rsidP="00E7236F">
      <w:pPr>
        <w:pStyle w:val="BodyText"/>
      </w:pPr>
      <w:r w:rsidRPr="0053222B">
        <w:t xml:space="preserve">No occupational licensing, certification or specific legislative requirements apply to this </w:t>
      </w:r>
      <w:r w:rsidRPr="0053222B">
        <w:t>unit at the time of publication.</w:t>
      </w:r>
    </w:p>
    <w:p w:rsidR="00000000" w:rsidRPr="0053222B" w:rsidP="0053222B">
      <w:pPr>
        <w:pStyle w:val="Heading1"/>
      </w:pPr>
      <w:bookmarkStart w:id="3" w:name="O_1214665"/>
      <w:bookmarkEnd w:id="3"/>
      <w:r w:rsidRPr="0053222B">
        <w:t>Pre-requisite Unit</w:t>
      </w:r>
    </w:p>
    <w:p w:rsidR="00000000" w:rsidRPr="0053222B" w:rsidP="00E7236F">
      <w:pPr>
        <w:pStyle w:val="BodyText"/>
      </w:pPr>
      <w:r w:rsidRPr="0053222B">
        <w:t xml:space="preserve">Nil </w:t>
      </w:r>
    </w:p>
    <w:p w:rsidR="00000000" w:rsidRPr="0053222B" w:rsidP="0053222B">
      <w:pPr>
        <w:pStyle w:val="Heading1"/>
      </w:pPr>
      <w:bookmarkStart w:id="4" w:name="O_1214666"/>
      <w:bookmarkEnd w:id="4"/>
      <w:r w:rsidRPr="0053222B">
        <w:t>Competency Field</w:t>
      </w:r>
    </w:p>
    <w:p w:rsidR="00000000" w:rsidRPr="0053222B" w:rsidP="00E7236F">
      <w:pPr>
        <w:pStyle w:val="BodyText"/>
      </w:pPr>
      <w:r w:rsidRPr="0053222B">
        <w:t>Ethics</w:t>
      </w:r>
    </w:p>
    <w:p w:rsidR="00000000" w:rsidRPr="0053222B" w:rsidP="0053222B">
      <w:pPr>
        <w:pStyle w:val="Heading1"/>
      </w:pPr>
      <w:bookmarkStart w:id="5" w:name="O_1214668"/>
      <w:bookmarkEnd w:id="5"/>
      <w:r w:rsidRPr="005322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222B" w:rsidP="0053222B">
            <w:pPr>
              <w:pStyle w:val="BodyText"/>
            </w:pPr>
            <w:r w:rsidRPr="0053222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222B">
            <w:pPr>
              <w:pStyle w:val="BodyText"/>
              <w:rPr>
                <w:lang w:val="en-NZ"/>
              </w:rPr>
            </w:pPr>
            <w:r w:rsidRPr="0053222B">
              <w:rPr>
                <w:rStyle w:val="SpecialBold"/>
              </w:rPr>
              <w:t>PERFORMANCE</w:t>
            </w:r>
            <w:r w:rsidRPr="0053222B">
              <w:t xml:space="preserve"> </w:t>
            </w:r>
            <w:r w:rsidRPr="0053222B">
              <w:rPr>
                <w:rStyle w:val="SpecialBold"/>
              </w:rPr>
              <w:t>CRITERIA</w:t>
            </w:r>
          </w:p>
        </w:tc>
      </w:tr>
      <w:tr w:rsidTr="0053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2B" w:rsidP="0053222B">
            <w:pPr>
              <w:pStyle w:val="BodyText"/>
            </w:pPr>
            <w:r w:rsidRPr="0053222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2B">
            <w:pPr>
              <w:pStyle w:val="BodyText"/>
              <w:rPr>
                <w:lang w:val="en-NZ"/>
              </w:rPr>
            </w:pPr>
            <w:r w:rsidRPr="0053222B">
              <w:rPr>
                <w:rStyle w:val="Emphasis"/>
              </w:rPr>
              <w:t xml:space="preserve">Performance </w:t>
            </w:r>
            <w:r w:rsidRPr="0053222B">
              <w:rPr>
                <w:rStyle w:val="Emphasis"/>
              </w:rPr>
              <w:t>criteria describe the performance needed to demonstrate achievement of the element.</w:t>
            </w:r>
          </w:p>
        </w:tc>
      </w:tr>
      <w:tr w:rsidTr="0053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2B">
            <w:pPr>
              <w:pStyle w:val="List"/>
              <w:rPr>
                <w:lang w:val="en-NZ"/>
              </w:rPr>
            </w:pPr>
            <w:r w:rsidRPr="0053222B">
              <w:t>1.  Apply ethical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2B" w:rsidP="0053222B">
            <w:pPr>
              <w:pStyle w:val="List"/>
            </w:pPr>
            <w:r w:rsidRPr="0053222B">
              <w:t>1.1. Confirm interpretation of ethical values and principles with senior staff.</w:t>
            </w:r>
          </w:p>
          <w:p w:rsidR="00000000" w:rsidRPr="0053222B" w:rsidP="0053222B">
            <w:pPr>
              <w:pStyle w:val="List"/>
            </w:pPr>
            <w:r w:rsidRPr="0053222B">
              <w:t xml:space="preserve">1.2. Apply ethical standards when preparing verbal and written advice and reports. </w:t>
            </w:r>
          </w:p>
          <w:p w:rsidR="00000000" w:rsidRPr="0053222B" w:rsidP="0053222B">
            <w:pPr>
              <w:pStyle w:val="List"/>
            </w:pPr>
            <w:r w:rsidRPr="0053222B">
              <w:t>1.3. Use public resources ethically, ensuring conflicts of interest are declared, addressed, or referred, and documented.</w:t>
            </w:r>
          </w:p>
          <w:p w:rsidR="00000000" w:rsidP="0053222B">
            <w:pPr>
              <w:pStyle w:val="List"/>
              <w:rPr>
                <w:lang w:val="en-NZ"/>
              </w:rPr>
            </w:pPr>
            <w:r w:rsidRPr="0053222B">
              <w:t>1.4. Apply ethical standards in all work relations</w:t>
            </w:r>
            <w:r w:rsidRPr="0053222B">
              <w:t>hips.</w:t>
            </w:r>
          </w:p>
        </w:tc>
      </w:tr>
      <w:tr w:rsidTr="0053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2B">
            <w:pPr>
              <w:pStyle w:val="List"/>
              <w:rPr>
                <w:lang w:val="en-NZ"/>
              </w:rPr>
            </w:pPr>
            <w:r w:rsidRPr="0053222B">
              <w:t xml:space="preserve">2.  Deal with ethical </w:t>
            </w:r>
            <w:r w:rsidRPr="0053222B">
              <w:t>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2B" w:rsidP="0053222B">
            <w:pPr>
              <w:pStyle w:val="List"/>
            </w:pPr>
            <w:r w:rsidRPr="0053222B">
              <w:t xml:space="preserve">2.1. Resolve or refer ethical problems in accordance with </w:t>
            </w:r>
            <w:r w:rsidRPr="0053222B">
              <w:t>organisational protocols.</w:t>
            </w:r>
          </w:p>
          <w:p w:rsidR="00000000" w:rsidRPr="0053222B" w:rsidP="0053222B">
            <w:pPr>
              <w:pStyle w:val="List"/>
            </w:pPr>
            <w:r w:rsidRPr="0053222B">
              <w:t>2.2. Document all decision-making processes used and record outcomes.</w:t>
            </w:r>
          </w:p>
          <w:p w:rsidR="00000000" w:rsidRPr="0053222B" w:rsidP="0053222B">
            <w:pPr>
              <w:pStyle w:val="List"/>
            </w:pPr>
            <w:r w:rsidRPr="0053222B">
              <w:t>2.3. Implement preventative strategies.</w:t>
            </w:r>
          </w:p>
          <w:p w:rsidR="00000000" w:rsidRPr="0053222B" w:rsidP="0053222B">
            <w:pPr>
              <w:pStyle w:val="List"/>
            </w:pPr>
            <w:r w:rsidRPr="0053222B">
              <w:t>2.4. Identify and repor</w:t>
            </w:r>
            <w:r w:rsidRPr="0053222B">
              <w:t>t unethical conduct in accordance with organisational protocols.</w:t>
            </w:r>
          </w:p>
        </w:tc>
      </w:tr>
    </w:tbl>
    <w:p w:rsidR="00E7236F" w:rsidP="0053222B">
      <w:pPr>
        <w:pStyle w:val="List"/>
      </w:pPr>
    </w:p>
    <w:p w:rsidR="00E7236F" w:rsidP="0053222B">
      <w:pPr>
        <w:pStyle w:val="List"/>
      </w:pPr>
    </w:p>
    <w:p w:rsidR="00000000" w:rsidRPr="0053222B" w:rsidP="0053222B">
      <w:pPr>
        <w:pStyle w:val="Heading1"/>
      </w:pPr>
      <w:bookmarkStart w:id="6" w:name="O_1214669"/>
      <w:bookmarkEnd w:id="6"/>
      <w:r w:rsidRPr="0053222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2B">
            <w:pPr>
              <w:pStyle w:val="BodyText"/>
              <w:rPr>
                <w:lang w:val="en-NZ"/>
              </w:rPr>
            </w:pPr>
            <w:r w:rsidRPr="0053222B">
              <w:t xml:space="preserve">Foundation skills essential to performance in this unit, but not explicit in the performance criteria are listed here, along with a brief context </w:t>
            </w:r>
            <w:r w:rsidRPr="0053222B">
              <w:t>statement.</w:t>
            </w:r>
          </w:p>
        </w:tc>
      </w:tr>
      <w:tr w:rsidTr="0053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2B" w:rsidP="0053222B">
            <w:pPr>
              <w:pStyle w:val="BodyText"/>
            </w:pPr>
            <w:r w:rsidRPr="0053222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2B">
            <w:pPr>
              <w:pStyle w:val="BodyText"/>
              <w:rPr>
                <w:lang w:val="en-NZ"/>
              </w:rPr>
            </w:pPr>
            <w:r w:rsidRPr="0053222B">
              <w:rPr>
                <w:rStyle w:val="SpecialBold"/>
              </w:rPr>
              <w:t>DESCRIPTION</w:t>
            </w:r>
          </w:p>
        </w:tc>
      </w:tr>
      <w:tr w:rsidTr="00532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22B">
            <w:pPr>
              <w:pStyle w:val="BodyText"/>
              <w:rPr>
                <w:lang w:val="en-NZ"/>
              </w:rPr>
            </w:pPr>
            <w:r w:rsidRPr="0053222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22B" w:rsidP="0053222B">
            <w:pPr>
              <w:pStyle w:val="ListBullet"/>
            </w:pPr>
            <w:r w:rsidRPr="0053222B">
              <w:t>document information accurately in required formats.</w:t>
            </w:r>
          </w:p>
        </w:tc>
      </w:tr>
    </w:tbl>
    <w:p w:rsidR="00000000" w:rsidRPr="0053222B" w:rsidP="0053222B">
      <w:pPr>
        <w:pStyle w:val="BodyText"/>
      </w:pPr>
    </w:p>
    <w:p w:rsidR="00000000" w:rsidRPr="0053222B" w:rsidP="0053222B">
      <w:pPr>
        <w:pStyle w:val="AllowPageBreak"/>
      </w:pPr>
    </w:p>
    <w:p w:rsidR="00000000" w:rsidRPr="0053222B" w:rsidP="0053222B">
      <w:pPr>
        <w:pStyle w:val="Heading1"/>
      </w:pPr>
      <w:bookmarkStart w:id="7" w:name="O_1214671"/>
      <w:bookmarkEnd w:id="7"/>
      <w:r w:rsidRPr="0053222B">
        <w:t>Unit Mapping Information</w:t>
      </w:r>
    </w:p>
    <w:p w:rsidR="00000000" w:rsidRPr="0053222B" w:rsidP="00E7236F">
      <w:pPr>
        <w:pStyle w:val="BodyText"/>
      </w:pPr>
      <w:r w:rsidRPr="0053222B">
        <w:t>Supersedes and is not equivalent to PSPETH001 Uphold the values and principles of public service.</w:t>
      </w:r>
    </w:p>
    <w:p w:rsidR="00000000" w:rsidRPr="0053222B" w:rsidP="0053222B">
      <w:pPr>
        <w:pStyle w:val="Heading1"/>
      </w:pPr>
      <w:bookmarkStart w:id="8" w:name="O_1214678"/>
      <w:bookmarkEnd w:id="8"/>
      <w:r w:rsidRPr="0053222B">
        <w:t>Links</w:t>
      </w:r>
    </w:p>
    <w:p w:rsidR="00000000" w:rsidRPr="0053222B" w:rsidP="00E7236F">
      <w:pPr>
        <w:pStyle w:val="BodyText"/>
      </w:pPr>
      <w:r w:rsidRPr="005322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11B3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3222B" w:rsidP="0053222B"/>
    <w:sectPr w:rsidSect="005322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2B" w:rsidRPr="00E7236F" w:rsidP="00E72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6F" w:rsidP="00532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36F" w:rsidP="00532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236F" w:rsidP="00532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22B" w:rsidRPr="00E7236F" w:rsidP="00E72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6F" w:rsidRPr="002D2AF8" w:rsidP="00532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PSPETH006 Uphold the values and principles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7236F" w:rsidP="00532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6E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6297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22B"/>
  </w:style>
  <w:style w:type="character" w:customStyle="1" w:styleId="Heading1Char">
    <w:name w:val="Heading 1 Char"/>
    <w:basedOn w:val="DefaultParagraphFont"/>
    <w:link w:val="Heading1"/>
    <w:rsid w:val="00532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2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22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2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22B"/>
    <w:rPr>
      <w:b/>
      <w:spacing w:val="0"/>
    </w:rPr>
  </w:style>
  <w:style w:type="character" w:styleId="Emphasis">
    <w:name w:val="Emphasis"/>
    <w:basedOn w:val="DefaultParagraphFont"/>
    <w:qFormat/>
    <w:rsid w:val="0053222B"/>
    <w:rPr>
      <w:i/>
    </w:rPr>
  </w:style>
  <w:style w:type="paragraph" w:customStyle="1" w:styleId="SuperHeading">
    <w:name w:val="SuperHeading"/>
    <w:basedOn w:val="Normal"/>
    <w:rsid w:val="00532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2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2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2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2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22B"/>
  </w:style>
  <w:style w:type="paragraph" w:styleId="TableofFigures">
    <w:name w:val="table of figures"/>
    <w:basedOn w:val="Normal"/>
    <w:next w:val="Normal"/>
    <w:semiHidden/>
    <w:rsid w:val="00532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2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22B"/>
    <w:rPr>
      <w:rFonts w:ascii="Wingdings" w:hAnsi="Wingdings"/>
    </w:rPr>
  </w:style>
  <w:style w:type="paragraph" w:customStyle="1" w:styleId="TableHeading">
    <w:name w:val="Table Heading"/>
    <w:basedOn w:val="HeadingBase"/>
    <w:rsid w:val="00532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22B"/>
    <w:rPr>
      <w:color w:val="0033CC"/>
      <w:u w:val="none"/>
    </w:rPr>
  </w:style>
  <w:style w:type="paragraph" w:customStyle="1" w:styleId="BodyTextRight">
    <w:name w:val="Body Text Right"/>
    <w:basedOn w:val="BodyText"/>
    <w:rsid w:val="00532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2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22B"/>
    <w:rPr>
      <w:sz w:val="32"/>
    </w:rPr>
  </w:style>
  <w:style w:type="paragraph" w:customStyle="1" w:styleId="HeadingProcedure">
    <w:name w:val="Heading Procedure"/>
    <w:basedOn w:val="HeadingBase"/>
    <w:next w:val="Normal"/>
    <w:rsid w:val="00532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22B"/>
    <w:pPr>
      <w:spacing w:before="60" w:after="60"/>
    </w:pPr>
  </w:style>
  <w:style w:type="paragraph" w:styleId="ListContinue">
    <w:name w:val="List Continue"/>
    <w:basedOn w:val="List"/>
    <w:rsid w:val="0053222B"/>
    <w:pPr>
      <w:ind w:firstLine="0"/>
    </w:pPr>
  </w:style>
  <w:style w:type="paragraph" w:customStyle="1" w:styleId="ListNote">
    <w:name w:val="List Note"/>
    <w:basedOn w:val="List"/>
    <w:rsid w:val="00532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22B"/>
    <w:rPr>
      <w:rFonts w:ascii="Courier New" w:hAnsi="Courier New"/>
    </w:rPr>
  </w:style>
  <w:style w:type="paragraph" w:customStyle="1" w:styleId="NoteBullet">
    <w:name w:val="Note Bullet"/>
    <w:basedOn w:val="Note"/>
    <w:rsid w:val="00532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2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22B"/>
    <w:rPr>
      <w:b/>
      <w:smallCaps/>
    </w:rPr>
  </w:style>
  <w:style w:type="paragraph" w:customStyle="1" w:styleId="TableListNumber">
    <w:name w:val="Table List Number"/>
    <w:basedOn w:val="ListNumber"/>
    <w:rsid w:val="00532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22B"/>
    <w:pPr>
      <w:numPr>
        <w:numId w:val="8"/>
      </w:numPr>
    </w:pPr>
  </w:style>
  <w:style w:type="paragraph" w:customStyle="1" w:styleId="ListAlpha2">
    <w:name w:val="List Alpha 2"/>
    <w:basedOn w:val="List2"/>
    <w:rsid w:val="0053222B"/>
    <w:pPr>
      <w:numPr>
        <w:numId w:val="7"/>
      </w:numPr>
    </w:pPr>
  </w:style>
  <w:style w:type="paragraph" w:styleId="List2">
    <w:name w:val="List 2"/>
    <w:basedOn w:val="BodyText"/>
    <w:rsid w:val="00532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2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2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22B"/>
    <w:pPr>
      <w:numPr>
        <w:numId w:val="3"/>
      </w:numPr>
    </w:pPr>
  </w:style>
  <w:style w:type="paragraph" w:styleId="ListContinue2">
    <w:name w:val="List Continue 2"/>
    <w:basedOn w:val="List2"/>
    <w:rsid w:val="0053222B"/>
    <w:pPr>
      <w:ind w:firstLine="0"/>
    </w:pPr>
  </w:style>
  <w:style w:type="paragraph" w:styleId="ListContinue3">
    <w:name w:val="List Continue 3"/>
    <w:basedOn w:val="List3"/>
    <w:rsid w:val="0053222B"/>
    <w:pPr>
      <w:ind w:left="1021" w:firstLine="0"/>
    </w:pPr>
  </w:style>
  <w:style w:type="paragraph" w:styleId="ListContinue4">
    <w:name w:val="List Continue 4"/>
    <w:basedOn w:val="List4"/>
    <w:rsid w:val="0053222B"/>
    <w:pPr>
      <w:ind w:firstLine="0"/>
    </w:pPr>
  </w:style>
  <w:style w:type="paragraph" w:styleId="ListContinue5">
    <w:name w:val="List Continue 5"/>
    <w:basedOn w:val="List5"/>
    <w:rsid w:val="0053222B"/>
    <w:pPr>
      <w:ind w:firstLine="0"/>
    </w:pPr>
  </w:style>
  <w:style w:type="paragraph" w:styleId="ListNumber3">
    <w:name w:val="List Number 3"/>
    <w:basedOn w:val="List3"/>
    <w:rsid w:val="0053222B"/>
    <w:pPr>
      <w:numPr>
        <w:numId w:val="4"/>
      </w:numPr>
    </w:pPr>
  </w:style>
  <w:style w:type="paragraph" w:styleId="ListNumber4">
    <w:name w:val="List Number 4"/>
    <w:basedOn w:val="List4"/>
    <w:rsid w:val="0053222B"/>
    <w:pPr>
      <w:numPr>
        <w:numId w:val="5"/>
      </w:numPr>
    </w:pPr>
  </w:style>
  <w:style w:type="paragraph" w:styleId="ListNumber5">
    <w:name w:val="List Number 5"/>
    <w:basedOn w:val="List5"/>
    <w:rsid w:val="0053222B"/>
    <w:pPr>
      <w:numPr>
        <w:numId w:val="6"/>
      </w:numPr>
    </w:pPr>
  </w:style>
  <w:style w:type="paragraph" w:styleId="BlockText">
    <w:name w:val="Block Text"/>
    <w:basedOn w:val="Normal"/>
    <w:rsid w:val="00532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22B"/>
    <w:rPr>
      <w:sz w:val="16"/>
      <w:vertAlign w:val="superscript"/>
    </w:rPr>
  </w:style>
  <w:style w:type="character" w:customStyle="1" w:styleId="Symbols">
    <w:name w:val="Symbols"/>
    <w:basedOn w:val="DefaultParagraphFont"/>
    <w:rsid w:val="0053222B"/>
    <w:rPr>
      <w:rFonts w:ascii="Symbol" w:hAnsi="Symbol"/>
    </w:rPr>
  </w:style>
  <w:style w:type="character" w:customStyle="1" w:styleId="MenuOptions">
    <w:name w:val="Menu Options"/>
    <w:basedOn w:val="DefaultParagraphFont"/>
    <w:rsid w:val="00532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22B"/>
    <w:rPr>
      <w:b/>
    </w:rPr>
  </w:style>
  <w:style w:type="character" w:customStyle="1" w:styleId="Underlined">
    <w:name w:val="Underlined"/>
    <w:basedOn w:val="DefaultParagraphFont"/>
    <w:rsid w:val="0053222B"/>
    <w:rPr>
      <w:u w:val="single"/>
    </w:rPr>
  </w:style>
  <w:style w:type="paragraph" w:customStyle="1" w:styleId="TableBodyTextRight">
    <w:name w:val="Table Body Text Right"/>
    <w:basedOn w:val="TableBodyText"/>
    <w:rsid w:val="00532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22B"/>
    <w:rPr>
      <w:sz w:val="18"/>
    </w:rPr>
  </w:style>
  <w:style w:type="paragraph" w:customStyle="1" w:styleId="BodySmallRight">
    <w:name w:val="Body Small Right"/>
    <w:basedOn w:val="BodyTextRight"/>
    <w:rsid w:val="0053222B"/>
    <w:rPr>
      <w:sz w:val="18"/>
      <w:szCs w:val="18"/>
    </w:rPr>
  </w:style>
  <w:style w:type="paragraph" w:customStyle="1" w:styleId="MarginEdition">
    <w:name w:val="Margin Edition"/>
    <w:basedOn w:val="MarginNote"/>
    <w:rsid w:val="00532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22B"/>
    <w:rPr>
      <w:sz w:val="2"/>
      <w:szCs w:val="2"/>
    </w:rPr>
  </w:style>
  <w:style w:type="character" w:customStyle="1" w:styleId="Small">
    <w:name w:val="Small"/>
    <w:basedOn w:val="DefaultParagraphFont"/>
    <w:rsid w:val="0053222B"/>
    <w:rPr>
      <w:sz w:val="16"/>
    </w:rPr>
  </w:style>
  <w:style w:type="paragraph" w:customStyle="1" w:styleId="WideTable">
    <w:name w:val="Wide Table"/>
    <w:basedOn w:val="Normal"/>
    <w:rsid w:val="00532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22B"/>
  </w:style>
  <w:style w:type="paragraph" w:styleId="Quote">
    <w:name w:val="Quote"/>
    <w:basedOn w:val="Heading1"/>
    <w:link w:val="QuoteChar"/>
    <w:qFormat/>
    <w:rsid w:val="00532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22B"/>
    <w:pPr>
      <w:pageBreakBefore/>
    </w:pPr>
  </w:style>
  <w:style w:type="paragraph" w:customStyle="1" w:styleId="Border">
    <w:name w:val="Border"/>
    <w:basedOn w:val="Normal"/>
    <w:qFormat/>
    <w:rsid w:val="00532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22B"/>
    <w:rPr>
      <w:u w:val="single"/>
    </w:rPr>
  </w:style>
  <w:style w:type="character" w:customStyle="1" w:styleId="BoldandItalics">
    <w:name w:val="Bold and Italics"/>
    <w:qFormat/>
    <w:rsid w:val="0053222B"/>
    <w:rPr>
      <w:b/>
      <w:i/>
      <w:u w:val="none"/>
    </w:rPr>
  </w:style>
  <w:style w:type="paragraph" w:styleId="BalloonText">
    <w:name w:val="Balloon Text"/>
    <w:basedOn w:val="Normal"/>
    <w:link w:val="BalloonTextChar"/>
    <w:rsid w:val="00532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22B"/>
    <w:pPr>
      <w:spacing w:before="0" w:after="0"/>
    </w:pPr>
  </w:style>
  <w:style w:type="paragraph" w:customStyle="1" w:styleId="BodyTextBold">
    <w:name w:val="Body Text Bold"/>
    <w:basedOn w:val="BodyText"/>
    <w:qFormat/>
    <w:rsid w:val="0053222B"/>
    <w:rPr>
      <w:b/>
    </w:rPr>
  </w:style>
  <w:style w:type="character" w:styleId="Hyperlink">
    <w:name w:val="Hyperlink"/>
    <w:basedOn w:val="DefaultParagraphFont"/>
    <w:uiPriority w:val="99"/>
    <w:unhideWhenUsed/>
    <w:rsid w:val="00E72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2210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PSPETH006 Uphold the values and principles of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