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69E" w:rsidP="00D306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PSPETH006 Uphold the values and principles of public service</w:t>
      </w:r>
      <w:r>
        <w:fldChar w:fldCharType="end"/>
      </w:r>
    </w:p>
    <w:p w:rsidR="00D3069E" w:rsidP="00D3069E">
      <w:pPr>
        <w:pStyle w:val="Version"/>
        <w:sectPr w:rsidSect="00381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6E8" w:rsidP="003816E8">
      <w:pPr>
        <w:pStyle w:val="SuperHeading"/>
      </w:pPr>
      <w:r w:rsidRPr="003816E8">
        <w:t>PSPETH006 Uphold the values and principles of public service</w:t>
      </w:r>
    </w:p>
    <w:p w:rsidR="00000000" w:rsidRPr="003816E8" w:rsidP="003816E8">
      <w:pPr>
        <w:pStyle w:val="Heading1"/>
      </w:pPr>
      <w:bookmarkStart w:id="1" w:name="O_1214663"/>
      <w:bookmarkEnd w:id="1"/>
      <w:r w:rsidRPr="003816E8">
        <w:t>Modification History</w:t>
      </w:r>
    </w:p>
    <w:p w:rsidR="00000000" w:rsidRPr="003816E8" w:rsidP="00D3069E">
      <w:pPr>
        <w:pStyle w:val="BodyText"/>
      </w:pPr>
      <w:r w:rsidRPr="003816E8">
        <w:t>Supersedes and is not equivalent to PSPETH001 Uphold the values and principles of public service.</w:t>
      </w:r>
    </w:p>
    <w:p w:rsidR="00000000" w:rsidRPr="003816E8" w:rsidP="003816E8">
      <w:pPr>
        <w:pStyle w:val="Heading1"/>
      </w:pPr>
      <w:bookmarkStart w:id="2" w:name="O_1214664"/>
      <w:bookmarkEnd w:id="2"/>
      <w:r w:rsidRPr="003816E8">
        <w:t>Application</w:t>
      </w:r>
    </w:p>
    <w:p w:rsidR="00000000" w:rsidRPr="003816E8" w:rsidP="00D3069E">
      <w:pPr>
        <w:pStyle w:val="BodyText"/>
      </w:pPr>
      <w:r w:rsidRPr="003816E8">
        <w:t>This unit describes the performance outcomes, skills and knowledge required to demonstra</w:t>
      </w:r>
      <w:r w:rsidRPr="003816E8">
        <w:t xml:space="preserve">te ethical conduct required of those in public service. </w:t>
      </w:r>
    </w:p>
    <w:p w:rsidR="00000000" w:rsidRPr="003816E8" w:rsidP="00D3069E">
      <w:pPr>
        <w:pStyle w:val="BodyText"/>
      </w:pPr>
      <w:r w:rsidRPr="003816E8">
        <w:t>This unit applies to those working, either independently or as part of a team, in public sector roles or in similar organisational contexts. They perform routine tasks in a range of familiar contexts</w:t>
      </w:r>
      <w:r w:rsidRPr="003816E8">
        <w:t xml:space="preserve">. </w:t>
      </w:r>
    </w:p>
    <w:p w:rsidR="00000000" w:rsidRPr="003816E8" w:rsidP="00D3069E">
      <w:pPr>
        <w:pStyle w:val="BodyText"/>
      </w:pPr>
      <w:r w:rsidRPr="003816E8">
        <w:t>The skills in this unit must be applied in accordance with Commonwealth and State or Territory legislation, Australian standards and industry codes of practice.</w:t>
      </w:r>
    </w:p>
    <w:p w:rsidR="00000000" w:rsidRPr="003816E8" w:rsidP="00D3069E">
      <w:pPr>
        <w:pStyle w:val="BodyText"/>
      </w:pPr>
      <w:r w:rsidRPr="003816E8">
        <w:t xml:space="preserve">No occupational licensing, certification or specific legislative requirements apply to this </w:t>
      </w:r>
      <w:r w:rsidRPr="003816E8">
        <w:t>unit at the time of publication.</w:t>
      </w:r>
    </w:p>
    <w:p w:rsidR="00000000" w:rsidRPr="003816E8" w:rsidP="003816E8">
      <w:pPr>
        <w:pStyle w:val="Heading1"/>
      </w:pPr>
      <w:bookmarkStart w:id="3" w:name="O_1214665"/>
      <w:bookmarkEnd w:id="3"/>
      <w:r w:rsidRPr="003816E8">
        <w:t>Pre-requisite Unit</w:t>
      </w:r>
    </w:p>
    <w:p w:rsidR="00000000" w:rsidRPr="003816E8" w:rsidP="00D3069E">
      <w:pPr>
        <w:pStyle w:val="BodyText"/>
      </w:pPr>
      <w:r w:rsidRPr="003816E8">
        <w:t xml:space="preserve">Nil </w:t>
      </w:r>
    </w:p>
    <w:p w:rsidR="00000000" w:rsidRPr="003816E8" w:rsidP="003816E8">
      <w:pPr>
        <w:pStyle w:val="Heading1"/>
      </w:pPr>
      <w:bookmarkStart w:id="4" w:name="O_1214666"/>
      <w:bookmarkEnd w:id="4"/>
      <w:r w:rsidRPr="003816E8">
        <w:t>Competency Field</w:t>
      </w:r>
    </w:p>
    <w:p w:rsidR="00000000" w:rsidRPr="003816E8" w:rsidP="00D3069E">
      <w:pPr>
        <w:pStyle w:val="BodyText"/>
      </w:pPr>
      <w:r w:rsidRPr="003816E8">
        <w:t>Ethics</w:t>
      </w:r>
    </w:p>
    <w:p w:rsidR="00000000" w:rsidRPr="003816E8" w:rsidP="003816E8">
      <w:pPr>
        <w:pStyle w:val="Heading1"/>
      </w:pPr>
      <w:bookmarkStart w:id="5" w:name="O_1214668"/>
      <w:bookmarkEnd w:id="5"/>
      <w:r w:rsidRPr="003816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8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6E8" w:rsidP="003816E8">
            <w:pPr>
              <w:pStyle w:val="BodyText"/>
            </w:pPr>
            <w:r w:rsidRPr="003816E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6E8">
            <w:pPr>
              <w:pStyle w:val="BodyText"/>
              <w:rPr>
                <w:lang w:val="en-NZ"/>
              </w:rPr>
            </w:pPr>
            <w:r w:rsidRPr="003816E8">
              <w:rPr>
                <w:rStyle w:val="SpecialBold"/>
              </w:rPr>
              <w:t>PERFORMANCE</w:t>
            </w:r>
            <w:r w:rsidRPr="003816E8">
              <w:t xml:space="preserve"> </w:t>
            </w:r>
            <w:r w:rsidRPr="003816E8">
              <w:rPr>
                <w:rStyle w:val="SpecialBold"/>
              </w:rPr>
              <w:t>CRITERIA</w:t>
            </w:r>
          </w:p>
        </w:tc>
      </w:tr>
      <w:tr w:rsidTr="0038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E8" w:rsidP="003816E8">
            <w:pPr>
              <w:pStyle w:val="BodyText"/>
            </w:pPr>
            <w:r w:rsidRPr="003816E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E8">
            <w:pPr>
              <w:pStyle w:val="BodyText"/>
              <w:rPr>
                <w:lang w:val="en-NZ"/>
              </w:rPr>
            </w:pPr>
            <w:r w:rsidRPr="003816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E8">
            <w:pPr>
              <w:pStyle w:val="List"/>
              <w:rPr>
                <w:lang w:val="en-NZ"/>
              </w:rPr>
            </w:pPr>
            <w:r w:rsidRPr="003816E8">
              <w:t>1.  Apply ethical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E8" w:rsidP="003816E8">
            <w:pPr>
              <w:pStyle w:val="List"/>
            </w:pPr>
            <w:r w:rsidRPr="003816E8">
              <w:t>1.1. Confirm interpretation of ethical values and principles with senior staff.</w:t>
            </w:r>
          </w:p>
          <w:p w:rsidR="00000000" w:rsidRPr="003816E8" w:rsidP="003816E8">
            <w:pPr>
              <w:pStyle w:val="List"/>
            </w:pPr>
            <w:r w:rsidRPr="003816E8">
              <w:t>1.2. Apply ethical standards when preparing verbal</w:t>
            </w:r>
            <w:r w:rsidRPr="003816E8">
              <w:t xml:space="preserve"> and written advice and reports. </w:t>
            </w:r>
          </w:p>
          <w:p w:rsidR="00000000" w:rsidRPr="003816E8" w:rsidP="003816E8">
            <w:pPr>
              <w:pStyle w:val="List"/>
            </w:pPr>
            <w:r w:rsidRPr="003816E8">
              <w:t>1.3. Use public resources ethically, ensuring conflicts of interest are declared, addressed, or referred, and documented.</w:t>
            </w:r>
          </w:p>
          <w:p w:rsidR="00000000" w:rsidP="003816E8">
            <w:pPr>
              <w:pStyle w:val="List"/>
              <w:rPr>
                <w:lang w:val="en-NZ"/>
              </w:rPr>
            </w:pPr>
            <w:r w:rsidRPr="003816E8">
              <w:t>1.4. Apply ethical standards in all work relationships.</w:t>
            </w:r>
          </w:p>
        </w:tc>
      </w:tr>
      <w:tr w:rsidTr="0038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E8">
            <w:pPr>
              <w:pStyle w:val="List"/>
              <w:rPr>
                <w:lang w:val="en-NZ"/>
              </w:rPr>
            </w:pPr>
            <w:r w:rsidRPr="003816E8">
              <w:t xml:space="preserve">2.  Deal with ethical </w:t>
            </w:r>
            <w:r w:rsidRPr="003816E8">
              <w:t>problems.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E8" w:rsidP="003816E8">
            <w:pPr>
              <w:pStyle w:val="List"/>
            </w:pPr>
            <w:r w:rsidRPr="003816E8">
              <w:t>2.1. Resolv</w:t>
            </w:r>
            <w:r w:rsidRPr="003816E8">
              <w:t xml:space="preserve">e or refer ethical problems in accordance with </w:t>
            </w:r>
            <w:r w:rsidRPr="003816E8">
              <w:t>organisational protocols.</w:t>
            </w:r>
          </w:p>
          <w:p w:rsidR="00000000" w:rsidRPr="003816E8" w:rsidP="003816E8">
            <w:pPr>
              <w:pStyle w:val="List"/>
            </w:pPr>
            <w:r w:rsidRPr="003816E8">
              <w:t>2.2. Document all decision-making processes used and record outcomes.</w:t>
            </w:r>
          </w:p>
          <w:p w:rsidR="00000000" w:rsidRPr="003816E8" w:rsidP="003816E8">
            <w:pPr>
              <w:pStyle w:val="List"/>
            </w:pPr>
            <w:r w:rsidRPr="003816E8">
              <w:t>2.3. Implement preventative strategies.</w:t>
            </w:r>
          </w:p>
          <w:p w:rsidR="00000000" w:rsidRPr="003816E8" w:rsidP="003816E8">
            <w:pPr>
              <w:pStyle w:val="List"/>
            </w:pPr>
            <w:r w:rsidRPr="003816E8">
              <w:t>2.4. Identify and report unethical conduct in accordance with organisatio</w:t>
            </w:r>
            <w:r w:rsidRPr="003816E8">
              <w:t>nal protocols.</w:t>
            </w:r>
          </w:p>
        </w:tc>
      </w:tr>
    </w:tbl>
    <w:p w:rsidR="00D3069E" w:rsidP="003816E8">
      <w:pPr>
        <w:pStyle w:val="List"/>
      </w:pPr>
    </w:p>
    <w:p w:rsidR="00D3069E" w:rsidP="003816E8">
      <w:pPr>
        <w:pStyle w:val="List"/>
      </w:pPr>
    </w:p>
    <w:p w:rsidR="00000000" w:rsidRPr="003816E8" w:rsidP="003816E8">
      <w:pPr>
        <w:pStyle w:val="Heading1"/>
      </w:pPr>
      <w:bookmarkStart w:id="6" w:name="O_1214669"/>
      <w:bookmarkEnd w:id="6"/>
      <w:r w:rsidRPr="003816E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8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E8">
            <w:pPr>
              <w:pStyle w:val="BodyText"/>
              <w:rPr>
                <w:lang w:val="en-NZ"/>
              </w:rPr>
            </w:pPr>
            <w:r w:rsidRPr="003816E8">
              <w:t>Foundation skills essential to performance in this unit, but not explicit in the performance criteria are listed here, along with a brief context statement.</w:t>
            </w:r>
          </w:p>
        </w:tc>
      </w:tr>
      <w:tr w:rsidTr="0038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E8" w:rsidP="003816E8">
            <w:pPr>
              <w:pStyle w:val="BodyText"/>
            </w:pPr>
            <w:r w:rsidRPr="003816E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E8">
            <w:pPr>
              <w:pStyle w:val="BodyText"/>
              <w:rPr>
                <w:lang w:val="en-NZ"/>
              </w:rPr>
            </w:pPr>
            <w:r w:rsidRPr="003816E8">
              <w:rPr>
                <w:rStyle w:val="SpecialBold"/>
              </w:rPr>
              <w:t>DESCRIPTION</w:t>
            </w:r>
          </w:p>
        </w:tc>
      </w:tr>
      <w:tr w:rsidTr="00381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E8">
            <w:pPr>
              <w:pStyle w:val="BodyText"/>
              <w:rPr>
                <w:lang w:val="en-NZ"/>
              </w:rPr>
            </w:pPr>
            <w:r w:rsidRPr="003816E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E8" w:rsidP="003816E8">
            <w:pPr>
              <w:pStyle w:val="ListBullet"/>
            </w:pPr>
            <w:r w:rsidRPr="003816E8">
              <w:t>document information accurately in required formats.</w:t>
            </w:r>
          </w:p>
        </w:tc>
      </w:tr>
    </w:tbl>
    <w:p w:rsidR="00000000" w:rsidRPr="003816E8" w:rsidP="003816E8">
      <w:pPr>
        <w:pStyle w:val="BodyText"/>
      </w:pPr>
    </w:p>
    <w:p w:rsidR="00000000" w:rsidRPr="003816E8" w:rsidP="003816E8">
      <w:pPr>
        <w:pStyle w:val="AllowPageBreak"/>
      </w:pPr>
    </w:p>
    <w:p w:rsidR="00000000" w:rsidRPr="003816E8" w:rsidP="003816E8">
      <w:pPr>
        <w:pStyle w:val="Heading1"/>
      </w:pPr>
      <w:bookmarkStart w:id="7" w:name="O_1214671"/>
      <w:bookmarkEnd w:id="7"/>
      <w:r w:rsidRPr="003816E8">
        <w:t>Unit Mapping Information</w:t>
      </w:r>
    </w:p>
    <w:p w:rsidR="00000000" w:rsidRPr="003816E8" w:rsidP="00D3069E">
      <w:pPr>
        <w:pStyle w:val="BodyText"/>
      </w:pPr>
      <w:r w:rsidRPr="003816E8">
        <w:t>Supersedes and is not equivalent to PSPETH001 Uphold the values and principles of public service.</w:t>
      </w:r>
    </w:p>
    <w:p w:rsidR="00000000" w:rsidRPr="003816E8" w:rsidP="003816E8">
      <w:pPr>
        <w:pStyle w:val="Heading1"/>
      </w:pPr>
      <w:bookmarkStart w:id="8" w:name="O_1214678"/>
      <w:bookmarkEnd w:id="8"/>
      <w:r w:rsidRPr="003816E8">
        <w:t>Links</w:t>
      </w:r>
    </w:p>
    <w:p w:rsidR="00000000" w:rsidRPr="003816E8" w:rsidP="00D3069E">
      <w:pPr>
        <w:pStyle w:val="BodyText"/>
      </w:pPr>
      <w:r w:rsidRPr="003816E8">
        <w:t>Companion Volume implementation gu</w:t>
      </w:r>
      <w:r w:rsidRPr="003816E8">
        <w:t xml:space="preserve">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6203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816E8" w:rsidP="00D3069E">
      <w:pPr>
        <w:pStyle w:val="BodyText"/>
        <w:sectPr w:rsidSect="003816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16E8" w:rsidP="003816E8">
      <w:pPr>
        <w:pStyle w:val="SuperHeading"/>
      </w:pPr>
      <w:r w:rsidRPr="003816E8">
        <w:t>Assessment Requirements for PSPETH006 Uphold the values and principles of public service</w:t>
      </w:r>
    </w:p>
    <w:p w:rsidR="00000000" w:rsidRPr="003816E8" w:rsidP="003816E8">
      <w:pPr>
        <w:pStyle w:val="Heading1"/>
      </w:pPr>
      <w:bookmarkStart w:id="9" w:name="O_1214673"/>
      <w:bookmarkEnd w:id="9"/>
      <w:r w:rsidRPr="003816E8">
        <w:t>Modification History</w:t>
      </w:r>
    </w:p>
    <w:p w:rsidR="00000000" w:rsidRPr="003816E8" w:rsidP="00D3069E">
      <w:pPr>
        <w:pStyle w:val="BodyText"/>
      </w:pPr>
      <w:r w:rsidRPr="003816E8">
        <w:t>Supersedes and is not equivalent to PSPETH001 Uphold the values and principles of public service.</w:t>
      </w:r>
    </w:p>
    <w:p w:rsidR="00000000" w:rsidRPr="003816E8" w:rsidP="003816E8">
      <w:pPr>
        <w:pStyle w:val="Heading1"/>
      </w:pPr>
      <w:bookmarkStart w:id="10" w:name="O_1214674"/>
      <w:bookmarkEnd w:id="10"/>
      <w:r w:rsidRPr="003816E8">
        <w:t>Performance Evidence</w:t>
      </w:r>
    </w:p>
    <w:p w:rsidR="00000000" w:rsidRPr="003816E8" w:rsidP="00D3069E">
      <w:pPr>
        <w:pStyle w:val="BodyText"/>
      </w:pPr>
      <w:r w:rsidRPr="003816E8">
        <w:t>Evidence of the ability</w:t>
      </w:r>
      <w:r w:rsidRPr="003816E8">
        <w:t xml:space="preserve"> to complete tasks outlined in elements and performance criteria of this unit in the context of the job role, and on at least one occasion:</w:t>
      </w:r>
    </w:p>
    <w:p w:rsidR="00000000" w:rsidRPr="003816E8" w:rsidP="003816E8">
      <w:pPr>
        <w:pStyle w:val="ListBullet"/>
      </w:pPr>
      <w:r w:rsidRPr="003816E8">
        <w:t>apply objective and impartial evaluation of conflicting requirements</w:t>
      </w:r>
    </w:p>
    <w:p w:rsidR="00000000" w:rsidRPr="003816E8" w:rsidP="003816E8">
      <w:pPr>
        <w:pStyle w:val="ListBullet"/>
      </w:pPr>
      <w:r w:rsidRPr="003816E8">
        <w:t>access legislation and codes of ethics relevan</w:t>
      </w:r>
      <w:r w:rsidRPr="003816E8">
        <w:t>t for own job role</w:t>
      </w:r>
    </w:p>
    <w:p w:rsidR="00000000" w:rsidRPr="003816E8" w:rsidP="003816E8">
      <w:pPr>
        <w:pStyle w:val="ListBullet"/>
      </w:pPr>
      <w:r w:rsidRPr="003816E8">
        <w:t>tailor communication to suit different audiences.</w:t>
      </w:r>
    </w:p>
    <w:p w:rsidR="00000000" w:rsidRPr="003816E8" w:rsidP="003816E8">
      <w:pPr>
        <w:pStyle w:val="AllowPageBreak"/>
      </w:pPr>
    </w:p>
    <w:p w:rsidR="00000000" w:rsidRPr="003816E8" w:rsidP="003816E8">
      <w:pPr>
        <w:pStyle w:val="Heading1"/>
      </w:pPr>
      <w:bookmarkStart w:id="11" w:name="O_1214675"/>
      <w:bookmarkEnd w:id="11"/>
      <w:r w:rsidRPr="003816E8">
        <w:t>Knowledge Evidence</w:t>
      </w:r>
    </w:p>
    <w:p w:rsidR="00000000" w:rsidRPr="003816E8" w:rsidP="00D3069E">
      <w:pPr>
        <w:pStyle w:val="BodyText"/>
      </w:pPr>
      <w:r w:rsidRPr="003816E8">
        <w:t>Demonstrated knowledge required to complete the tasks outlined in elements and performance criteria of this unit:</w:t>
      </w:r>
    </w:p>
    <w:p w:rsidR="00000000" w:rsidRPr="003816E8" w:rsidP="003816E8">
      <w:pPr>
        <w:pStyle w:val="ListBullet"/>
      </w:pPr>
      <w:r w:rsidRPr="003816E8">
        <w:t xml:space="preserve">legislation related to ethics for </w:t>
      </w:r>
      <w:r w:rsidRPr="003816E8">
        <w:t>own job role</w:t>
      </w:r>
    </w:p>
    <w:p w:rsidR="00000000" w:rsidRPr="003816E8" w:rsidP="003816E8">
      <w:pPr>
        <w:pStyle w:val="ListBullet"/>
      </w:pPr>
      <w:r w:rsidRPr="003816E8">
        <w:t>organisational guidelines, code of conduct and code of ethics for own job role</w:t>
      </w:r>
    </w:p>
    <w:p w:rsidR="00000000" w:rsidRPr="003816E8" w:rsidP="003816E8">
      <w:pPr>
        <w:pStyle w:val="ListBullet"/>
      </w:pPr>
      <w:r w:rsidRPr="003816E8">
        <w:t xml:space="preserve">organisational standards, procedures and protocols for ethical conduct and how to access these, including: </w:t>
      </w:r>
    </w:p>
    <w:p w:rsidR="00000000" w:rsidRPr="003816E8" w:rsidP="003816E8">
      <w:pPr>
        <w:pStyle w:val="ListBullet2"/>
      </w:pPr>
      <w:r w:rsidRPr="003816E8">
        <w:t>procedures for declaring conflicts of interest</w:t>
      </w:r>
    </w:p>
    <w:p w:rsidR="00000000" w:rsidRPr="003816E8" w:rsidP="003816E8">
      <w:pPr>
        <w:pStyle w:val="ListBullet2"/>
      </w:pPr>
      <w:r w:rsidRPr="003816E8">
        <w:t>procedures and protocols for reporting unethical conduct</w:t>
      </w:r>
    </w:p>
    <w:p w:rsidR="00000000" w:rsidRPr="003816E8" w:rsidP="003816E8">
      <w:pPr>
        <w:pStyle w:val="ListBullet"/>
      </w:pPr>
      <w:r w:rsidRPr="003816E8">
        <w:t>the nature of public sector ethics and values as opposed to personal beliefs and value systems</w:t>
      </w:r>
    </w:p>
    <w:p w:rsidR="00000000" w:rsidRPr="003816E8" w:rsidP="003816E8">
      <w:pPr>
        <w:pStyle w:val="ListBullet"/>
      </w:pPr>
      <w:r w:rsidRPr="003816E8">
        <w:t>fundamental ethical principles, including:</w:t>
      </w:r>
    </w:p>
    <w:p w:rsidR="00000000" w:rsidRPr="003816E8" w:rsidP="003816E8">
      <w:pPr>
        <w:pStyle w:val="ListBullet2"/>
      </w:pPr>
      <w:r w:rsidRPr="003816E8">
        <w:t>justice</w:t>
      </w:r>
    </w:p>
    <w:p w:rsidR="00000000" w:rsidRPr="003816E8" w:rsidP="003816E8">
      <w:pPr>
        <w:pStyle w:val="ListBullet2"/>
      </w:pPr>
      <w:r w:rsidRPr="003816E8">
        <w:t>respect for persons</w:t>
      </w:r>
    </w:p>
    <w:p w:rsidR="00000000" w:rsidRPr="003816E8" w:rsidP="003816E8">
      <w:pPr>
        <w:pStyle w:val="ListBullet2"/>
      </w:pPr>
      <w:r w:rsidRPr="003816E8">
        <w:t>procedural fairness</w:t>
      </w:r>
    </w:p>
    <w:p w:rsidR="00000000" w:rsidRPr="003816E8" w:rsidP="003816E8">
      <w:pPr>
        <w:pStyle w:val="ListBullet2"/>
      </w:pPr>
      <w:r w:rsidRPr="003816E8">
        <w:t>privacy and</w:t>
      </w:r>
      <w:r w:rsidRPr="003816E8">
        <w:t xml:space="preserve"> confidentiality</w:t>
      </w:r>
    </w:p>
    <w:p w:rsidR="00000000" w:rsidRPr="003816E8" w:rsidP="003816E8">
      <w:pPr>
        <w:pStyle w:val="ListBullet2"/>
      </w:pPr>
      <w:r w:rsidRPr="003816E8">
        <w:t>responsible care</w:t>
      </w:r>
    </w:p>
    <w:p w:rsidR="00000000" w:rsidRPr="003816E8" w:rsidP="003816E8">
      <w:pPr>
        <w:pStyle w:val="ListBullet2"/>
      </w:pPr>
      <w:r w:rsidRPr="003816E8">
        <w:t>service to the public</w:t>
      </w:r>
    </w:p>
    <w:p w:rsidR="00000000" w:rsidRPr="003816E8" w:rsidP="003816E8">
      <w:pPr>
        <w:pStyle w:val="ListBullet"/>
      </w:pPr>
      <w:r w:rsidRPr="003816E8">
        <w:t>ethical decision-making and problem-solving models.</w:t>
      </w:r>
    </w:p>
    <w:p w:rsidR="00000000" w:rsidRPr="003816E8" w:rsidP="003816E8">
      <w:pPr>
        <w:pStyle w:val="AllowPageBreak"/>
      </w:pPr>
    </w:p>
    <w:p w:rsidR="00000000" w:rsidRPr="003816E8" w:rsidP="003816E8">
      <w:pPr>
        <w:pStyle w:val="Heading1"/>
      </w:pPr>
      <w:bookmarkStart w:id="12" w:name="O_1214676"/>
      <w:bookmarkEnd w:id="12"/>
      <w:r w:rsidRPr="003816E8">
        <w:t>Assessment Conditions</w:t>
      </w:r>
    </w:p>
    <w:p w:rsidR="00000000" w:rsidRPr="003816E8" w:rsidP="00D3069E">
      <w:pPr>
        <w:pStyle w:val="BodyText"/>
      </w:pPr>
      <w:r w:rsidRPr="003816E8">
        <w:t>Skills must be demonstrated in the workplace or in a simulated environment that reflects workplace conditi</w:t>
      </w:r>
      <w:r w:rsidRPr="003816E8">
        <w:t xml:space="preserve">ons. </w:t>
      </w:r>
    </w:p>
    <w:p w:rsidR="00000000" w:rsidRPr="003816E8" w:rsidP="00D3069E">
      <w:pPr>
        <w:pStyle w:val="BodyText"/>
      </w:pPr>
      <w:r w:rsidRPr="003816E8">
        <w:t>Assessment must ensure access to:</w:t>
      </w:r>
    </w:p>
    <w:p w:rsidR="00000000" w:rsidRPr="003816E8" w:rsidP="003816E8">
      <w:pPr>
        <w:pStyle w:val="ListBullet"/>
      </w:pPr>
      <w:r w:rsidRPr="003816E8">
        <w:t>organisational standards, procedures and protocols for ethical conduct</w:t>
      </w:r>
    </w:p>
    <w:p w:rsidR="00000000" w:rsidRPr="003816E8" w:rsidP="003816E8">
      <w:pPr>
        <w:pStyle w:val="ListBullet"/>
      </w:pPr>
      <w:r w:rsidRPr="003816E8">
        <w:t>resources and equipment of the working environment.</w:t>
      </w:r>
    </w:p>
    <w:p w:rsidR="00000000" w:rsidRPr="003816E8" w:rsidP="00D3069E">
      <w:pPr>
        <w:pStyle w:val="BodyText"/>
      </w:pPr>
      <w:r w:rsidRPr="003816E8">
        <w:t>Assessors must satisfy the Standards for Registered Training Organisations’</w:t>
      </w:r>
      <w:r w:rsidRPr="003816E8">
        <w:t xml:space="preserve"> requirements for assessors.</w:t>
      </w:r>
    </w:p>
    <w:p w:rsidR="00000000" w:rsidRPr="003816E8" w:rsidP="003816E8">
      <w:pPr>
        <w:pStyle w:val="Heading1"/>
      </w:pPr>
      <w:bookmarkStart w:id="13" w:name="O_1214679"/>
      <w:bookmarkEnd w:id="13"/>
      <w:r w:rsidRPr="003816E8">
        <w:t>Links</w:t>
      </w:r>
    </w:p>
    <w:p w:rsidR="00000000" w:rsidRPr="003816E8" w:rsidP="00D3069E">
      <w:pPr>
        <w:pStyle w:val="BodyText"/>
      </w:pPr>
      <w:r w:rsidRPr="003816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6203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816E8" w:rsidP="003816E8"/>
    <w:sectPr w:rsidSect="003816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E8" w:rsidRPr="00D3069E" w:rsidP="00D306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9E" w:rsidP="00381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69E" w:rsidP="00381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3069E" w:rsidP="003816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E8" w:rsidP="00381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069E">
      <w:t>Approved</w:t>
    </w:r>
    <w:r w:rsidR="00D306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06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069E">
      <w:rPr>
        <w:noProof/>
      </w:rPr>
      <w:t>4</w:t>
    </w:r>
    <w:r>
      <w:rPr>
        <w:noProof/>
      </w:rPr>
      <w:fldChar w:fldCharType="end"/>
    </w:r>
  </w:p>
  <w:p w:rsidR="003816E8" w:rsidP="00381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06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069E">
      <w:t>Public Skills Australia</w:t>
    </w:r>
    <w:r w:rsidR="00D3069E">
      <w:fldChar w:fldCharType="end"/>
    </w:r>
  </w:p>
  <w:p w:rsidR="003816E8" w:rsidP="00381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6E8" w:rsidRPr="00D3069E" w:rsidP="00D306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9E" w:rsidRPr="002D2AF8" w:rsidP="00381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PSPETH006 Uphold the values and principles of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069E" w:rsidP="003816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E8" w:rsidRPr="002D2AF8" w:rsidP="00381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069E">
      <w:t>PSPETH006 Uphold the values and principles of public service</w:t>
    </w:r>
    <w:r w:rsidR="00D306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069E">
      <w:rPr>
        <w:noProof/>
      </w:rPr>
      <w:t>2 March 2025</w:t>
    </w:r>
    <w:r>
      <w:fldChar w:fldCharType="end"/>
    </w:r>
  </w:p>
  <w:p w:rsidR="003816E8" w:rsidP="00381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504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C83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0429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6E8"/>
  </w:style>
  <w:style w:type="character" w:customStyle="1" w:styleId="Heading1Char">
    <w:name w:val="Heading 1 Char"/>
    <w:basedOn w:val="DefaultParagraphFont"/>
    <w:link w:val="Heading1"/>
    <w:rsid w:val="00381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6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16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16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6E8"/>
    <w:rPr>
      <w:b/>
      <w:spacing w:val="0"/>
    </w:rPr>
  </w:style>
  <w:style w:type="paragraph" w:styleId="ListBullet2">
    <w:name w:val="List Bullet 2"/>
    <w:basedOn w:val="List2"/>
    <w:rsid w:val="003816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16E8"/>
    <w:rPr>
      <w:i/>
    </w:rPr>
  </w:style>
  <w:style w:type="paragraph" w:customStyle="1" w:styleId="SuperHeading">
    <w:name w:val="SuperHeading"/>
    <w:basedOn w:val="Normal"/>
    <w:rsid w:val="00381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6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1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6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1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6E8"/>
  </w:style>
  <w:style w:type="paragraph" w:styleId="TableofFigures">
    <w:name w:val="table of figures"/>
    <w:basedOn w:val="Normal"/>
    <w:next w:val="Normal"/>
    <w:semiHidden/>
    <w:rsid w:val="00381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6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16E8"/>
    <w:rPr>
      <w:rFonts w:ascii="Wingdings" w:hAnsi="Wingdings"/>
    </w:rPr>
  </w:style>
  <w:style w:type="paragraph" w:customStyle="1" w:styleId="TableHeading">
    <w:name w:val="Table Heading"/>
    <w:basedOn w:val="HeadingBase"/>
    <w:rsid w:val="00381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6E8"/>
    <w:rPr>
      <w:color w:val="0033CC"/>
      <w:u w:val="none"/>
    </w:rPr>
  </w:style>
  <w:style w:type="paragraph" w:customStyle="1" w:styleId="BodyTextRight">
    <w:name w:val="Body Text Right"/>
    <w:basedOn w:val="BodyText"/>
    <w:rsid w:val="00381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6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6E8"/>
    <w:rPr>
      <w:sz w:val="32"/>
    </w:rPr>
  </w:style>
  <w:style w:type="paragraph" w:customStyle="1" w:styleId="HeadingProcedure">
    <w:name w:val="Heading Procedure"/>
    <w:basedOn w:val="HeadingBase"/>
    <w:next w:val="Normal"/>
    <w:rsid w:val="00381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6E8"/>
    <w:pPr>
      <w:spacing w:before="60" w:after="60"/>
    </w:pPr>
  </w:style>
  <w:style w:type="paragraph" w:styleId="ListContinue">
    <w:name w:val="List Continue"/>
    <w:basedOn w:val="List"/>
    <w:rsid w:val="003816E8"/>
    <w:pPr>
      <w:ind w:firstLine="0"/>
    </w:pPr>
  </w:style>
  <w:style w:type="paragraph" w:customStyle="1" w:styleId="ListNote">
    <w:name w:val="List Note"/>
    <w:basedOn w:val="List"/>
    <w:rsid w:val="00381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6E8"/>
    <w:rPr>
      <w:rFonts w:ascii="Courier New" w:hAnsi="Courier New"/>
    </w:rPr>
  </w:style>
  <w:style w:type="paragraph" w:customStyle="1" w:styleId="NoteBullet">
    <w:name w:val="Note Bullet"/>
    <w:basedOn w:val="Note"/>
    <w:rsid w:val="00381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6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6E8"/>
    <w:rPr>
      <w:b/>
      <w:smallCaps/>
    </w:rPr>
  </w:style>
  <w:style w:type="paragraph" w:customStyle="1" w:styleId="TableListNumber">
    <w:name w:val="Table List Number"/>
    <w:basedOn w:val="ListNumber"/>
    <w:rsid w:val="00381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6E8"/>
    <w:pPr>
      <w:numPr>
        <w:numId w:val="9"/>
      </w:numPr>
    </w:pPr>
  </w:style>
  <w:style w:type="paragraph" w:customStyle="1" w:styleId="ListAlpha2">
    <w:name w:val="List Alpha 2"/>
    <w:basedOn w:val="List2"/>
    <w:rsid w:val="003816E8"/>
    <w:pPr>
      <w:numPr>
        <w:numId w:val="8"/>
      </w:numPr>
    </w:pPr>
  </w:style>
  <w:style w:type="paragraph" w:styleId="List2">
    <w:name w:val="List 2"/>
    <w:basedOn w:val="BodyText"/>
    <w:rsid w:val="00381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6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6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16E8"/>
    <w:pPr>
      <w:numPr>
        <w:numId w:val="4"/>
      </w:numPr>
    </w:pPr>
  </w:style>
  <w:style w:type="paragraph" w:styleId="ListContinue2">
    <w:name w:val="List Continue 2"/>
    <w:basedOn w:val="List2"/>
    <w:rsid w:val="003816E8"/>
    <w:pPr>
      <w:ind w:firstLine="0"/>
    </w:pPr>
  </w:style>
  <w:style w:type="paragraph" w:styleId="ListContinue3">
    <w:name w:val="List Continue 3"/>
    <w:basedOn w:val="List3"/>
    <w:rsid w:val="003816E8"/>
    <w:pPr>
      <w:ind w:left="1021" w:firstLine="0"/>
    </w:pPr>
  </w:style>
  <w:style w:type="paragraph" w:styleId="ListContinue4">
    <w:name w:val="List Continue 4"/>
    <w:basedOn w:val="List4"/>
    <w:rsid w:val="003816E8"/>
    <w:pPr>
      <w:ind w:firstLine="0"/>
    </w:pPr>
  </w:style>
  <w:style w:type="paragraph" w:styleId="ListContinue5">
    <w:name w:val="List Continue 5"/>
    <w:basedOn w:val="List5"/>
    <w:rsid w:val="003816E8"/>
    <w:pPr>
      <w:ind w:firstLine="0"/>
    </w:pPr>
  </w:style>
  <w:style w:type="paragraph" w:styleId="ListNumber3">
    <w:name w:val="List Number 3"/>
    <w:basedOn w:val="List3"/>
    <w:rsid w:val="003816E8"/>
    <w:pPr>
      <w:numPr>
        <w:numId w:val="5"/>
      </w:numPr>
    </w:pPr>
  </w:style>
  <w:style w:type="paragraph" w:styleId="ListNumber4">
    <w:name w:val="List Number 4"/>
    <w:basedOn w:val="List4"/>
    <w:rsid w:val="003816E8"/>
    <w:pPr>
      <w:numPr>
        <w:numId w:val="6"/>
      </w:numPr>
    </w:pPr>
  </w:style>
  <w:style w:type="paragraph" w:styleId="ListNumber5">
    <w:name w:val="List Number 5"/>
    <w:basedOn w:val="List5"/>
    <w:rsid w:val="003816E8"/>
    <w:pPr>
      <w:numPr>
        <w:numId w:val="7"/>
      </w:numPr>
    </w:pPr>
  </w:style>
  <w:style w:type="paragraph" w:styleId="BlockText">
    <w:name w:val="Block Text"/>
    <w:basedOn w:val="Normal"/>
    <w:rsid w:val="00381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6E8"/>
    <w:rPr>
      <w:sz w:val="16"/>
      <w:vertAlign w:val="superscript"/>
    </w:rPr>
  </w:style>
  <w:style w:type="character" w:customStyle="1" w:styleId="Symbols">
    <w:name w:val="Symbols"/>
    <w:basedOn w:val="DefaultParagraphFont"/>
    <w:rsid w:val="003816E8"/>
    <w:rPr>
      <w:rFonts w:ascii="Symbol" w:hAnsi="Symbol"/>
    </w:rPr>
  </w:style>
  <w:style w:type="character" w:customStyle="1" w:styleId="MenuOptions">
    <w:name w:val="Menu Options"/>
    <w:basedOn w:val="DefaultParagraphFont"/>
    <w:rsid w:val="00381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6E8"/>
    <w:rPr>
      <w:b/>
    </w:rPr>
  </w:style>
  <w:style w:type="character" w:customStyle="1" w:styleId="Underlined">
    <w:name w:val="Underlined"/>
    <w:basedOn w:val="DefaultParagraphFont"/>
    <w:rsid w:val="003816E8"/>
    <w:rPr>
      <w:u w:val="single"/>
    </w:rPr>
  </w:style>
  <w:style w:type="paragraph" w:customStyle="1" w:styleId="TableBodyTextRight">
    <w:name w:val="Table Body Text Right"/>
    <w:basedOn w:val="TableBodyText"/>
    <w:rsid w:val="00381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6E8"/>
    <w:rPr>
      <w:sz w:val="18"/>
    </w:rPr>
  </w:style>
  <w:style w:type="paragraph" w:customStyle="1" w:styleId="BodySmallRight">
    <w:name w:val="Body Small Right"/>
    <w:basedOn w:val="BodyTextRight"/>
    <w:rsid w:val="003816E8"/>
    <w:rPr>
      <w:sz w:val="18"/>
      <w:szCs w:val="18"/>
    </w:rPr>
  </w:style>
  <w:style w:type="paragraph" w:customStyle="1" w:styleId="MarginEdition">
    <w:name w:val="Margin Edition"/>
    <w:basedOn w:val="MarginNote"/>
    <w:rsid w:val="00381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6E8"/>
    <w:rPr>
      <w:sz w:val="2"/>
      <w:szCs w:val="2"/>
    </w:rPr>
  </w:style>
  <w:style w:type="character" w:customStyle="1" w:styleId="Small">
    <w:name w:val="Small"/>
    <w:basedOn w:val="DefaultParagraphFont"/>
    <w:rsid w:val="003816E8"/>
    <w:rPr>
      <w:sz w:val="16"/>
    </w:rPr>
  </w:style>
  <w:style w:type="paragraph" w:customStyle="1" w:styleId="WideTable">
    <w:name w:val="Wide Table"/>
    <w:basedOn w:val="Normal"/>
    <w:rsid w:val="00381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6E8"/>
  </w:style>
  <w:style w:type="paragraph" w:styleId="Quote">
    <w:name w:val="Quote"/>
    <w:basedOn w:val="Heading1"/>
    <w:link w:val="QuoteChar"/>
    <w:qFormat/>
    <w:rsid w:val="00381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6E8"/>
    <w:pPr>
      <w:pageBreakBefore/>
    </w:pPr>
  </w:style>
  <w:style w:type="paragraph" w:customStyle="1" w:styleId="Border">
    <w:name w:val="Border"/>
    <w:basedOn w:val="Normal"/>
    <w:qFormat/>
    <w:rsid w:val="00381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6E8"/>
    <w:rPr>
      <w:u w:val="single"/>
    </w:rPr>
  </w:style>
  <w:style w:type="character" w:customStyle="1" w:styleId="BoldandItalics">
    <w:name w:val="Bold and Italics"/>
    <w:qFormat/>
    <w:rsid w:val="003816E8"/>
    <w:rPr>
      <w:b/>
      <w:i/>
      <w:u w:val="none"/>
    </w:rPr>
  </w:style>
  <w:style w:type="paragraph" w:styleId="BalloonText">
    <w:name w:val="Balloon Text"/>
    <w:basedOn w:val="Normal"/>
    <w:link w:val="BalloonTextChar"/>
    <w:rsid w:val="00381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6E8"/>
    <w:pPr>
      <w:spacing w:before="0" w:after="0"/>
    </w:pPr>
  </w:style>
  <w:style w:type="paragraph" w:customStyle="1" w:styleId="BodyTextBold">
    <w:name w:val="Body Text Bold"/>
    <w:basedOn w:val="BodyText"/>
    <w:qFormat/>
    <w:rsid w:val="003816E8"/>
    <w:rPr>
      <w:b/>
    </w:rPr>
  </w:style>
  <w:style w:type="character" w:styleId="Hyperlink">
    <w:name w:val="Hyperlink"/>
    <w:basedOn w:val="DefaultParagraphFont"/>
    <w:uiPriority w:val="99"/>
    <w:unhideWhenUsed/>
    <w:rsid w:val="00D306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3950</Characters>
  <Application>Microsoft Office Word</Application>
  <DocSecurity>0</DocSecurity>
  <Lines>123</Lines>
  <Paragraphs>85</Paragraphs>
  <ScaleCrop>false</ScaleCrop>
  <Company>Author-it Software Corporation Ltd.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PSPETH006 Uphold the values and principles of public service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2025-03-01T23:54:00Z</dcterms:created>
  <dcterms:modified xsi:type="dcterms:W3CDTF">2025-03-01T23:54:00Z</dcterms:modified>
</cp:coreProperties>
</file>