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9C5" w:rsidP="00C15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PSPETH006 Uphold the values and principles of public service</w:t>
      </w:r>
      <w:r>
        <w:fldChar w:fldCharType="end"/>
      </w:r>
    </w:p>
    <w:p w:rsidR="00C159C5" w:rsidP="00C159C5">
      <w:pPr>
        <w:pStyle w:val="Version"/>
        <w:sectPr w:rsidSect="005C2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985" w:rsidP="005C2985">
      <w:pPr>
        <w:pStyle w:val="SuperHeading"/>
      </w:pPr>
      <w:r w:rsidRPr="005C2985">
        <w:t>Assessment Requirements for PSPETH006 Uphold the values and principles of public service</w:t>
      </w:r>
    </w:p>
    <w:p w:rsidR="00000000" w:rsidRPr="005C2985" w:rsidP="005C2985">
      <w:pPr>
        <w:pStyle w:val="Heading1"/>
      </w:pPr>
      <w:bookmarkStart w:id="1" w:name="O_1214673"/>
      <w:bookmarkEnd w:id="1"/>
      <w:r w:rsidRPr="005C2985">
        <w:t>Modification History</w:t>
      </w:r>
    </w:p>
    <w:p w:rsidR="00000000" w:rsidRPr="005C2985" w:rsidP="00C159C5">
      <w:pPr>
        <w:pStyle w:val="BodyText"/>
      </w:pPr>
      <w:r w:rsidRPr="005C2985">
        <w:t>Supersedes and is not equivalent to PSPETH001 Uphold the values and principles of public service.</w:t>
      </w:r>
    </w:p>
    <w:p w:rsidR="00000000" w:rsidRPr="005C2985" w:rsidP="005C2985">
      <w:pPr>
        <w:pStyle w:val="Heading1"/>
      </w:pPr>
      <w:bookmarkStart w:id="2" w:name="O_1214674"/>
      <w:bookmarkEnd w:id="2"/>
      <w:r w:rsidRPr="005C2985">
        <w:t>Performance Evidence</w:t>
      </w:r>
    </w:p>
    <w:p w:rsidR="00000000" w:rsidRPr="005C2985" w:rsidP="00C159C5">
      <w:pPr>
        <w:pStyle w:val="BodyText"/>
      </w:pPr>
      <w:r w:rsidRPr="005C2985">
        <w:t>Evidence of the ability to complete tasks outlined in elements and performance criteria of this unit in the context of the job role, and on at least one occasion:</w:t>
      </w:r>
    </w:p>
    <w:p w:rsidR="00000000" w:rsidRPr="005C2985" w:rsidP="005C2985">
      <w:pPr>
        <w:pStyle w:val="ListBullet"/>
      </w:pPr>
      <w:r w:rsidRPr="005C2985">
        <w:t>apply objective and impartial evaluation of conflicting requirements</w:t>
      </w:r>
    </w:p>
    <w:p w:rsidR="00000000" w:rsidRPr="005C2985" w:rsidP="005C2985">
      <w:pPr>
        <w:pStyle w:val="ListBullet"/>
      </w:pPr>
      <w:r w:rsidRPr="005C2985">
        <w:t>ac</w:t>
      </w:r>
      <w:r w:rsidRPr="005C2985">
        <w:t>cess legislation and codes of ethics relevant for own job role</w:t>
      </w:r>
    </w:p>
    <w:p w:rsidR="00000000" w:rsidRPr="005C2985" w:rsidP="005C2985">
      <w:pPr>
        <w:pStyle w:val="ListBullet"/>
      </w:pPr>
      <w:r w:rsidRPr="005C2985">
        <w:t>tailor communication to suit different audiences.</w:t>
      </w:r>
    </w:p>
    <w:p w:rsidR="00000000" w:rsidRPr="005C2985" w:rsidP="005C2985">
      <w:pPr>
        <w:pStyle w:val="AllowPageBreak"/>
      </w:pPr>
    </w:p>
    <w:p w:rsidR="00000000" w:rsidRPr="005C2985" w:rsidP="005C2985">
      <w:pPr>
        <w:pStyle w:val="Heading1"/>
      </w:pPr>
      <w:bookmarkStart w:id="3" w:name="O_1214675"/>
      <w:bookmarkEnd w:id="3"/>
      <w:r w:rsidRPr="005C2985">
        <w:t>Knowledge Evidence</w:t>
      </w:r>
    </w:p>
    <w:p w:rsidR="00000000" w:rsidRPr="005C2985" w:rsidP="00C159C5">
      <w:pPr>
        <w:pStyle w:val="BodyText"/>
      </w:pPr>
      <w:r w:rsidRPr="005C2985">
        <w:t>Demonstrated knowledge required to complete the tasks outlined in elements and performance criteria of th</w:t>
      </w:r>
      <w:r w:rsidRPr="005C2985">
        <w:t>is unit:</w:t>
      </w:r>
    </w:p>
    <w:p w:rsidR="00000000" w:rsidRPr="005C2985" w:rsidP="005C2985">
      <w:pPr>
        <w:pStyle w:val="ListBullet"/>
      </w:pPr>
      <w:r w:rsidRPr="005C2985">
        <w:t>legislation related to ethics for own job role</w:t>
      </w:r>
    </w:p>
    <w:p w:rsidR="00000000" w:rsidRPr="005C2985" w:rsidP="005C2985">
      <w:pPr>
        <w:pStyle w:val="ListBullet"/>
      </w:pPr>
      <w:r w:rsidRPr="005C2985">
        <w:t>organisational guidelines, code of conduct and code of ethics for own job role</w:t>
      </w:r>
    </w:p>
    <w:p w:rsidR="00000000" w:rsidRPr="005C2985" w:rsidP="005C2985">
      <w:pPr>
        <w:pStyle w:val="ListBullet"/>
      </w:pPr>
      <w:r w:rsidRPr="005C2985">
        <w:t xml:space="preserve">organisational standards, procedures and protocols for ethical conduct and how to access these, including: </w:t>
      </w:r>
    </w:p>
    <w:p w:rsidR="00000000" w:rsidRPr="005C2985" w:rsidP="005C2985">
      <w:pPr>
        <w:pStyle w:val="ListBullet2"/>
      </w:pPr>
      <w:r w:rsidRPr="005C2985">
        <w:t xml:space="preserve">procedures </w:t>
      </w:r>
      <w:r w:rsidRPr="005C2985">
        <w:t>for declaring conflicts of interest</w:t>
      </w:r>
    </w:p>
    <w:p w:rsidR="00000000" w:rsidRPr="005C2985" w:rsidP="005C2985">
      <w:pPr>
        <w:pStyle w:val="ListBullet2"/>
      </w:pPr>
      <w:r w:rsidRPr="005C2985">
        <w:t>procedures and protocols for reporting unethical conduct</w:t>
      </w:r>
    </w:p>
    <w:p w:rsidR="00000000" w:rsidRPr="005C2985" w:rsidP="005C2985">
      <w:pPr>
        <w:pStyle w:val="ListBullet"/>
      </w:pPr>
      <w:r w:rsidRPr="005C2985">
        <w:t>the nature of public sector ethics and values as opposed to personal beliefs and value systems</w:t>
      </w:r>
    </w:p>
    <w:p w:rsidR="00000000" w:rsidRPr="005C2985" w:rsidP="005C2985">
      <w:pPr>
        <w:pStyle w:val="ListBullet"/>
      </w:pPr>
      <w:r w:rsidRPr="005C2985">
        <w:t>fundamental ethical principles, including:</w:t>
      </w:r>
    </w:p>
    <w:p w:rsidR="00000000" w:rsidRPr="005C2985" w:rsidP="005C2985">
      <w:pPr>
        <w:pStyle w:val="ListBullet2"/>
      </w:pPr>
      <w:r w:rsidRPr="005C2985">
        <w:t>justice</w:t>
      </w:r>
    </w:p>
    <w:p w:rsidR="00000000" w:rsidRPr="005C2985" w:rsidP="005C2985">
      <w:pPr>
        <w:pStyle w:val="ListBullet2"/>
      </w:pPr>
      <w:r w:rsidRPr="005C2985">
        <w:t>respect for persons</w:t>
      </w:r>
    </w:p>
    <w:p w:rsidR="00000000" w:rsidRPr="005C2985" w:rsidP="005C2985">
      <w:pPr>
        <w:pStyle w:val="ListBullet2"/>
      </w:pPr>
      <w:r w:rsidRPr="005C2985">
        <w:t>procedural fairness</w:t>
      </w:r>
    </w:p>
    <w:p w:rsidR="00000000" w:rsidRPr="005C2985" w:rsidP="005C2985">
      <w:pPr>
        <w:pStyle w:val="ListBullet2"/>
      </w:pPr>
      <w:r w:rsidRPr="005C2985">
        <w:t>privacy and confidentiality</w:t>
      </w:r>
    </w:p>
    <w:p w:rsidR="00000000" w:rsidRPr="005C2985" w:rsidP="005C2985">
      <w:pPr>
        <w:pStyle w:val="ListBullet2"/>
      </w:pPr>
      <w:r w:rsidRPr="005C2985">
        <w:t>responsible care</w:t>
      </w:r>
    </w:p>
    <w:p w:rsidR="00000000" w:rsidRPr="005C2985" w:rsidP="005C2985">
      <w:pPr>
        <w:pStyle w:val="ListBullet2"/>
      </w:pPr>
      <w:r w:rsidRPr="005C2985">
        <w:t>service to the public</w:t>
      </w:r>
    </w:p>
    <w:p w:rsidR="00000000" w:rsidRPr="005C2985" w:rsidP="005C2985">
      <w:pPr>
        <w:pStyle w:val="ListBullet"/>
      </w:pPr>
      <w:r w:rsidRPr="005C2985">
        <w:t>ethical decision-making and problem-solving models.</w:t>
      </w:r>
    </w:p>
    <w:p w:rsidR="00000000" w:rsidRPr="005C2985" w:rsidP="005C2985">
      <w:pPr>
        <w:pStyle w:val="AllowPageBreak"/>
      </w:pPr>
    </w:p>
    <w:p w:rsidR="00000000" w:rsidRPr="005C2985" w:rsidP="005C2985">
      <w:pPr>
        <w:pStyle w:val="Heading1"/>
      </w:pPr>
      <w:bookmarkStart w:id="4" w:name="O_1214676"/>
      <w:bookmarkEnd w:id="4"/>
      <w:r w:rsidRPr="005C2985">
        <w:t>Assessment Conditions</w:t>
      </w:r>
    </w:p>
    <w:p w:rsidR="00000000" w:rsidRPr="005C2985" w:rsidP="00C159C5">
      <w:pPr>
        <w:pStyle w:val="BodyText"/>
      </w:pPr>
      <w:r w:rsidRPr="005C2985">
        <w:t>Skills must be demonstrated in the workplace or in a si</w:t>
      </w:r>
      <w:r w:rsidRPr="005C2985">
        <w:t xml:space="preserve">mulated environment that reflects workplace conditions. </w:t>
      </w:r>
    </w:p>
    <w:p w:rsidR="00000000" w:rsidRPr="005C2985" w:rsidP="00C159C5">
      <w:pPr>
        <w:pStyle w:val="BodyText"/>
      </w:pPr>
      <w:r w:rsidRPr="005C2985">
        <w:t>Assessment must ensure access to:</w:t>
      </w:r>
    </w:p>
    <w:p w:rsidR="00000000" w:rsidRPr="005C2985" w:rsidP="005C2985">
      <w:pPr>
        <w:pStyle w:val="ListBullet"/>
      </w:pPr>
      <w:r w:rsidRPr="005C2985">
        <w:t>organisational standards, procedures and protocols for ethical conduct</w:t>
      </w:r>
    </w:p>
    <w:p w:rsidR="00000000" w:rsidRPr="005C2985" w:rsidP="005C2985">
      <w:pPr>
        <w:pStyle w:val="ListBullet"/>
      </w:pPr>
      <w:r w:rsidRPr="005C2985">
        <w:t>resources and equipment of the working environment.</w:t>
      </w:r>
    </w:p>
    <w:p w:rsidR="00000000" w:rsidRPr="005C2985" w:rsidP="00C159C5">
      <w:pPr>
        <w:pStyle w:val="BodyText"/>
      </w:pPr>
      <w:r w:rsidRPr="005C2985">
        <w:t>Assessors must satisfy the</w:t>
      </w:r>
      <w:r w:rsidRPr="005C2985">
        <w:t xml:space="preserve"> Standards for Registered Training Organisations’ requirements for assessors.</w:t>
      </w:r>
    </w:p>
    <w:p w:rsidR="00000000" w:rsidRPr="005C2985" w:rsidP="005C2985">
      <w:pPr>
        <w:pStyle w:val="Heading1"/>
      </w:pPr>
      <w:bookmarkStart w:id="5" w:name="O_1214679"/>
      <w:bookmarkEnd w:id="5"/>
      <w:r w:rsidRPr="005C2985">
        <w:t>Links</w:t>
      </w:r>
    </w:p>
    <w:p w:rsidR="00000000" w:rsidRPr="005C2985" w:rsidP="00C159C5">
      <w:pPr>
        <w:pStyle w:val="BodyText"/>
      </w:pPr>
      <w:r w:rsidRPr="005C29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17C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C2985" w:rsidP="005C2985"/>
    <w:sectPr w:rsidSect="005C29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85" w:rsidRPr="00C159C5" w:rsidP="00C15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C5" w:rsidP="005C2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9C5" w:rsidP="005C2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59C5" w:rsidP="005C2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985" w:rsidRPr="00C159C5" w:rsidP="00C15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C5" w:rsidRPr="002D2AF8" w:rsidP="005C2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PSPETH006 Uphold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159C5" w:rsidP="005C2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85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E2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AC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985"/>
  </w:style>
  <w:style w:type="character" w:customStyle="1" w:styleId="Heading1Char">
    <w:name w:val="Heading 1 Char"/>
    <w:basedOn w:val="DefaultParagraphFont"/>
    <w:link w:val="Heading1"/>
    <w:rsid w:val="005C2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9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9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985"/>
    <w:rPr>
      <w:b/>
      <w:spacing w:val="0"/>
    </w:rPr>
  </w:style>
  <w:style w:type="paragraph" w:customStyle="1" w:styleId="SuperTitle">
    <w:name w:val="SuperTitle"/>
    <w:basedOn w:val="Title"/>
    <w:rsid w:val="005C2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9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985"/>
    <w:rPr>
      <w:i/>
    </w:rPr>
  </w:style>
  <w:style w:type="paragraph" w:styleId="Caption">
    <w:name w:val="caption"/>
    <w:basedOn w:val="BodyText"/>
    <w:next w:val="Normal"/>
    <w:qFormat/>
    <w:rsid w:val="005C2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985"/>
  </w:style>
  <w:style w:type="paragraph" w:styleId="TableofFigures">
    <w:name w:val="table of figures"/>
    <w:basedOn w:val="Normal"/>
    <w:next w:val="Normal"/>
    <w:semiHidden/>
    <w:rsid w:val="005C2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9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985"/>
    <w:rPr>
      <w:rFonts w:ascii="Wingdings" w:hAnsi="Wingdings"/>
    </w:rPr>
  </w:style>
  <w:style w:type="paragraph" w:customStyle="1" w:styleId="TableHeading">
    <w:name w:val="Table Heading"/>
    <w:basedOn w:val="HeadingBase"/>
    <w:rsid w:val="005C2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985"/>
    <w:rPr>
      <w:color w:val="0033CC"/>
      <w:u w:val="none"/>
    </w:rPr>
  </w:style>
  <w:style w:type="paragraph" w:customStyle="1" w:styleId="BodyTextRight">
    <w:name w:val="Body Text Right"/>
    <w:basedOn w:val="BodyText"/>
    <w:rsid w:val="005C2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9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985"/>
    <w:rPr>
      <w:sz w:val="32"/>
    </w:rPr>
  </w:style>
  <w:style w:type="paragraph" w:customStyle="1" w:styleId="HeadingProcedure">
    <w:name w:val="Heading Procedure"/>
    <w:basedOn w:val="HeadingBase"/>
    <w:next w:val="Normal"/>
    <w:rsid w:val="005C2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985"/>
    <w:pPr>
      <w:spacing w:before="60" w:after="60"/>
    </w:pPr>
  </w:style>
  <w:style w:type="paragraph" w:styleId="ListContinue">
    <w:name w:val="List Continue"/>
    <w:basedOn w:val="List"/>
    <w:rsid w:val="005C2985"/>
    <w:pPr>
      <w:ind w:firstLine="0"/>
    </w:pPr>
  </w:style>
  <w:style w:type="paragraph" w:customStyle="1" w:styleId="ListNote">
    <w:name w:val="List Note"/>
    <w:basedOn w:val="List"/>
    <w:rsid w:val="005C2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985"/>
    <w:rPr>
      <w:rFonts w:ascii="Courier New" w:hAnsi="Courier New"/>
    </w:rPr>
  </w:style>
  <w:style w:type="paragraph" w:customStyle="1" w:styleId="NoteBullet">
    <w:name w:val="Note Bullet"/>
    <w:basedOn w:val="Note"/>
    <w:rsid w:val="005C2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985"/>
    <w:rPr>
      <w:b/>
      <w:smallCaps/>
    </w:rPr>
  </w:style>
  <w:style w:type="paragraph" w:customStyle="1" w:styleId="TableListNumber">
    <w:name w:val="Table List Number"/>
    <w:basedOn w:val="ListNumber"/>
    <w:rsid w:val="005C2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985"/>
    <w:pPr>
      <w:numPr>
        <w:numId w:val="9"/>
      </w:numPr>
    </w:pPr>
  </w:style>
  <w:style w:type="paragraph" w:customStyle="1" w:styleId="ListAlpha2">
    <w:name w:val="List Alpha 2"/>
    <w:basedOn w:val="List2"/>
    <w:rsid w:val="005C2985"/>
    <w:pPr>
      <w:numPr>
        <w:numId w:val="8"/>
      </w:numPr>
    </w:pPr>
  </w:style>
  <w:style w:type="paragraph" w:styleId="List2">
    <w:name w:val="List 2"/>
    <w:basedOn w:val="BodyText"/>
    <w:rsid w:val="005C2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9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985"/>
    <w:pPr>
      <w:numPr>
        <w:numId w:val="4"/>
      </w:numPr>
    </w:pPr>
  </w:style>
  <w:style w:type="paragraph" w:styleId="ListContinue2">
    <w:name w:val="List Continue 2"/>
    <w:basedOn w:val="List2"/>
    <w:rsid w:val="005C2985"/>
    <w:pPr>
      <w:ind w:firstLine="0"/>
    </w:pPr>
  </w:style>
  <w:style w:type="paragraph" w:styleId="ListContinue3">
    <w:name w:val="List Continue 3"/>
    <w:basedOn w:val="List3"/>
    <w:rsid w:val="005C2985"/>
    <w:pPr>
      <w:ind w:left="1021" w:firstLine="0"/>
    </w:pPr>
  </w:style>
  <w:style w:type="paragraph" w:styleId="ListContinue4">
    <w:name w:val="List Continue 4"/>
    <w:basedOn w:val="List4"/>
    <w:rsid w:val="005C2985"/>
    <w:pPr>
      <w:ind w:firstLine="0"/>
    </w:pPr>
  </w:style>
  <w:style w:type="paragraph" w:styleId="ListContinue5">
    <w:name w:val="List Continue 5"/>
    <w:basedOn w:val="List5"/>
    <w:rsid w:val="005C2985"/>
    <w:pPr>
      <w:ind w:firstLine="0"/>
    </w:pPr>
  </w:style>
  <w:style w:type="paragraph" w:styleId="ListNumber3">
    <w:name w:val="List Number 3"/>
    <w:basedOn w:val="List3"/>
    <w:rsid w:val="005C2985"/>
    <w:pPr>
      <w:numPr>
        <w:numId w:val="5"/>
      </w:numPr>
    </w:pPr>
  </w:style>
  <w:style w:type="paragraph" w:styleId="ListNumber4">
    <w:name w:val="List Number 4"/>
    <w:basedOn w:val="List4"/>
    <w:rsid w:val="005C2985"/>
    <w:pPr>
      <w:numPr>
        <w:numId w:val="6"/>
      </w:numPr>
    </w:pPr>
  </w:style>
  <w:style w:type="paragraph" w:styleId="ListNumber5">
    <w:name w:val="List Number 5"/>
    <w:basedOn w:val="List5"/>
    <w:rsid w:val="005C2985"/>
    <w:pPr>
      <w:numPr>
        <w:numId w:val="7"/>
      </w:numPr>
    </w:pPr>
  </w:style>
  <w:style w:type="paragraph" w:styleId="BlockText">
    <w:name w:val="Block Text"/>
    <w:basedOn w:val="Normal"/>
    <w:rsid w:val="005C2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985"/>
    <w:rPr>
      <w:sz w:val="16"/>
      <w:vertAlign w:val="superscript"/>
    </w:rPr>
  </w:style>
  <w:style w:type="character" w:customStyle="1" w:styleId="Symbols">
    <w:name w:val="Symbols"/>
    <w:basedOn w:val="DefaultParagraphFont"/>
    <w:rsid w:val="005C2985"/>
    <w:rPr>
      <w:rFonts w:ascii="Symbol" w:hAnsi="Symbol"/>
    </w:rPr>
  </w:style>
  <w:style w:type="character" w:customStyle="1" w:styleId="MenuOptions">
    <w:name w:val="Menu Options"/>
    <w:basedOn w:val="DefaultParagraphFont"/>
    <w:rsid w:val="005C2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985"/>
    <w:rPr>
      <w:b/>
    </w:rPr>
  </w:style>
  <w:style w:type="character" w:customStyle="1" w:styleId="Underlined">
    <w:name w:val="Underlined"/>
    <w:basedOn w:val="DefaultParagraphFont"/>
    <w:rsid w:val="005C2985"/>
    <w:rPr>
      <w:u w:val="single"/>
    </w:rPr>
  </w:style>
  <w:style w:type="paragraph" w:customStyle="1" w:styleId="TableBodyTextRight">
    <w:name w:val="Table Body Text Right"/>
    <w:basedOn w:val="TableBodyText"/>
    <w:rsid w:val="005C2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985"/>
    <w:rPr>
      <w:sz w:val="18"/>
    </w:rPr>
  </w:style>
  <w:style w:type="paragraph" w:customStyle="1" w:styleId="BodySmallRight">
    <w:name w:val="Body Small Right"/>
    <w:basedOn w:val="BodyTextRight"/>
    <w:rsid w:val="005C2985"/>
    <w:rPr>
      <w:sz w:val="18"/>
      <w:szCs w:val="18"/>
    </w:rPr>
  </w:style>
  <w:style w:type="paragraph" w:customStyle="1" w:styleId="MarginEdition">
    <w:name w:val="Margin Edition"/>
    <w:basedOn w:val="MarginNote"/>
    <w:rsid w:val="005C2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985"/>
    <w:rPr>
      <w:sz w:val="2"/>
      <w:szCs w:val="2"/>
    </w:rPr>
  </w:style>
  <w:style w:type="character" w:customStyle="1" w:styleId="Small">
    <w:name w:val="Small"/>
    <w:basedOn w:val="DefaultParagraphFont"/>
    <w:rsid w:val="005C2985"/>
    <w:rPr>
      <w:sz w:val="16"/>
    </w:rPr>
  </w:style>
  <w:style w:type="paragraph" w:customStyle="1" w:styleId="WideTable">
    <w:name w:val="Wide Table"/>
    <w:basedOn w:val="Normal"/>
    <w:rsid w:val="005C2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985"/>
  </w:style>
  <w:style w:type="paragraph" w:styleId="Quote">
    <w:name w:val="Quote"/>
    <w:basedOn w:val="Heading1"/>
    <w:link w:val="QuoteChar"/>
    <w:qFormat/>
    <w:rsid w:val="005C2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985"/>
    <w:pPr>
      <w:pageBreakBefore/>
    </w:pPr>
  </w:style>
  <w:style w:type="paragraph" w:customStyle="1" w:styleId="Border">
    <w:name w:val="Border"/>
    <w:basedOn w:val="Normal"/>
    <w:qFormat/>
    <w:rsid w:val="005C2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985"/>
    <w:rPr>
      <w:u w:val="single"/>
    </w:rPr>
  </w:style>
  <w:style w:type="character" w:customStyle="1" w:styleId="BoldandItalics">
    <w:name w:val="Bold and Italics"/>
    <w:qFormat/>
    <w:rsid w:val="005C2985"/>
    <w:rPr>
      <w:b/>
      <w:i/>
      <w:u w:val="none"/>
    </w:rPr>
  </w:style>
  <w:style w:type="paragraph" w:styleId="BalloonText">
    <w:name w:val="Balloon Text"/>
    <w:basedOn w:val="Normal"/>
    <w:link w:val="BalloonTextChar"/>
    <w:rsid w:val="005C2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985"/>
    <w:pPr>
      <w:spacing w:before="0" w:after="0"/>
    </w:pPr>
  </w:style>
  <w:style w:type="paragraph" w:customStyle="1" w:styleId="BodyTextBold">
    <w:name w:val="Body Text Bold"/>
    <w:basedOn w:val="BodyText"/>
    <w:qFormat/>
    <w:rsid w:val="005C2985"/>
    <w:rPr>
      <w:b/>
    </w:rPr>
  </w:style>
  <w:style w:type="character" w:styleId="Hyperlink">
    <w:name w:val="Hyperlink"/>
    <w:basedOn w:val="DefaultParagraphFont"/>
    <w:uiPriority w:val="99"/>
    <w:unhideWhenUsed/>
    <w:rsid w:val="00C15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1886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PSPETH006 Uphold the values and principles of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