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763" w:rsidP="00516763">
      <w:pPr>
        <w:pStyle w:val="Title"/>
      </w:pPr>
      <w:r>
        <w:fldChar w:fldCharType="begin"/>
      </w:r>
      <w:r>
        <w:instrText xml:space="preserve"> TITLE   \* MERGEFORMAT </w:instrText>
      </w:r>
      <w:r>
        <w:fldChar w:fldCharType="separate"/>
      </w:r>
      <w:r>
        <w:t>PSPETH005 Lead and influence ethical practice in the public sector</w:t>
      </w:r>
      <w:r>
        <w:fldChar w:fldCharType="end"/>
      </w:r>
    </w:p>
    <w:p w:rsidR="00516763" w:rsidP="00516763">
      <w:pPr>
        <w:pStyle w:val="Version"/>
        <w:sectPr w:rsidSect="001A4A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AFB" w:rsidP="001A4AFB">
      <w:pPr>
        <w:pStyle w:val="SuperHeading"/>
      </w:pPr>
      <w:r w:rsidRPr="001A4AFB">
        <w:t>PSPETH005 Lead and influence ethical practice in the public sector</w:t>
      </w:r>
    </w:p>
    <w:p w:rsidR="00000000" w:rsidRPr="001A4AFB" w:rsidP="001A4AFB">
      <w:pPr>
        <w:pStyle w:val="Heading1"/>
      </w:pPr>
      <w:bookmarkStart w:id="1" w:name="O_815041"/>
      <w:bookmarkEnd w:id="1"/>
      <w:r w:rsidRPr="001A4AFB">
        <w:t>Modification History</w:t>
      </w:r>
    </w:p>
    <w:tbl>
      <w:tblPr>
        <w:tblW w:w="0" w:type="auto"/>
        <w:tblLayout w:type="fixed"/>
        <w:tblCellMar>
          <w:left w:w="62" w:type="dxa"/>
          <w:right w:w="62" w:type="dxa"/>
        </w:tblCellMar>
        <w:tblLook w:val="0000"/>
      </w:tblPr>
      <w:tblGrid>
        <w:gridCol w:w="1134"/>
        <w:gridCol w:w="7937"/>
      </w:tblGrid>
      <w:tr w:rsidTr="005167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TableHeading"/>
              <w:rPr>
                <w:lang w:val="en-NZ"/>
              </w:rPr>
            </w:pPr>
            <w:r w:rsidRPr="001A4AF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TableHeading"/>
              <w:rPr>
                <w:lang w:val="en-NZ"/>
              </w:rPr>
            </w:pPr>
            <w:r w:rsidRPr="001A4AFB">
              <w:t>Comments</w:t>
            </w:r>
          </w:p>
        </w:tc>
      </w:tr>
      <w:tr w:rsidTr="005167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BodyText"/>
              <w:rPr>
                <w:lang w:val="en-NZ"/>
              </w:rPr>
            </w:pPr>
            <w:r w:rsidRPr="001A4AF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AFB" w:rsidP="001A4AFB">
            <w:pPr>
              <w:pStyle w:val="BodyText"/>
            </w:pPr>
            <w:r w:rsidRPr="001A4AFB">
              <w:t xml:space="preserve">This unit was released in PSP Public Sector Training Package release 1.0 and meets the Standards for Training Packages. </w:t>
            </w:r>
          </w:p>
          <w:p w:rsidR="00000000" w:rsidRPr="001A4AFB" w:rsidP="001A4AFB">
            <w:pPr>
              <w:pStyle w:val="BodyText"/>
            </w:pPr>
          </w:p>
          <w:p w:rsidR="00000000" w:rsidRPr="001A4AFB" w:rsidP="001A4AFB">
            <w:pPr>
              <w:pStyle w:val="BodyText"/>
            </w:pPr>
            <w:r w:rsidRPr="001A4AFB">
              <w:t>This unit supersedes and is equivalent to PSPETHC701A Lead and influence ethical practice in the public sector.</w:t>
            </w:r>
          </w:p>
          <w:p w:rsidR="00000000" w:rsidRPr="001A4AFB" w:rsidP="001A4AFB">
            <w:pPr>
              <w:pStyle w:val="BodyText"/>
            </w:pPr>
          </w:p>
          <w:p w:rsidR="00000000" w:rsidRPr="001A4AFB" w:rsidP="001A4AFB">
            <w:pPr>
              <w:pStyle w:val="ListBullet"/>
            </w:pPr>
            <w:r w:rsidRPr="001A4AFB">
              <w:t>Unit code updated</w:t>
            </w:r>
          </w:p>
          <w:p w:rsidR="00000000" w:rsidRPr="001A4AFB" w:rsidP="001A4AFB">
            <w:pPr>
              <w:pStyle w:val="ListBullet"/>
            </w:pPr>
            <w:r w:rsidRPr="001A4AFB">
              <w:t>Content and formatting updated to comply with new standards</w:t>
            </w:r>
          </w:p>
          <w:p w:rsidR="00000000" w:rsidRPr="001A4AFB" w:rsidP="001A4AFB">
            <w:pPr>
              <w:pStyle w:val="ListBullet"/>
            </w:pPr>
            <w:r w:rsidRPr="001A4AFB">
              <w:t>All PC transitioned from passive to active voice</w:t>
            </w:r>
          </w:p>
        </w:tc>
      </w:tr>
    </w:tbl>
    <w:p w:rsidR="00516763" w:rsidP="001A4AFB">
      <w:pPr>
        <w:pStyle w:val="BodyText"/>
      </w:pPr>
    </w:p>
    <w:p w:rsidR="00516763" w:rsidP="001A4AFB">
      <w:pPr>
        <w:pStyle w:val="BodyText"/>
      </w:pPr>
    </w:p>
    <w:p w:rsidR="00000000" w:rsidRPr="001A4AFB" w:rsidP="001A4AFB">
      <w:pPr>
        <w:pStyle w:val="Heading1"/>
      </w:pPr>
      <w:bookmarkStart w:id="2" w:name="O_815042"/>
      <w:bookmarkEnd w:id="2"/>
      <w:r w:rsidRPr="001A4AFB">
        <w:t>Application</w:t>
      </w:r>
    </w:p>
    <w:p w:rsidR="00000000" w:rsidRPr="001A4AFB" w:rsidP="00516763">
      <w:pPr>
        <w:pStyle w:val="BodyText"/>
      </w:pPr>
      <w:r w:rsidRPr="001A4AFB">
        <w:t>This unit describes the skills required to provide ethical leadership and take responsibility for influencing ethical practice in the public sector. It includes embodying and modelling public service values and embedding ethical practic</w:t>
      </w:r>
      <w:r w:rsidRPr="001A4AFB">
        <w:t>e into the organisational culture.</w:t>
      </w:r>
    </w:p>
    <w:p w:rsidR="00000000" w:rsidRPr="001A4AFB" w:rsidP="00516763">
      <w:pPr>
        <w:pStyle w:val="BodyText"/>
      </w:pPr>
      <w:r w:rsidRPr="001A4AFB">
        <w:t>This unit applies to those working in public sector roles but may be applied to anyone working in a similar organisational context.</w:t>
      </w:r>
    </w:p>
    <w:p w:rsidR="00000000" w:rsidRPr="001A4AFB" w:rsidP="00516763">
      <w:pPr>
        <w:pStyle w:val="BodyText"/>
      </w:pPr>
      <w:r w:rsidRPr="001A4AFB">
        <w:t>The skills and knowledge described in this unit must be applied within the legislative,</w:t>
      </w:r>
      <w:r w:rsidRPr="001A4AFB">
        <w:t xml:space="preserve"> regulatory and policy environment in which they are carried out. Organisational policies and procedures must be consulted and adhered to.</w:t>
      </w:r>
    </w:p>
    <w:p w:rsidR="00000000" w:rsidRPr="001A4AFB" w:rsidP="00516763">
      <w:pPr>
        <w:pStyle w:val="BodyText"/>
      </w:pPr>
      <w:r w:rsidRPr="001A4AFB">
        <w:t>Those undertaking this unit would work autonomously, with management responsibilities. They would perform sophistica</w:t>
      </w:r>
      <w:r w:rsidRPr="001A4AFB">
        <w:t>ted tasks in a broad range of contexts.</w:t>
      </w:r>
    </w:p>
    <w:p w:rsidR="00516763" w:rsidP="00516763">
      <w:pPr>
        <w:pStyle w:val="BodyText"/>
      </w:pPr>
      <w:r w:rsidRPr="001A4AFB">
        <w:t>No licensing, legislative or certification requirements apply to unit at the time of publication.</w:t>
      </w:r>
    </w:p>
    <w:p w:rsidR="00000000" w:rsidRPr="001A4AFB" w:rsidP="001A4AFB">
      <w:pPr>
        <w:pStyle w:val="Heading1"/>
      </w:pPr>
      <w:bookmarkStart w:id="3" w:name="O_815044"/>
      <w:bookmarkEnd w:id="3"/>
      <w:r w:rsidRPr="001A4AFB">
        <w:t>Competency Field</w:t>
      </w:r>
    </w:p>
    <w:p w:rsidR="00000000" w:rsidRPr="001A4AFB" w:rsidP="00516763">
      <w:pPr>
        <w:pStyle w:val="BodyText"/>
      </w:pPr>
      <w:r w:rsidRPr="001A4AFB">
        <w:t>Ethics</w:t>
      </w:r>
    </w:p>
    <w:p w:rsidR="00000000" w:rsidRPr="001A4AFB" w:rsidP="001A4AFB">
      <w:pPr>
        <w:pStyle w:val="Heading1"/>
      </w:pPr>
      <w:bookmarkStart w:id="4" w:name="O_815046"/>
      <w:bookmarkEnd w:id="4"/>
      <w:r w:rsidRPr="001A4AFB">
        <w:t>Elements and Performance Criteria</w:t>
      </w:r>
    </w:p>
    <w:tbl>
      <w:tblPr>
        <w:tblW w:w="0" w:type="auto"/>
        <w:tblLayout w:type="fixed"/>
        <w:tblCellMar>
          <w:left w:w="62" w:type="dxa"/>
          <w:right w:w="62" w:type="dxa"/>
        </w:tblCellMar>
        <w:tblLook w:val="0000"/>
      </w:tblPr>
      <w:tblGrid>
        <w:gridCol w:w="2203"/>
        <w:gridCol w:w="6804"/>
      </w:tblGrid>
      <w:tr w:rsidTr="001A4AF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TableHeading"/>
              <w:rPr>
                <w:lang w:val="en-NZ"/>
              </w:rPr>
            </w:pPr>
            <w:r w:rsidRPr="001A4AF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TableHeading"/>
              <w:rPr>
                <w:lang w:val="en-NZ"/>
              </w:rPr>
            </w:pPr>
            <w:r w:rsidRPr="001A4AFB">
              <w:t>PERFORMANCE CRI</w:t>
            </w:r>
            <w:r w:rsidRPr="001A4AFB">
              <w:t>TERIA</w:t>
            </w:r>
          </w:p>
        </w:tc>
      </w:tr>
      <w:tr w:rsidTr="001A4AF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BodyText"/>
              <w:rPr>
                <w:lang w:val="en-NZ"/>
              </w:rPr>
            </w:pPr>
            <w:r w:rsidRPr="001A4AF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BodyText"/>
              <w:rPr>
                <w:lang w:val="en-NZ"/>
              </w:rPr>
            </w:pPr>
            <w:r w:rsidRPr="001A4AFB">
              <w:t>Performance criteria describe the performance needed to demonstrate achievement of the element. Where bold italicised text is used, further information is detailed in the range of conditions section.</w:t>
            </w:r>
          </w:p>
        </w:tc>
      </w:tr>
      <w:tr w:rsidTr="001A4AF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List"/>
              <w:rPr>
                <w:lang w:val="en-NZ"/>
              </w:rPr>
            </w:pPr>
            <w:r w:rsidRPr="001A4AFB">
              <w:rPr>
                <w:rStyle w:val="SpecialBold"/>
              </w:rPr>
              <w:t>1.</w:t>
            </w:r>
            <w:r w:rsidRPr="001A4AFB">
              <w:rPr>
                <w:rStyle w:val="SpecialBold"/>
              </w:rPr>
              <w:tab/>
            </w:r>
            <w:r w:rsidRPr="001A4AFB">
              <w:rPr>
                <w:rStyle w:val="SpecialBold"/>
              </w:rPr>
              <w:t>Model public service values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AFB" w:rsidP="001A4AFB">
            <w:pPr>
              <w:pStyle w:val="List"/>
            </w:pPr>
            <w:r w:rsidRPr="001A4AFB">
              <w:t>1.1</w:t>
            </w:r>
            <w:r w:rsidRPr="001A4AFB">
              <w:tab/>
              <w:t>Develop and maintain a high level of expertise in ethics and standards.</w:t>
            </w:r>
          </w:p>
          <w:p w:rsidR="00000000" w:rsidRPr="001A4AFB" w:rsidP="001A4AFB">
            <w:pPr>
              <w:pStyle w:val="List"/>
            </w:pPr>
            <w:r w:rsidRPr="001A4AFB">
              <w:t>1.2</w:t>
            </w:r>
            <w:r w:rsidRPr="001A4AFB">
              <w:tab/>
              <w:t>Interpret complex ethical matters and provide advice to resolve them.</w:t>
            </w:r>
          </w:p>
          <w:p w:rsidR="00000000" w:rsidP="001A4AFB">
            <w:pPr>
              <w:pStyle w:val="List"/>
              <w:rPr>
                <w:lang w:val="en-NZ"/>
              </w:rPr>
            </w:pPr>
            <w:r w:rsidRPr="001A4AFB">
              <w:t>1.3</w:t>
            </w:r>
            <w:r w:rsidRPr="001A4AFB">
              <w:tab/>
              <w:t>Encourage the reporting of suspected unethical conduct, and address as nee</w:t>
            </w:r>
            <w:r w:rsidRPr="001A4AFB">
              <w:t>ded.</w:t>
            </w:r>
          </w:p>
        </w:tc>
      </w:tr>
      <w:tr w:rsidTr="001A4AF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List"/>
              <w:rPr>
                <w:lang w:val="en-NZ"/>
              </w:rPr>
            </w:pPr>
            <w:r w:rsidRPr="001A4AFB">
              <w:rPr>
                <w:rStyle w:val="SpecialBold"/>
              </w:rPr>
              <w:t>2.</w:t>
            </w:r>
            <w:r w:rsidRPr="001A4AFB">
              <w:rPr>
                <w:rStyle w:val="SpecialBold"/>
              </w:rPr>
              <w:tab/>
              <w:t>Embed ethical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AFB" w:rsidP="001A4AFB">
            <w:pPr>
              <w:pStyle w:val="List"/>
            </w:pPr>
            <w:r w:rsidRPr="001A4AFB">
              <w:t>2.1</w:t>
            </w:r>
            <w:r w:rsidRPr="001A4AFB">
              <w:tab/>
              <w:t>Identify strengths, weaknesses and threats to ethical conduct in the organisation through analysis of state, national and international trends, and develop strategies to act on them.</w:t>
            </w:r>
          </w:p>
          <w:p w:rsidR="00000000" w:rsidRPr="001A4AFB" w:rsidP="001A4AFB">
            <w:pPr>
              <w:pStyle w:val="List"/>
            </w:pPr>
            <w:r w:rsidRPr="001A4AFB">
              <w:t>2.2</w:t>
            </w:r>
            <w:r w:rsidRPr="001A4AFB">
              <w:tab/>
              <w:t>Analyse management and accountabi</w:t>
            </w:r>
            <w:r w:rsidRPr="001A4AFB">
              <w:t xml:space="preserve">lity structures against public sector standards, and implement continuous improvement strategies. </w:t>
            </w:r>
          </w:p>
          <w:p w:rsidR="00000000" w:rsidRPr="001A4AFB" w:rsidP="001A4AFB">
            <w:pPr>
              <w:pStyle w:val="List"/>
            </w:pPr>
            <w:r w:rsidRPr="001A4AFB">
              <w:t>2.3</w:t>
            </w:r>
            <w:r w:rsidRPr="001A4AFB">
              <w:tab/>
              <w:t>Take opportunities to influence the development or review of policy and processes to include and address ethical considerations.</w:t>
            </w:r>
          </w:p>
          <w:p w:rsidR="00000000" w:rsidRPr="001A4AFB" w:rsidP="001A4AFB">
            <w:pPr>
              <w:pStyle w:val="List"/>
            </w:pPr>
            <w:r w:rsidRPr="001A4AFB">
              <w:t>2.4</w:t>
            </w:r>
            <w:r w:rsidRPr="001A4AFB">
              <w:tab/>
              <w:t xml:space="preserve">Develop and promote </w:t>
            </w:r>
            <w:r w:rsidRPr="001A4AFB">
              <w:t>frameworks for ethical decision-making and policy setting.</w:t>
            </w:r>
          </w:p>
          <w:p w:rsidR="00000000" w:rsidP="001A4AFB">
            <w:pPr>
              <w:pStyle w:val="List"/>
              <w:rPr>
                <w:lang w:val="en-NZ"/>
              </w:rPr>
            </w:pPr>
            <w:r w:rsidRPr="001A4AFB">
              <w:t>2.5</w:t>
            </w:r>
            <w:r w:rsidRPr="001A4AFB">
              <w:tab/>
              <w:t>Design policies and procedures to allow individuals to report and to address breaches of ethical conduct.</w:t>
            </w:r>
          </w:p>
        </w:tc>
      </w:tr>
      <w:tr w:rsidTr="001A4AF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FB">
            <w:pPr>
              <w:pStyle w:val="List"/>
              <w:rPr>
                <w:lang w:val="en-NZ"/>
              </w:rPr>
            </w:pPr>
            <w:r w:rsidRPr="001A4AFB">
              <w:rPr>
                <w:rStyle w:val="SpecialBold"/>
              </w:rPr>
              <w:t>3.</w:t>
            </w:r>
            <w:r w:rsidRPr="001A4AFB">
              <w:rPr>
                <w:rStyle w:val="SpecialBold"/>
              </w:rPr>
              <w:tab/>
              <w:t xml:space="preserve">Promote ethical leadership and decision making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AFB" w:rsidP="001A4AFB">
            <w:pPr>
              <w:pStyle w:val="List"/>
            </w:pPr>
            <w:r w:rsidRPr="001A4AFB">
              <w:t>3.1</w:t>
            </w:r>
            <w:r w:rsidRPr="001A4AFB">
              <w:tab/>
              <w:t>Foster dialogue on organisation</w:t>
            </w:r>
            <w:r w:rsidRPr="001A4AFB">
              <w:t xml:space="preserve">al values and ethics with and between staff. </w:t>
            </w:r>
          </w:p>
          <w:p w:rsidR="00000000" w:rsidRPr="001A4AFB" w:rsidP="001A4AFB">
            <w:pPr>
              <w:pStyle w:val="List"/>
            </w:pPr>
            <w:r w:rsidRPr="001A4AFB">
              <w:t>3.2</w:t>
            </w:r>
            <w:r w:rsidRPr="001A4AFB">
              <w:tab/>
              <w:t>Provide leadership to empower individuals and the organisation to address ethical issues.</w:t>
            </w:r>
          </w:p>
          <w:p w:rsidR="00000000" w:rsidRPr="001A4AFB" w:rsidP="001A4AFB">
            <w:pPr>
              <w:pStyle w:val="List"/>
            </w:pPr>
            <w:r w:rsidRPr="001A4AFB">
              <w:t>3.3</w:t>
            </w:r>
            <w:r w:rsidRPr="001A4AFB">
              <w:tab/>
            </w:r>
            <w:r w:rsidRPr="001A4AFB">
              <w:t>Identify organisational patterns, trends and issues that require ethical consideration by managers and staff and refer for action.</w:t>
            </w:r>
          </w:p>
        </w:tc>
      </w:tr>
    </w:tbl>
    <w:p w:rsidR="00000000" w:rsidRPr="001A4AFB" w:rsidP="001A4AFB">
      <w:pPr>
        <w:pStyle w:val="BodyText"/>
      </w:pPr>
    </w:p>
    <w:p w:rsidR="00000000" w:rsidRPr="001A4AFB" w:rsidP="001A4AFB">
      <w:pPr>
        <w:pStyle w:val="AllowPageBreak"/>
      </w:pPr>
    </w:p>
    <w:p w:rsidR="00000000" w:rsidRPr="001A4AFB" w:rsidP="001A4AFB">
      <w:pPr>
        <w:pStyle w:val="Heading1"/>
      </w:pPr>
      <w:bookmarkStart w:id="5" w:name="O_815047"/>
      <w:bookmarkEnd w:id="5"/>
      <w:r w:rsidRPr="001A4AFB">
        <w:t>Foundation Skills</w:t>
      </w:r>
    </w:p>
    <w:p w:rsidR="00000000" w:rsidRPr="001A4AFB" w:rsidP="00516763">
      <w:pPr>
        <w:pStyle w:val="BodyText"/>
      </w:pPr>
      <w:r w:rsidRPr="001A4AFB">
        <w:t>Foundation skills are embedded within the elements and performance criteria of this unit</w:t>
      </w:r>
      <w:r w:rsidRPr="001A4AFB">
        <w:t>.</w:t>
      </w:r>
    </w:p>
    <w:p w:rsidR="00000000" w:rsidRPr="001A4AFB" w:rsidP="001A4AFB">
      <w:pPr>
        <w:pStyle w:val="Heading1"/>
      </w:pPr>
      <w:bookmarkStart w:id="6" w:name="O_815049"/>
      <w:bookmarkEnd w:id="6"/>
      <w:r w:rsidRPr="001A4AFB">
        <w:t>Unit Mapping Information</w:t>
      </w:r>
    </w:p>
    <w:p w:rsidR="00000000" w:rsidRPr="001A4AFB" w:rsidP="00516763">
      <w:pPr>
        <w:pStyle w:val="BodyText"/>
      </w:pPr>
      <w:r w:rsidRPr="001A4AFB">
        <w:t>This unit supersedes and is equivalent to PSPETHC701A Lead and influence ethical practice in the public sector.</w:t>
      </w:r>
    </w:p>
    <w:p w:rsidR="00000000" w:rsidRPr="001A4AFB" w:rsidP="001A4AFB">
      <w:pPr>
        <w:pStyle w:val="Heading1"/>
      </w:pPr>
      <w:bookmarkStart w:id="7" w:name="O_815056"/>
      <w:bookmarkEnd w:id="7"/>
      <w:r w:rsidRPr="001A4AFB">
        <w:t>Links</w:t>
      </w:r>
    </w:p>
    <w:p w:rsidR="00000000" w:rsidRPr="001A4AFB" w:rsidP="00516763">
      <w:pPr>
        <w:pStyle w:val="BodyText"/>
      </w:pPr>
      <w:r w:rsidRPr="001A4A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05B5">
        <w:rPr>
          <w:rStyle w:val="Hyperlink"/>
        </w:rPr>
        <w:t>https://vetnet.gov.au/Pages/TrainingDocs.aspx?q=bebbece7-ff48-4d2c-8876-405679019623</w:t>
      </w:r>
      <w:r>
        <w:fldChar w:fldCharType="end"/>
      </w:r>
    </w:p>
    <w:p w:rsidR="00000000" w:rsidRPr="001A4AFB" w:rsidP="00516763">
      <w:pPr>
        <w:pStyle w:val="BodyText"/>
      </w:pPr>
      <w:r w:rsidRPr="001A4A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05B5">
        <w:rPr>
          <w:rStyle w:val="Hyperlink"/>
        </w:rPr>
        <w:t>https://vetnet.gov.au/Pages/TrainingDocs.aspx?q=bebbece7-ff48-4d2c-8876-405679019623</w:t>
      </w:r>
      <w:r>
        <w:fldChar w:fldCharType="end"/>
      </w:r>
    </w:p>
    <w:p w:rsidR="00000000" w:rsidRPr="001A4AFB" w:rsidP="00516763">
      <w:pPr>
        <w:pStyle w:val="BodyText"/>
      </w:pPr>
      <w:r w:rsidRPr="001A4AFB">
        <w:t>Companion Volume implementation guides ar</w:t>
      </w:r>
      <w:r w:rsidRPr="001A4AFB">
        <w:t xml:space="preserve">e found in VETNet - </w:t>
      </w:r>
      <w:r>
        <w:fldChar w:fldCharType="begin"/>
      </w:r>
      <w:r>
        <w:instrText xml:space="preserve"> HYPERLINK "https://vetnet.gov.au/Pages/TrainingDocs.aspx?q=bebbece7-ff48-4d2c-8876-405679019623" </w:instrText>
      </w:r>
      <w:r>
        <w:fldChar w:fldCharType="separate"/>
      </w:r>
      <w:r w:rsidRPr="009F05B5">
        <w:rPr>
          <w:rStyle w:val="Hyperlink"/>
        </w:rPr>
        <w:t>https://vetnet.gov.au/Pages/TrainingDocs.aspx?q=bebbece7-ff48-4d2c-8876-405679019623</w:t>
      </w:r>
      <w:r>
        <w:fldChar w:fldCharType="end"/>
      </w:r>
    </w:p>
    <w:p w:rsidR="00000000" w:rsidRPr="001A4AFB" w:rsidP="00516763">
      <w:pPr>
        <w:pStyle w:val="BodyText"/>
      </w:pPr>
      <w:r w:rsidRPr="001A4A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05B5">
        <w:rPr>
          <w:rStyle w:val="Hyperlink"/>
        </w:rPr>
        <w:t>https://vetnet.gov.au/Pages/TrainingDocs.aspx?q=bebbece7-ff48-4d2c-8876-405679019623</w:t>
      </w:r>
      <w:r>
        <w:fldChar w:fldCharType="end"/>
      </w:r>
    </w:p>
    <w:p w:rsidR="00000000" w:rsidRPr="001A4AFB" w:rsidP="001A4AFB"/>
    <w:sectPr w:rsidSect="001A4A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FB" w:rsidRPr="00516763" w:rsidP="00516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63" w:rsidP="001A4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763" w:rsidP="001A4A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16763" w:rsidP="001A4A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AFB" w:rsidRPr="00516763" w:rsidP="00516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63" w:rsidRPr="002D2AF8" w:rsidP="001A4AFB">
    <w:pPr>
      <w:pStyle w:val="Header"/>
      <w:framePr w:wrap="around"/>
    </w:pPr>
    <w:r>
      <w:fldChar w:fldCharType="begin"/>
    </w:r>
    <w:r>
      <w:instrText xml:space="preserve"> TITLE   \* MERGEFORMAT </w:instrText>
    </w:r>
    <w:r>
      <w:fldChar w:fldCharType="separate"/>
    </w:r>
    <w:r>
      <w:t>PSPETH005 Lead and influence ethical practice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16763" w:rsidP="001A4A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726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CEA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A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AFB"/>
    <w:pPr>
      <w:spacing w:before="360" w:after="60"/>
      <w:outlineLvl w:val="0"/>
    </w:pPr>
    <w:rPr>
      <w:sz w:val="32"/>
    </w:rPr>
  </w:style>
  <w:style w:type="paragraph" w:styleId="Heading2">
    <w:name w:val="heading 2"/>
    <w:basedOn w:val="HeadingBase"/>
    <w:next w:val="BodyText"/>
    <w:link w:val="Heading2Char"/>
    <w:qFormat/>
    <w:rsid w:val="001A4AFB"/>
    <w:pPr>
      <w:keepLines/>
      <w:spacing w:before="240" w:after="120"/>
      <w:outlineLvl w:val="1"/>
    </w:pPr>
    <w:rPr>
      <w:sz w:val="28"/>
      <w:szCs w:val="40"/>
    </w:rPr>
  </w:style>
  <w:style w:type="paragraph" w:styleId="Heading3">
    <w:name w:val="heading 3"/>
    <w:basedOn w:val="HeadingBase"/>
    <w:next w:val="BodyText"/>
    <w:link w:val="Heading3Char"/>
    <w:qFormat/>
    <w:rsid w:val="001A4AFB"/>
    <w:pPr>
      <w:spacing w:before="180" w:after="120"/>
      <w:outlineLvl w:val="2"/>
    </w:pPr>
    <w:rPr>
      <w:spacing w:val="-10"/>
      <w:kern w:val="32"/>
    </w:rPr>
  </w:style>
  <w:style w:type="paragraph" w:styleId="Heading4">
    <w:name w:val="heading 4"/>
    <w:basedOn w:val="HeadingBase"/>
    <w:next w:val="BodyText"/>
    <w:link w:val="Heading4Char"/>
    <w:qFormat/>
    <w:rsid w:val="001A4AFB"/>
    <w:pPr>
      <w:spacing w:before="160" w:after="120"/>
      <w:outlineLvl w:val="3"/>
    </w:pPr>
    <w:rPr>
      <w:sz w:val="22"/>
    </w:rPr>
  </w:style>
  <w:style w:type="paragraph" w:styleId="Heading5">
    <w:name w:val="heading 5"/>
    <w:basedOn w:val="HeadingBase"/>
    <w:next w:val="Normal"/>
    <w:link w:val="Heading5Char"/>
    <w:qFormat/>
    <w:rsid w:val="001A4AFB"/>
    <w:pPr>
      <w:spacing w:before="80"/>
      <w:outlineLvl w:val="4"/>
    </w:pPr>
    <w:rPr>
      <w:color w:val="918585"/>
      <w:sz w:val="20"/>
    </w:rPr>
  </w:style>
  <w:style w:type="paragraph" w:styleId="Heading6">
    <w:name w:val="heading 6"/>
    <w:basedOn w:val="HeadingBase"/>
    <w:next w:val="Normal"/>
    <w:link w:val="Heading6Char"/>
    <w:qFormat/>
    <w:rsid w:val="001A4AFB"/>
    <w:pPr>
      <w:spacing w:before="60"/>
      <w:outlineLvl w:val="5"/>
    </w:pPr>
    <w:rPr>
      <w:color w:val="918585"/>
      <w:sz w:val="20"/>
    </w:rPr>
  </w:style>
  <w:style w:type="paragraph" w:styleId="Heading7">
    <w:name w:val="heading 7"/>
    <w:basedOn w:val="Normal"/>
    <w:next w:val="Normal"/>
    <w:link w:val="Heading7Char"/>
    <w:qFormat/>
    <w:rsid w:val="001A4AFB"/>
    <w:pPr>
      <w:ind w:left="720"/>
      <w:outlineLvl w:val="6"/>
    </w:pPr>
    <w:rPr>
      <w:i/>
    </w:rPr>
  </w:style>
  <w:style w:type="paragraph" w:styleId="Heading8">
    <w:name w:val="heading 8"/>
    <w:basedOn w:val="Normal"/>
    <w:next w:val="Normal"/>
    <w:link w:val="Heading8Char"/>
    <w:qFormat/>
    <w:rsid w:val="001A4AFB"/>
    <w:pPr>
      <w:ind w:left="720"/>
      <w:outlineLvl w:val="7"/>
    </w:pPr>
    <w:rPr>
      <w:i/>
    </w:rPr>
  </w:style>
  <w:style w:type="paragraph" w:styleId="Heading9">
    <w:name w:val="heading 9"/>
    <w:basedOn w:val="Normal"/>
    <w:next w:val="Normal"/>
    <w:link w:val="Heading9Char"/>
    <w:qFormat/>
    <w:rsid w:val="001A4AFB"/>
    <w:pPr>
      <w:ind w:left="720"/>
      <w:outlineLvl w:val="8"/>
    </w:pPr>
    <w:rPr>
      <w:i/>
    </w:rPr>
  </w:style>
  <w:style w:type="character" w:default="1" w:styleId="DefaultParagraphFont">
    <w:name w:val="Default Paragraph Font"/>
    <w:uiPriority w:val="1"/>
    <w:unhideWhenUsed/>
    <w:rsid w:val="001A4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AFB"/>
  </w:style>
  <w:style w:type="character" w:customStyle="1" w:styleId="Heading1Char">
    <w:name w:val="Heading 1 Char"/>
    <w:basedOn w:val="DefaultParagraphFont"/>
    <w:link w:val="Heading1"/>
    <w:rsid w:val="001A4AFB"/>
    <w:rPr>
      <w:rFonts w:ascii="Times New Roman" w:eastAsia="Times New Roman" w:hAnsi="Times New Roman" w:cs="Times New Roman"/>
      <w:b/>
      <w:sz w:val="32"/>
      <w:szCs w:val="20"/>
      <w:lang w:eastAsia="en-US"/>
    </w:rPr>
  </w:style>
  <w:style w:type="paragraph" w:styleId="BodyText">
    <w:name w:val="Body Text"/>
    <w:basedOn w:val="Normal"/>
    <w:link w:val="BodyTextChar"/>
    <w:rsid w:val="001A4A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AFB"/>
    <w:rPr>
      <w:rFonts w:ascii="Times New Roman" w:eastAsia="Times New Roman" w:hAnsi="Times New Roman" w:cs="Times New Roman"/>
      <w:sz w:val="24"/>
      <w:lang w:eastAsia="en-US"/>
    </w:rPr>
  </w:style>
  <w:style w:type="paragraph" w:styleId="List">
    <w:name w:val="List"/>
    <w:basedOn w:val="BodyText"/>
    <w:next w:val="BodyText"/>
    <w:rsid w:val="001A4AFB"/>
    <w:pPr>
      <w:tabs>
        <w:tab w:val="left" w:pos="340"/>
      </w:tabs>
      <w:spacing w:before="60" w:after="60"/>
      <w:ind w:left="340" w:hanging="340"/>
    </w:pPr>
  </w:style>
  <w:style w:type="paragraph" w:styleId="ListBullet">
    <w:name w:val="List Bullet"/>
    <w:basedOn w:val="List"/>
    <w:rsid w:val="001A4AFB"/>
    <w:pPr>
      <w:numPr>
        <w:numId w:val="11"/>
      </w:numPr>
      <w:tabs>
        <w:tab w:val="clear" w:pos="340"/>
      </w:tabs>
      <w:spacing w:before="40" w:after="40"/>
    </w:pPr>
  </w:style>
  <w:style w:type="character" w:customStyle="1" w:styleId="SpecialBold">
    <w:name w:val="Special Bold"/>
    <w:basedOn w:val="DefaultParagraphFont"/>
    <w:rsid w:val="001A4AFB"/>
    <w:rPr>
      <w:b/>
      <w:spacing w:val="0"/>
    </w:rPr>
  </w:style>
  <w:style w:type="paragraph" w:customStyle="1" w:styleId="SuperHeading">
    <w:name w:val="SuperHeading"/>
    <w:basedOn w:val="Normal"/>
    <w:rsid w:val="001A4AFB"/>
    <w:pPr>
      <w:spacing w:before="240" w:after="120"/>
      <w:outlineLvl w:val="0"/>
    </w:pPr>
    <w:rPr>
      <w:rFonts w:ascii="Times New Roman" w:hAnsi="Times New Roman"/>
      <w:b/>
      <w:sz w:val="32"/>
    </w:rPr>
  </w:style>
  <w:style w:type="paragraph" w:customStyle="1" w:styleId="TableHeading">
    <w:name w:val="Table Heading"/>
    <w:basedOn w:val="HeadingBase"/>
    <w:rsid w:val="001A4AFB"/>
    <w:pPr>
      <w:keepLines/>
      <w:pBdr>
        <w:bottom w:val="single" w:sz="6" w:space="1" w:color="918585"/>
      </w:pBdr>
      <w:spacing w:before="240"/>
    </w:pPr>
  </w:style>
  <w:style w:type="paragraph" w:customStyle="1" w:styleId="AllowPageBreak">
    <w:name w:val="AllowPageBreak"/>
    <w:rsid w:val="001A4A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A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A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AFB"/>
    <w:rPr>
      <w:rFonts w:ascii="Courier New" w:eastAsia="Times New Roman" w:hAnsi="Courier New" w:cs="Times New Roman"/>
      <w:i/>
      <w:szCs w:val="20"/>
      <w:lang w:eastAsia="en-US"/>
    </w:rPr>
  </w:style>
  <w:style w:type="paragraph" w:customStyle="1" w:styleId="HeadingBase">
    <w:name w:val="Heading Base"/>
    <w:rsid w:val="001A4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AFB"/>
    <w:pPr>
      <w:tabs>
        <w:tab w:val="right" w:leader="dot" w:pos="9072"/>
      </w:tabs>
      <w:ind w:left="567"/>
    </w:pPr>
    <w:rPr>
      <w:szCs w:val="22"/>
    </w:rPr>
  </w:style>
  <w:style w:type="paragraph" w:customStyle="1" w:styleId="TOCBase">
    <w:name w:val="TOC Base"/>
    <w:rsid w:val="001A4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AFB"/>
    <w:pPr>
      <w:tabs>
        <w:tab w:val="right" w:leader="dot" w:pos="9072"/>
      </w:tabs>
      <w:spacing w:before="40" w:after="40"/>
      <w:ind w:left="284"/>
    </w:pPr>
    <w:rPr>
      <w:rFonts w:ascii="Times New Roman" w:hAnsi="Times New Roman"/>
    </w:rPr>
  </w:style>
  <w:style w:type="paragraph" w:styleId="TOC1">
    <w:name w:val="toc 1"/>
    <w:basedOn w:val="TOCBase"/>
    <w:next w:val="Normal"/>
    <w:rsid w:val="001A4A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AFB"/>
    <w:rPr>
      <w:rFonts w:ascii="Times New Roman" w:eastAsia="Times New Roman" w:hAnsi="Times New Roman" w:cs="Times New Roman"/>
      <w:sz w:val="16"/>
      <w:lang w:eastAsia="en-US"/>
    </w:rPr>
  </w:style>
  <w:style w:type="paragraph" w:styleId="Title">
    <w:name w:val="Title"/>
    <w:basedOn w:val="HeadingBase"/>
    <w:link w:val="TitleChar"/>
    <w:qFormat/>
    <w:rsid w:val="001A4AFB"/>
    <w:pPr>
      <w:spacing w:before="5040"/>
      <w:jc w:val="center"/>
    </w:pPr>
    <w:rPr>
      <w:sz w:val="48"/>
      <w:szCs w:val="72"/>
      <w:lang w:val="en-US"/>
    </w:rPr>
  </w:style>
  <w:style w:type="character" w:customStyle="1" w:styleId="TitleChar">
    <w:name w:val="Title Char"/>
    <w:basedOn w:val="DefaultParagraphFont"/>
    <w:link w:val="Title"/>
    <w:rsid w:val="001A4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AFB"/>
    <w:pPr>
      <w:tabs>
        <w:tab w:val="left" w:pos="3600"/>
        <w:tab w:val="left" w:pos="3958"/>
      </w:tabs>
    </w:pPr>
  </w:style>
  <w:style w:type="paragraph" w:customStyle="1" w:styleId="Note">
    <w:name w:val="Note"/>
    <w:basedOn w:val="BodyText"/>
    <w:rsid w:val="001A4A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AFB"/>
    <w:pPr>
      <w:framePr w:wrap="auto" w:hAnchor="text" w:y="6049"/>
    </w:pPr>
    <w:rPr>
      <w:color w:val="000000"/>
      <w:sz w:val="40"/>
    </w:rPr>
  </w:style>
  <w:style w:type="paragraph" w:customStyle="1" w:styleId="TOCTitle">
    <w:name w:val="TOCTitle"/>
    <w:basedOn w:val="Heading1"/>
    <w:rsid w:val="001A4AFB"/>
    <w:pPr>
      <w:spacing w:after="240"/>
      <w:jc w:val="center"/>
      <w:outlineLvl w:val="9"/>
    </w:pPr>
    <w:rPr>
      <w:caps/>
    </w:rPr>
  </w:style>
  <w:style w:type="paragraph" w:customStyle="1" w:styleId="Version">
    <w:name w:val="Version"/>
    <w:rsid w:val="001A4A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AFB"/>
    <w:pPr>
      <w:numPr>
        <w:numId w:val="12"/>
      </w:numPr>
      <w:tabs>
        <w:tab w:val="clear" w:pos="680"/>
      </w:tabs>
    </w:pPr>
  </w:style>
  <w:style w:type="paragraph" w:styleId="Index1">
    <w:name w:val="index 1"/>
    <w:basedOn w:val="Normal"/>
    <w:next w:val="Normal"/>
    <w:semiHidden/>
    <w:rsid w:val="001A4AFB"/>
    <w:pPr>
      <w:keepNext w:val="0"/>
      <w:tabs>
        <w:tab w:val="right" w:pos="4176"/>
      </w:tabs>
      <w:ind w:left="198" w:hanging="198"/>
    </w:pPr>
    <w:rPr>
      <w:rFonts w:ascii="Garamond" w:hAnsi="Garamond"/>
    </w:rPr>
  </w:style>
  <w:style w:type="paragraph" w:styleId="IndexHeading">
    <w:name w:val="index heading"/>
    <w:basedOn w:val="Normal"/>
    <w:next w:val="Index1"/>
    <w:semiHidden/>
    <w:rsid w:val="001A4AFB"/>
    <w:pPr>
      <w:spacing w:before="120" w:after="120"/>
    </w:pPr>
    <w:rPr>
      <w:rFonts w:ascii="Arial" w:hAnsi="Arial"/>
      <w:b/>
      <w:color w:val="918585"/>
      <w:sz w:val="24"/>
    </w:rPr>
  </w:style>
  <w:style w:type="paragraph" w:styleId="Header">
    <w:name w:val="header"/>
    <w:basedOn w:val="Normal"/>
    <w:link w:val="HeaderChar"/>
    <w:rsid w:val="001A4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AFB"/>
    <w:rPr>
      <w:rFonts w:ascii="Times New Roman" w:eastAsia="Times New Roman" w:hAnsi="Times New Roman" w:cs="Times New Roman"/>
      <w:sz w:val="16"/>
      <w:szCs w:val="20"/>
      <w:lang w:val="en-GB" w:eastAsia="en-US"/>
    </w:rPr>
  </w:style>
  <w:style w:type="paragraph" w:customStyle="1" w:styleId="Chapter">
    <w:name w:val="Chapter"/>
    <w:basedOn w:val="Normal"/>
    <w:rsid w:val="001A4AFB"/>
    <w:pPr>
      <w:spacing w:before="240"/>
    </w:pPr>
    <w:rPr>
      <w:rFonts w:ascii="Times New Roman" w:hAnsi="Times New Roman"/>
      <w:smallCaps/>
      <w:spacing w:val="80"/>
      <w:sz w:val="28"/>
    </w:rPr>
  </w:style>
  <w:style w:type="paragraph" w:customStyle="1" w:styleId="InChapter">
    <w:name w:val="InChapter"/>
    <w:basedOn w:val="Heading3"/>
    <w:rsid w:val="001A4AFB"/>
    <w:pPr>
      <w:spacing w:after="240"/>
      <w:outlineLvl w:val="9"/>
    </w:pPr>
    <w:rPr>
      <w:noProof/>
    </w:rPr>
  </w:style>
  <w:style w:type="paragraph" w:styleId="Index2">
    <w:name w:val="index 2"/>
    <w:basedOn w:val="Normal"/>
    <w:next w:val="Normal"/>
    <w:semiHidden/>
    <w:rsid w:val="001A4AFB"/>
    <w:pPr>
      <w:tabs>
        <w:tab w:val="right" w:pos="4176"/>
      </w:tabs>
      <w:ind w:left="568" w:hanging="284"/>
    </w:pPr>
    <w:rPr>
      <w:rFonts w:ascii="Garamond" w:hAnsi="Garamond"/>
    </w:rPr>
  </w:style>
  <w:style w:type="paragraph" w:customStyle="1" w:styleId="Byline">
    <w:name w:val="Byline"/>
    <w:rsid w:val="001A4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AFB"/>
    <w:pPr>
      <w:tabs>
        <w:tab w:val="clear" w:pos="3600"/>
        <w:tab w:val="clear" w:pos="3958"/>
      </w:tabs>
      <w:jc w:val="right"/>
    </w:pPr>
  </w:style>
  <w:style w:type="character" w:styleId="Emphasis">
    <w:name w:val="Emphasis"/>
    <w:basedOn w:val="DefaultParagraphFont"/>
    <w:qFormat/>
    <w:rsid w:val="001A4AFB"/>
    <w:rPr>
      <w:i/>
    </w:rPr>
  </w:style>
  <w:style w:type="paragraph" w:styleId="Caption">
    <w:name w:val="caption"/>
    <w:basedOn w:val="BodyText"/>
    <w:next w:val="Normal"/>
    <w:qFormat/>
    <w:rsid w:val="001A4AFB"/>
    <w:pPr>
      <w:framePr w:w="2268" w:hSpace="181" w:vSpace="181" w:wrap="around" w:vAnchor="text" w:hAnchor="page" w:x="1135" w:y="285" w:anchorLock="1"/>
    </w:pPr>
    <w:rPr>
      <w:i/>
    </w:rPr>
  </w:style>
  <w:style w:type="paragraph" w:customStyle="1" w:styleId="MiniTOCTitle">
    <w:name w:val="MiniTOCTitle"/>
    <w:basedOn w:val="Heading4"/>
    <w:rsid w:val="001A4AFB"/>
    <w:pPr>
      <w:spacing w:before="240"/>
      <w:outlineLvl w:val="9"/>
    </w:pPr>
    <w:rPr>
      <w:noProof/>
      <w:sz w:val="24"/>
    </w:rPr>
  </w:style>
  <w:style w:type="paragraph" w:customStyle="1" w:styleId="MiniTOCItem">
    <w:name w:val="MiniTOCItem"/>
    <w:basedOn w:val="ListBullet"/>
    <w:rsid w:val="001A4AFB"/>
    <w:pPr>
      <w:numPr>
        <w:numId w:val="0"/>
      </w:numPr>
      <w:tabs>
        <w:tab w:val="right" w:leader="dot" w:pos="6521"/>
      </w:tabs>
      <w:spacing w:before="0" w:after="0"/>
    </w:pPr>
  </w:style>
  <w:style w:type="paragraph" w:customStyle="1" w:styleId="TOFTitle">
    <w:name w:val="TOFTitle"/>
    <w:basedOn w:val="TOCTitle"/>
    <w:rsid w:val="001A4AFB"/>
  </w:style>
  <w:style w:type="paragraph" w:styleId="TableofFigures">
    <w:name w:val="table of figures"/>
    <w:basedOn w:val="Normal"/>
    <w:next w:val="Normal"/>
    <w:semiHidden/>
    <w:rsid w:val="001A4AFB"/>
    <w:pPr>
      <w:tabs>
        <w:tab w:val="right" w:leader="dot" w:pos="9072"/>
      </w:tabs>
      <w:ind w:left="970" w:hanging="403"/>
    </w:pPr>
    <w:rPr>
      <w:rFonts w:ascii="Times New Roman" w:hAnsi="Times New Roman"/>
      <w:b/>
    </w:rPr>
  </w:style>
  <w:style w:type="paragraph" w:styleId="ListNumber">
    <w:name w:val="List Number"/>
    <w:basedOn w:val="List"/>
    <w:rsid w:val="001A4AFB"/>
    <w:pPr>
      <w:numPr>
        <w:numId w:val="14"/>
      </w:numPr>
      <w:tabs>
        <w:tab w:val="clear" w:pos="340"/>
      </w:tabs>
    </w:pPr>
  </w:style>
  <w:style w:type="character" w:customStyle="1" w:styleId="WingdingSymbols">
    <w:name w:val="Wingding Symbols"/>
    <w:rsid w:val="001A4AFB"/>
    <w:rPr>
      <w:rFonts w:ascii="Wingdings" w:hAnsi="Wingdings"/>
    </w:rPr>
  </w:style>
  <w:style w:type="character" w:customStyle="1" w:styleId="HotSpot">
    <w:name w:val="HotSpot"/>
    <w:rsid w:val="001A4AFB"/>
    <w:rPr>
      <w:color w:val="0033CC"/>
      <w:u w:val="none"/>
    </w:rPr>
  </w:style>
  <w:style w:type="paragraph" w:customStyle="1" w:styleId="BodyTextRight">
    <w:name w:val="Body Text Right"/>
    <w:basedOn w:val="BodyText"/>
    <w:rsid w:val="001A4AFB"/>
    <w:pPr>
      <w:spacing w:before="0" w:after="0"/>
      <w:jc w:val="right"/>
    </w:pPr>
  </w:style>
  <w:style w:type="paragraph" w:styleId="Index3">
    <w:name w:val="index 3"/>
    <w:basedOn w:val="ListNumber2"/>
    <w:next w:val="Normal"/>
    <w:semiHidden/>
    <w:rsid w:val="001A4AFB"/>
    <w:pPr>
      <w:numPr>
        <w:numId w:val="0"/>
      </w:numPr>
      <w:tabs>
        <w:tab w:val="right" w:leader="dot" w:pos="4176"/>
      </w:tabs>
    </w:pPr>
  </w:style>
  <w:style w:type="paragraph" w:styleId="ListNumber2">
    <w:name w:val="List Number 2"/>
    <w:basedOn w:val="List2"/>
    <w:rsid w:val="001A4AFB"/>
    <w:pPr>
      <w:numPr>
        <w:numId w:val="9"/>
      </w:numPr>
      <w:tabs>
        <w:tab w:val="clear" w:pos="1060"/>
      </w:tabs>
    </w:pPr>
  </w:style>
  <w:style w:type="paragraph" w:customStyle="1" w:styleId="MarginNote">
    <w:name w:val="Margin Note"/>
    <w:basedOn w:val="BodyText"/>
    <w:rsid w:val="001A4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A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AFB"/>
    <w:rPr>
      <w:sz w:val="32"/>
    </w:rPr>
  </w:style>
  <w:style w:type="paragraph" w:customStyle="1" w:styleId="HeadingProcedure">
    <w:name w:val="Heading Procedure"/>
    <w:basedOn w:val="HeadingBase"/>
    <w:next w:val="Normal"/>
    <w:rsid w:val="001A4AFB"/>
    <w:pPr>
      <w:tabs>
        <w:tab w:val="left" w:pos="0"/>
      </w:tabs>
      <w:spacing w:before="120" w:after="60"/>
    </w:pPr>
    <w:rPr>
      <w:i/>
      <w:color w:val="918585"/>
      <w:sz w:val="22"/>
    </w:rPr>
  </w:style>
  <w:style w:type="paragraph" w:customStyle="1" w:styleId="TableBodyText">
    <w:name w:val="Table Body Text"/>
    <w:basedOn w:val="BodyText"/>
    <w:rsid w:val="001A4AFB"/>
    <w:pPr>
      <w:spacing w:before="60" w:after="60"/>
    </w:pPr>
  </w:style>
  <w:style w:type="paragraph" w:styleId="ListContinue">
    <w:name w:val="List Continue"/>
    <w:basedOn w:val="List"/>
    <w:rsid w:val="001A4AFB"/>
    <w:pPr>
      <w:ind w:firstLine="0"/>
    </w:pPr>
  </w:style>
  <w:style w:type="paragraph" w:customStyle="1" w:styleId="ListNote">
    <w:name w:val="List Note"/>
    <w:basedOn w:val="List"/>
    <w:rsid w:val="001A4AFB"/>
    <w:pPr>
      <w:pBdr>
        <w:top w:val="single" w:sz="6" w:space="2" w:color="918585"/>
        <w:bottom w:val="single" w:sz="6" w:space="2" w:color="918585"/>
      </w:pBdr>
      <w:tabs>
        <w:tab w:val="left" w:pos="1021"/>
      </w:tabs>
      <w:ind w:firstLine="0"/>
    </w:pPr>
  </w:style>
  <w:style w:type="paragraph" w:customStyle="1" w:styleId="Warning">
    <w:name w:val="Warning"/>
    <w:basedOn w:val="BodyText"/>
    <w:rsid w:val="001A4AFB"/>
    <w:pPr>
      <w:shd w:val="clear" w:color="auto" w:fill="D9D9D9"/>
      <w:tabs>
        <w:tab w:val="left" w:pos="992"/>
      </w:tabs>
      <w:ind w:left="119" w:right="119"/>
    </w:pPr>
    <w:rPr>
      <w:sz w:val="20"/>
    </w:rPr>
  </w:style>
  <w:style w:type="paragraph" w:customStyle="1" w:styleId="MarginIcons">
    <w:name w:val="Margin Icons"/>
    <w:basedOn w:val="BodyText"/>
    <w:rsid w:val="001A4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AFB"/>
    <w:rPr>
      <w:rFonts w:ascii="Courier New" w:hAnsi="Courier New"/>
    </w:rPr>
  </w:style>
  <w:style w:type="paragraph" w:customStyle="1" w:styleId="NoteBullet">
    <w:name w:val="Note Bullet"/>
    <w:basedOn w:val="Note"/>
    <w:rsid w:val="001A4AFB"/>
    <w:pPr>
      <w:tabs>
        <w:tab w:val="clear" w:pos="680"/>
      </w:tabs>
      <w:spacing w:before="60" w:after="60"/>
    </w:pPr>
  </w:style>
  <w:style w:type="paragraph" w:customStyle="1" w:styleId="SubHeading2">
    <w:name w:val="SubHeading2"/>
    <w:basedOn w:val="HeadingBase"/>
    <w:rsid w:val="001A4AFB"/>
    <w:pPr>
      <w:spacing w:before="240" w:after="60"/>
    </w:pPr>
    <w:rPr>
      <w:sz w:val="20"/>
    </w:rPr>
  </w:style>
  <w:style w:type="paragraph" w:customStyle="1" w:styleId="SubHeading1">
    <w:name w:val="SubHeading1"/>
    <w:basedOn w:val="HeadingBase"/>
    <w:rsid w:val="001A4AFB"/>
    <w:pPr>
      <w:spacing w:before="240" w:after="60"/>
    </w:pPr>
    <w:rPr>
      <w:color w:val="918585"/>
      <w:sz w:val="22"/>
    </w:rPr>
  </w:style>
  <w:style w:type="paragraph" w:customStyle="1" w:styleId="SideHeading">
    <w:name w:val="Side Heading"/>
    <w:basedOn w:val="HeadingBase"/>
    <w:rsid w:val="001A4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AFB"/>
    <w:pPr>
      <w:numPr>
        <w:numId w:val="10"/>
      </w:numPr>
    </w:pPr>
  </w:style>
  <w:style w:type="paragraph" w:styleId="PlainText">
    <w:name w:val="Plain Text"/>
    <w:basedOn w:val="Normal"/>
    <w:link w:val="PlainTextChar"/>
    <w:rsid w:val="001A4AFB"/>
    <w:rPr>
      <w:sz w:val="20"/>
    </w:rPr>
  </w:style>
  <w:style w:type="character" w:customStyle="1" w:styleId="PlainTextChar">
    <w:name w:val="Plain Text Char"/>
    <w:basedOn w:val="DefaultParagraphFont"/>
    <w:link w:val="PlainText"/>
    <w:rsid w:val="001A4AFB"/>
    <w:rPr>
      <w:rFonts w:ascii="Courier New" w:eastAsia="Times New Roman" w:hAnsi="Courier New" w:cs="Times New Roman"/>
      <w:sz w:val="20"/>
      <w:szCs w:val="20"/>
      <w:lang w:eastAsia="en-US"/>
    </w:rPr>
  </w:style>
  <w:style w:type="character" w:customStyle="1" w:styleId="MenuOption">
    <w:name w:val="Menu Option"/>
    <w:basedOn w:val="DefaultParagraphFont"/>
    <w:rsid w:val="001A4AFB"/>
    <w:rPr>
      <w:b/>
      <w:smallCaps/>
    </w:rPr>
  </w:style>
  <w:style w:type="paragraph" w:customStyle="1" w:styleId="TableListNumber">
    <w:name w:val="Table List Number"/>
    <w:basedOn w:val="ListNumber"/>
    <w:rsid w:val="001A4AFB"/>
    <w:pPr>
      <w:numPr>
        <w:numId w:val="0"/>
      </w:numPr>
    </w:pPr>
  </w:style>
  <w:style w:type="paragraph" w:styleId="TOC4">
    <w:name w:val="toc 4"/>
    <w:basedOn w:val="TOCBase"/>
    <w:next w:val="Normal"/>
    <w:semiHidden/>
    <w:rsid w:val="001A4AFB"/>
    <w:pPr>
      <w:tabs>
        <w:tab w:val="right" w:leader="dot" w:pos="9071"/>
      </w:tabs>
      <w:ind w:left="1701"/>
    </w:pPr>
  </w:style>
  <w:style w:type="paragraph" w:customStyle="1" w:styleId="ListAlpha">
    <w:name w:val="List Alpha"/>
    <w:basedOn w:val="List"/>
    <w:rsid w:val="001A4AFB"/>
    <w:pPr>
      <w:numPr>
        <w:numId w:val="8"/>
      </w:numPr>
    </w:pPr>
  </w:style>
  <w:style w:type="paragraph" w:customStyle="1" w:styleId="ListAlpha2">
    <w:name w:val="List Alpha 2"/>
    <w:basedOn w:val="List2"/>
    <w:rsid w:val="001A4AFB"/>
    <w:pPr>
      <w:numPr>
        <w:numId w:val="7"/>
      </w:numPr>
    </w:pPr>
  </w:style>
  <w:style w:type="paragraph" w:styleId="List2">
    <w:name w:val="List 2"/>
    <w:basedOn w:val="BodyText"/>
    <w:rsid w:val="001A4AFB"/>
    <w:pPr>
      <w:tabs>
        <w:tab w:val="left" w:pos="680"/>
      </w:tabs>
      <w:spacing w:before="60" w:after="60"/>
      <w:ind w:left="680" w:hanging="340"/>
    </w:pPr>
  </w:style>
  <w:style w:type="paragraph" w:styleId="List3">
    <w:name w:val="List 3"/>
    <w:basedOn w:val="BodyText"/>
    <w:rsid w:val="001A4AFB"/>
    <w:pPr>
      <w:tabs>
        <w:tab w:val="left" w:pos="1021"/>
      </w:tabs>
      <w:spacing w:before="60" w:after="60"/>
      <w:ind w:left="1020" w:hanging="340"/>
    </w:pPr>
  </w:style>
  <w:style w:type="paragraph" w:styleId="List4">
    <w:name w:val="List 4"/>
    <w:basedOn w:val="BodyText"/>
    <w:rsid w:val="001A4AFB"/>
    <w:pPr>
      <w:tabs>
        <w:tab w:val="left" w:pos="1361"/>
      </w:tabs>
      <w:spacing w:before="60" w:after="60"/>
      <w:ind w:left="1361" w:hanging="340"/>
    </w:pPr>
  </w:style>
  <w:style w:type="paragraph" w:styleId="List5">
    <w:name w:val="List 5"/>
    <w:basedOn w:val="BodyText"/>
    <w:rsid w:val="001A4AFB"/>
    <w:pPr>
      <w:tabs>
        <w:tab w:val="left" w:pos="1701"/>
      </w:tabs>
      <w:spacing w:before="60" w:after="60"/>
      <w:ind w:left="1701" w:hanging="340"/>
    </w:pPr>
  </w:style>
  <w:style w:type="paragraph" w:styleId="ListBullet3">
    <w:name w:val="List Bullet 3"/>
    <w:basedOn w:val="List3"/>
    <w:rsid w:val="001A4AFB"/>
    <w:pPr>
      <w:numPr>
        <w:numId w:val="13"/>
      </w:numPr>
      <w:tabs>
        <w:tab w:val="clear" w:pos="1021"/>
      </w:tabs>
      <w:ind w:left="1037" w:hanging="357"/>
    </w:pPr>
  </w:style>
  <w:style w:type="paragraph" w:styleId="ListBullet4">
    <w:name w:val="List Bullet 4"/>
    <w:basedOn w:val="List4"/>
    <w:rsid w:val="001A4AFB"/>
    <w:pPr>
      <w:numPr>
        <w:numId w:val="2"/>
      </w:numPr>
      <w:tabs>
        <w:tab w:val="clear" w:pos="1361"/>
      </w:tabs>
    </w:pPr>
  </w:style>
  <w:style w:type="paragraph" w:styleId="ListBullet5">
    <w:name w:val="List Bullet 5"/>
    <w:basedOn w:val="List5"/>
    <w:rsid w:val="001A4AFB"/>
    <w:pPr>
      <w:numPr>
        <w:numId w:val="3"/>
      </w:numPr>
    </w:pPr>
  </w:style>
  <w:style w:type="paragraph" w:styleId="ListContinue2">
    <w:name w:val="List Continue 2"/>
    <w:basedOn w:val="List2"/>
    <w:rsid w:val="001A4AFB"/>
    <w:pPr>
      <w:ind w:firstLine="0"/>
    </w:pPr>
  </w:style>
  <w:style w:type="paragraph" w:styleId="ListContinue3">
    <w:name w:val="List Continue 3"/>
    <w:basedOn w:val="List3"/>
    <w:rsid w:val="001A4AFB"/>
    <w:pPr>
      <w:ind w:left="1021" w:firstLine="0"/>
    </w:pPr>
  </w:style>
  <w:style w:type="paragraph" w:styleId="ListContinue4">
    <w:name w:val="List Continue 4"/>
    <w:basedOn w:val="List4"/>
    <w:rsid w:val="001A4AFB"/>
    <w:pPr>
      <w:ind w:firstLine="0"/>
    </w:pPr>
  </w:style>
  <w:style w:type="paragraph" w:styleId="ListContinue5">
    <w:name w:val="List Continue 5"/>
    <w:basedOn w:val="List5"/>
    <w:rsid w:val="001A4AFB"/>
    <w:pPr>
      <w:ind w:firstLine="0"/>
    </w:pPr>
  </w:style>
  <w:style w:type="paragraph" w:styleId="ListNumber3">
    <w:name w:val="List Number 3"/>
    <w:basedOn w:val="List3"/>
    <w:rsid w:val="001A4AFB"/>
    <w:pPr>
      <w:numPr>
        <w:numId w:val="4"/>
      </w:numPr>
    </w:pPr>
  </w:style>
  <w:style w:type="paragraph" w:styleId="ListNumber4">
    <w:name w:val="List Number 4"/>
    <w:basedOn w:val="List4"/>
    <w:rsid w:val="001A4AFB"/>
    <w:pPr>
      <w:numPr>
        <w:numId w:val="5"/>
      </w:numPr>
    </w:pPr>
  </w:style>
  <w:style w:type="paragraph" w:styleId="ListNumber5">
    <w:name w:val="List Number 5"/>
    <w:basedOn w:val="List5"/>
    <w:rsid w:val="001A4AFB"/>
    <w:pPr>
      <w:numPr>
        <w:numId w:val="6"/>
      </w:numPr>
    </w:pPr>
  </w:style>
  <w:style w:type="paragraph" w:styleId="BlockText">
    <w:name w:val="Block Text"/>
    <w:basedOn w:val="Normal"/>
    <w:rsid w:val="001A4AFB"/>
    <w:pPr>
      <w:spacing w:after="120"/>
      <w:ind w:left="1440" w:right="1440"/>
    </w:pPr>
  </w:style>
  <w:style w:type="character" w:customStyle="1" w:styleId="Subscript">
    <w:name w:val="Subscript"/>
    <w:basedOn w:val="DefaultParagraphFont"/>
    <w:rsid w:val="001A4AFB"/>
    <w:rPr>
      <w:sz w:val="16"/>
      <w:vertAlign w:val="subscript"/>
    </w:rPr>
  </w:style>
  <w:style w:type="character" w:customStyle="1" w:styleId="Superscript">
    <w:name w:val="Superscript"/>
    <w:basedOn w:val="DefaultParagraphFont"/>
    <w:rsid w:val="001A4AFB"/>
    <w:rPr>
      <w:sz w:val="16"/>
      <w:vertAlign w:val="superscript"/>
    </w:rPr>
  </w:style>
  <w:style w:type="character" w:customStyle="1" w:styleId="Symbols">
    <w:name w:val="Symbols"/>
    <w:basedOn w:val="DefaultParagraphFont"/>
    <w:rsid w:val="001A4AFB"/>
    <w:rPr>
      <w:rFonts w:ascii="Symbol" w:hAnsi="Symbol"/>
    </w:rPr>
  </w:style>
  <w:style w:type="character" w:customStyle="1" w:styleId="MenuOptions">
    <w:name w:val="Menu Options"/>
    <w:basedOn w:val="DefaultParagraphFont"/>
    <w:rsid w:val="001A4AFB"/>
    <w:rPr>
      <w:rFonts w:ascii="Arial Narrow" w:hAnsi="Arial Narrow"/>
      <w:smallCaps/>
    </w:rPr>
  </w:style>
  <w:style w:type="character" w:customStyle="1" w:styleId="Buttons">
    <w:name w:val="Buttons"/>
    <w:basedOn w:val="DefaultParagraphFont"/>
    <w:rsid w:val="001A4AFB"/>
    <w:rPr>
      <w:b/>
    </w:rPr>
  </w:style>
  <w:style w:type="character" w:customStyle="1" w:styleId="Underlined">
    <w:name w:val="Underlined"/>
    <w:basedOn w:val="DefaultParagraphFont"/>
    <w:rsid w:val="001A4AFB"/>
    <w:rPr>
      <w:u w:val="single"/>
    </w:rPr>
  </w:style>
  <w:style w:type="paragraph" w:customStyle="1" w:styleId="TableBodyTextRight">
    <w:name w:val="Table Body Text Right"/>
    <w:basedOn w:val="TableBodyText"/>
    <w:rsid w:val="001A4AFB"/>
    <w:pPr>
      <w:widowControl w:val="0"/>
      <w:autoSpaceDE w:val="0"/>
      <w:autoSpaceDN w:val="0"/>
      <w:adjustRightInd w:val="0"/>
      <w:jc w:val="right"/>
    </w:pPr>
    <w:rPr>
      <w:rFonts w:cs="Arial"/>
      <w:szCs w:val="18"/>
    </w:rPr>
  </w:style>
  <w:style w:type="paragraph" w:customStyle="1" w:styleId="CopyrightText">
    <w:name w:val="Copyright Text"/>
    <w:basedOn w:val="BodyText"/>
    <w:rsid w:val="001A4AFB"/>
    <w:rPr>
      <w:sz w:val="18"/>
    </w:rPr>
  </w:style>
  <w:style w:type="paragraph" w:customStyle="1" w:styleId="BodySmallRight">
    <w:name w:val="Body Small Right"/>
    <w:basedOn w:val="BodyTextRight"/>
    <w:rsid w:val="001A4AFB"/>
    <w:rPr>
      <w:sz w:val="18"/>
      <w:szCs w:val="18"/>
    </w:rPr>
  </w:style>
  <w:style w:type="paragraph" w:customStyle="1" w:styleId="MarginEdition">
    <w:name w:val="Margin Edition"/>
    <w:basedOn w:val="MarginNote"/>
    <w:rsid w:val="001A4AFB"/>
    <w:pPr>
      <w:spacing w:before="0" w:after="0"/>
    </w:pPr>
    <w:rPr>
      <w:rFonts w:ascii="Times New Roman" w:hAnsi="Times New Roman"/>
      <w:color w:val="999999"/>
    </w:rPr>
  </w:style>
  <w:style w:type="paragraph" w:customStyle="1" w:styleId="Spacer">
    <w:name w:val="Spacer"/>
    <w:basedOn w:val="Normal"/>
    <w:rsid w:val="001A4AFB"/>
    <w:rPr>
      <w:sz w:val="2"/>
      <w:szCs w:val="2"/>
    </w:rPr>
  </w:style>
  <w:style w:type="character" w:customStyle="1" w:styleId="Small">
    <w:name w:val="Small"/>
    <w:basedOn w:val="DefaultParagraphFont"/>
    <w:rsid w:val="001A4AFB"/>
    <w:rPr>
      <w:sz w:val="16"/>
    </w:rPr>
  </w:style>
  <w:style w:type="paragraph" w:customStyle="1" w:styleId="WideTable">
    <w:name w:val="Wide Table"/>
    <w:basedOn w:val="Normal"/>
    <w:rsid w:val="001A4AFB"/>
    <w:pPr>
      <w:ind w:left="-1418"/>
    </w:pPr>
    <w:rPr>
      <w:sz w:val="2"/>
      <w:szCs w:val="2"/>
    </w:rPr>
  </w:style>
  <w:style w:type="character" w:styleId="PageNumber">
    <w:name w:val="page number"/>
    <w:basedOn w:val="DefaultParagraphFont"/>
    <w:rsid w:val="001A4AFB"/>
  </w:style>
  <w:style w:type="paragraph" w:styleId="Quote">
    <w:name w:val="Quote"/>
    <w:basedOn w:val="Heading1"/>
    <w:link w:val="QuoteChar"/>
    <w:qFormat/>
    <w:rsid w:val="001A4AFB"/>
    <w:rPr>
      <w:b w:val="0"/>
      <w:sz w:val="72"/>
      <w:szCs w:val="72"/>
      <w:lang w:val="en-NZ"/>
    </w:rPr>
  </w:style>
  <w:style w:type="character" w:customStyle="1" w:styleId="QuoteChar">
    <w:name w:val="Quote Char"/>
    <w:basedOn w:val="DefaultParagraphFont"/>
    <w:link w:val="Quote"/>
    <w:rsid w:val="001A4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AFB"/>
    <w:pPr>
      <w:pageBreakBefore/>
    </w:pPr>
  </w:style>
  <w:style w:type="paragraph" w:customStyle="1" w:styleId="Border">
    <w:name w:val="Border"/>
    <w:basedOn w:val="Normal"/>
    <w:qFormat/>
    <w:rsid w:val="001A4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AFB"/>
    <w:rPr>
      <w:b/>
      <w:bCs/>
      <w:i/>
      <w:iCs/>
      <w:color w:val="auto"/>
    </w:rPr>
  </w:style>
  <w:style w:type="paragraph" w:styleId="IntenseQuote">
    <w:name w:val="Intense Quote"/>
    <w:basedOn w:val="Normal"/>
    <w:next w:val="Normal"/>
    <w:link w:val="IntenseQuoteChar"/>
    <w:uiPriority w:val="30"/>
    <w:qFormat/>
    <w:rsid w:val="001A4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A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AFB"/>
    <w:rPr>
      <w:smallCaps/>
      <w:color w:val="auto"/>
      <w:u w:val="single"/>
    </w:rPr>
  </w:style>
  <w:style w:type="character" w:styleId="IntenseReference">
    <w:name w:val="Intense Reference"/>
    <w:basedOn w:val="DefaultParagraphFont"/>
    <w:uiPriority w:val="32"/>
    <w:qFormat/>
    <w:rsid w:val="001A4AFB"/>
    <w:rPr>
      <w:b/>
      <w:bCs/>
      <w:smallCaps/>
      <w:color w:val="auto"/>
      <w:spacing w:val="5"/>
      <w:u w:val="single"/>
    </w:rPr>
  </w:style>
  <w:style w:type="paragraph" w:customStyle="1" w:styleId="2ColumnHeading">
    <w:name w:val="2Column Heading"/>
    <w:basedOn w:val="BodyText"/>
    <w:qFormat/>
    <w:rsid w:val="001A4AFB"/>
    <w:pPr>
      <w:spacing w:after="60"/>
      <w:ind w:left="-2268"/>
    </w:pPr>
    <w:rPr>
      <w:b/>
    </w:rPr>
  </w:style>
  <w:style w:type="paragraph" w:customStyle="1" w:styleId="Heading1TOC">
    <w:name w:val="Heading1 TOC"/>
    <w:basedOn w:val="Normal"/>
    <w:qFormat/>
    <w:rsid w:val="001A4AFB"/>
    <w:pPr>
      <w:spacing w:before="240" w:after="120"/>
    </w:pPr>
    <w:rPr>
      <w:rFonts w:ascii="Times New Roman" w:hAnsi="Times New Roman"/>
      <w:b/>
      <w:sz w:val="32"/>
    </w:rPr>
  </w:style>
  <w:style w:type="paragraph" w:customStyle="1" w:styleId="Heading2TOC">
    <w:name w:val="Heading2 TOC"/>
    <w:basedOn w:val="Normal"/>
    <w:qFormat/>
    <w:rsid w:val="001A4AFB"/>
    <w:pPr>
      <w:spacing w:before="240" w:after="60"/>
    </w:pPr>
    <w:rPr>
      <w:rFonts w:ascii="Times New Roman" w:hAnsi="Times New Roman"/>
      <w:b/>
      <w:sz w:val="28"/>
    </w:rPr>
  </w:style>
  <w:style w:type="character" w:customStyle="1" w:styleId="Underline">
    <w:name w:val="Underline"/>
    <w:basedOn w:val="DefaultParagraphFont"/>
    <w:qFormat/>
    <w:rsid w:val="001A4AFB"/>
    <w:rPr>
      <w:u w:val="single"/>
    </w:rPr>
  </w:style>
  <w:style w:type="character" w:customStyle="1" w:styleId="BoldandItalics">
    <w:name w:val="Bold and Italics"/>
    <w:qFormat/>
    <w:rsid w:val="001A4AFB"/>
    <w:rPr>
      <w:b/>
      <w:i/>
      <w:u w:val="none"/>
    </w:rPr>
  </w:style>
  <w:style w:type="paragraph" w:styleId="BalloonText">
    <w:name w:val="Balloon Text"/>
    <w:basedOn w:val="Normal"/>
    <w:link w:val="BalloonTextChar"/>
    <w:rsid w:val="001A4AFB"/>
    <w:rPr>
      <w:rFonts w:ascii="Tahoma" w:hAnsi="Tahoma" w:cs="Tahoma"/>
      <w:sz w:val="16"/>
      <w:szCs w:val="16"/>
    </w:rPr>
  </w:style>
  <w:style w:type="character" w:customStyle="1" w:styleId="BalloonTextChar">
    <w:name w:val="Balloon Text Char"/>
    <w:basedOn w:val="DefaultParagraphFont"/>
    <w:link w:val="BalloonText"/>
    <w:rsid w:val="001A4A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A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A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AFB"/>
    <w:rPr>
      <w:b/>
      <w:color w:val="660033"/>
      <w:spacing w:val="0"/>
    </w:rPr>
  </w:style>
  <w:style w:type="paragraph" w:customStyle="1" w:styleId="Nameditemlist">
    <w:name w:val="Named item list"/>
    <w:basedOn w:val="BodyText"/>
    <w:qFormat/>
    <w:rsid w:val="001A4AFB"/>
    <w:pPr>
      <w:tabs>
        <w:tab w:val="left" w:pos="2835"/>
      </w:tabs>
      <w:ind w:left="2835" w:hanging="2835"/>
    </w:pPr>
  </w:style>
  <w:style w:type="paragraph" w:customStyle="1" w:styleId="BodyTextnopadding">
    <w:name w:val="Body Text no padding"/>
    <w:basedOn w:val="BodyText"/>
    <w:qFormat/>
    <w:rsid w:val="001A4AFB"/>
    <w:pPr>
      <w:spacing w:before="0" w:after="0"/>
    </w:pPr>
  </w:style>
  <w:style w:type="paragraph" w:customStyle="1" w:styleId="BodyTextBold">
    <w:name w:val="Body Text Bold"/>
    <w:basedOn w:val="BodyText"/>
    <w:qFormat/>
    <w:rsid w:val="001A4AFB"/>
    <w:rPr>
      <w:b/>
    </w:rPr>
  </w:style>
  <w:style w:type="character" w:styleId="Hyperlink">
    <w:name w:val="Hyperlink"/>
    <w:basedOn w:val="DefaultParagraphFont"/>
    <w:uiPriority w:val="99"/>
    <w:unhideWhenUsed/>
    <w:rsid w:val="00516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3811</Characters>
  <Application>Microsoft Office Word</Application>
  <DocSecurity>0</DocSecurity>
  <Lines>115</Lines>
  <Paragraphs>61</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PSPETH005 Lead and influence ethical practice in the public sector</dc:title>
  <dc:subject>Approved</dc:subject>
  <dc:creator>SkillsIQ</dc:creator>
  <cp:keywords>Release: 1</cp:keywords>
  <dc:description>Review Date: 12 April 2008</dc:description>
  <cp:lastModifiedBy>HSD_TPCMSd.prod</cp:lastModifiedBy>
  <cp:revision>3</cp:revision>
  <dcterms:created xsi:type="dcterms:W3CDTF">2022-11-21T09:06:00Z</dcterms:created>
  <dcterms:modified xsi:type="dcterms:W3CDTF">2022-11-21T09:06:00Z</dcterms:modified>
</cp:coreProperties>
</file>