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FEF" w:rsidP="00024F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PSPETH004 Maintain and enhance confidence in public service</w:t>
      </w:r>
      <w:r>
        <w:fldChar w:fldCharType="end"/>
      </w:r>
    </w:p>
    <w:p w:rsidR="00024FEF" w:rsidP="00024FEF">
      <w:pPr>
        <w:pStyle w:val="Version"/>
        <w:sectPr w:rsidSect="005879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7944" w:rsidP="00587944">
      <w:pPr>
        <w:pStyle w:val="SuperHeading"/>
      </w:pPr>
      <w:r w:rsidRPr="00587944">
        <w:t>Assessment Requirements for PSPETH004 Maintain and enhance confidence in public service</w:t>
      </w:r>
    </w:p>
    <w:p w:rsidR="00000000" w:rsidRPr="00587944" w:rsidP="00587944">
      <w:pPr>
        <w:pStyle w:val="Heading1"/>
      </w:pPr>
      <w:bookmarkStart w:id="1" w:name="O_815032"/>
      <w:bookmarkEnd w:id="1"/>
      <w:r w:rsidRPr="005879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2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944">
            <w:pPr>
              <w:pStyle w:val="TableHeading"/>
              <w:rPr>
                <w:lang w:val="en-NZ"/>
              </w:rPr>
            </w:pPr>
            <w:r w:rsidRPr="0058794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944">
            <w:pPr>
              <w:pStyle w:val="TableHeading"/>
              <w:rPr>
                <w:lang w:val="en-NZ"/>
              </w:rPr>
            </w:pPr>
            <w:r w:rsidRPr="00587944">
              <w:t>Comments</w:t>
            </w:r>
          </w:p>
        </w:tc>
      </w:tr>
      <w:tr w:rsidTr="0002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944">
            <w:pPr>
              <w:pStyle w:val="BodyText"/>
              <w:rPr>
                <w:lang w:val="en-NZ"/>
              </w:rPr>
            </w:pPr>
            <w:r w:rsidRPr="0058794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944" w:rsidP="00587944">
            <w:pPr>
              <w:pStyle w:val="BodyText"/>
            </w:pPr>
            <w:r w:rsidRPr="00587944">
              <w:t xml:space="preserve">These Assessment Requirements were released in PSP Public Sector Training Package release 1.0 and meet the Standards for Training Packages. </w:t>
            </w:r>
          </w:p>
          <w:p w:rsidR="00000000" w:rsidRPr="00587944" w:rsidP="00587944">
            <w:pPr>
              <w:pStyle w:val="BodyText"/>
            </w:pPr>
          </w:p>
          <w:p w:rsidR="00000000" w:rsidRPr="00587944" w:rsidP="00587944">
            <w:pPr>
              <w:pStyle w:val="ListBullet"/>
            </w:pPr>
            <w:r w:rsidRPr="00587944">
              <w:t>Assessment Requirements created drawing upon specified assessment information from superseded unit</w:t>
            </w:r>
          </w:p>
        </w:tc>
      </w:tr>
    </w:tbl>
    <w:p w:rsidR="00000000" w:rsidRPr="00587944" w:rsidP="00587944">
      <w:pPr>
        <w:pStyle w:val="BodyText"/>
      </w:pPr>
    </w:p>
    <w:p w:rsidR="00000000" w:rsidRPr="00587944" w:rsidP="00587944">
      <w:pPr>
        <w:pStyle w:val="AllowPageBreak"/>
      </w:pPr>
    </w:p>
    <w:p w:rsidR="00000000" w:rsidRPr="00587944" w:rsidP="00587944">
      <w:pPr>
        <w:pStyle w:val="Heading1"/>
      </w:pPr>
      <w:bookmarkStart w:id="2" w:name="O_815033"/>
      <w:bookmarkEnd w:id="2"/>
      <w:r w:rsidRPr="00587944">
        <w:t>Performance Evidence</w:t>
      </w:r>
    </w:p>
    <w:p w:rsidR="00000000" w:rsidRPr="00587944" w:rsidP="00024FEF">
      <w:pPr>
        <w:pStyle w:val="BodyText"/>
      </w:pPr>
      <w:r w:rsidRPr="00587944">
        <w:t xml:space="preserve">Evidence required to demonstrate competence must satisfy all of the requirements of the elements and performance criteria. If not otherwise specified </w:t>
      </w:r>
      <w:r w:rsidRPr="00587944">
        <w:t>the candidate must demonstrate evidence of performance of the following on at least one occasion.</w:t>
      </w:r>
    </w:p>
    <w:p w:rsidR="00000000" w:rsidRPr="00587944" w:rsidP="00587944">
      <w:pPr>
        <w:pStyle w:val="ListBullet"/>
      </w:pPr>
      <w:r w:rsidRPr="00587944">
        <w:t>using frameworks for ethical decision-making</w:t>
      </w:r>
    </w:p>
    <w:p w:rsidR="00000000" w:rsidRPr="00587944" w:rsidP="00587944">
      <w:pPr>
        <w:pStyle w:val="ListBullet"/>
      </w:pPr>
      <w:r w:rsidRPr="00587944">
        <w:t>analysing policies and organisational procedures for consistency with public sector standards</w:t>
      </w:r>
    </w:p>
    <w:p w:rsidR="00000000" w:rsidRPr="00587944" w:rsidP="00587944">
      <w:pPr>
        <w:pStyle w:val="ListBullet"/>
      </w:pPr>
      <w:r w:rsidRPr="00587944">
        <w:t>using a variety of</w:t>
      </w:r>
      <w:r w:rsidRPr="00587944">
        <w:t xml:space="preserve"> language structures to explain complex ideas to different audiences</w:t>
      </w:r>
    </w:p>
    <w:p w:rsidR="00000000" w:rsidRPr="00587944" w:rsidP="00587944">
      <w:pPr>
        <w:pStyle w:val="ListBullet"/>
      </w:pPr>
      <w:r w:rsidRPr="00587944">
        <w:t>interpreting and explaining complex formal documents and assisting others to apply them in the workplace</w:t>
      </w:r>
    </w:p>
    <w:p w:rsidR="00000000" w:rsidRPr="00587944" w:rsidP="00587944">
      <w:pPr>
        <w:pStyle w:val="ListBullet"/>
      </w:pPr>
      <w:r w:rsidRPr="00587944">
        <w:t>preparing written advice and reports requiring precise expression</w:t>
      </w:r>
    </w:p>
    <w:p w:rsidR="00000000" w:rsidRPr="00587944" w:rsidP="00587944">
      <w:pPr>
        <w:pStyle w:val="ListBullet"/>
      </w:pPr>
      <w:r w:rsidRPr="00587944">
        <w:t>interpreting leg</w:t>
      </w:r>
      <w:r w:rsidRPr="00587944">
        <w:t xml:space="preserve">islation and codes of ethics </w:t>
      </w:r>
    </w:p>
    <w:p w:rsidR="00000000" w:rsidRPr="00587944" w:rsidP="00587944">
      <w:pPr>
        <w:pStyle w:val="AllowPageBreak"/>
      </w:pPr>
    </w:p>
    <w:p w:rsidR="00000000" w:rsidRPr="00587944" w:rsidP="00587944">
      <w:pPr>
        <w:pStyle w:val="Heading1"/>
      </w:pPr>
      <w:bookmarkStart w:id="3" w:name="O_815034"/>
      <w:bookmarkEnd w:id="3"/>
      <w:r w:rsidRPr="00587944">
        <w:t>Knowledge Evidence</w:t>
      </w:r>
    </w:p>
    <w:p w:rsidR="00000000" w:rsidRPr="00587944" w:rsidP="00024FEF">
      <w:pPr>
        <w:pStyle w:val="BodyText"/>
      </w:pPr>
      <w:r w:rsidRPr="00587944">
        <w:t>Evidence required to demonstrate competence must satisfy all of the requirements of the elements and performance criteria. If not otherwise specified the depth of knowledge demonstrated must</w:t>
      </w:r>
      <w:r w:rsidRPr="00587944">
        <w:t xml:space="preserve"> be appropriate to the job context of the candidate.</w:t>
      </w:r>
    </w:p>
    <w:p w:rsidR="00000000" w:rsidRPr="00587944" w:rsidP="00587944">
      <w:pPr>
        <w:pStyle w:val="ListBullet"/>
      </w:pPr>
      <w:r w:rsidRPr="00587944">
        <w:t>public sector ethics</w:t>
      </w:r>
    </w:p>
    <w:p w:rsidR="00000000" w:rsidRPr="00587944" w:rsidP="00587944">
      <w:pPr>
        <w:pStyle w:val="ListBullet"/>
      </w:pPr>
      <w:r w:rsidRPr="00587944">
        <w:t>organisational code of ethics/conduct</w:t>
      </w:r>
    </w:p>
    <w:p w:rsidR="00000000" w:rsidRPr="00587944" w:rsidP="00587944">
      <w:pPr>
        <w:pStyle w:val="ListBullet"/>
      </w:pPr>
      <w:r w:rsidRPr="00587944">
        <w:t>legislation related to privacy, freedom of information, human rights, whistleblower protection</w:t>
      </w:r>
    </w:p>
    <w:p w:rsidR="00000000" w:rsidRPr="00587944" w:rsidP="00587944">
      <w:pPr>
        <w:pStyle w:val="ListBullet"/>
      </w:pPr>
      <w:r w:rsidRPr="00587944">
        <w:t>procedural fairness</w:t>
      </w:r>
    </w:p>
    <w:p w:rsidR="00000000" w:rsidRPr="00587944" w:rsidP="00587944">
      <w:pPr>
        <w:pStyle w:val="ListBullet"/>
      </w:pPr>
      <w:r w:rsidRPr="00587944">
        <w:t>equal employment opportunity</w:t>
      </w:r>
      <w:r w:rsidRPr="00587944">
        <w:t>, equity and diversity principles</w:t>
      </w:r>
    </w:p>
    <w:p w:rsidR="00000000" w:rsidRPr="00587944" w:rsidP="00587944">
      <w:pPr>
        <w:pStyle w:val="ListBullet"/>
      </w:pPr>
      <w:r w:rsidRPr="00587944">
        <w:t>procedures for declaring conflicts of interest</w:t>
      </w:r>
    </w:p>
    <w:p w:rsidR="00000000" w:rsidRPr="00587944" w:rsidP="00587944">
      <w:pPr>
        <w:pStyle w:val="ListBullet"/>
      </w:pPr>
      <w:r w:rsidRPr="00587944">
        <w:t>procedures or protocols for reporting unethical conduct</w:t>
      </w:r>
    </w:p>
    <w:p w:rsidR="00000000" w:rsidRPr="00587944" w:rsidP="00587944">
      <w:pPr>
        <w:pStyle w:val="ListBullet"/>
      </w:pPr>
      <w:r w:rsidRPr="00587944">
        <w:t>WHS</w:t>
      </w:r>
    </w:p>
    <w:p w:rsidR="00000000" w:rsidRPr="00587944" w:rsidP="00587944">
      <w:pPr>
        <w:pStyle w:val="AllowPageBreak"/>
      </w:pPr>
    </w:p>
    <w:p w:rsidR="00000000" w:rsidRPr="00587944" w:rsidP="00587944">
      <w:pPr>
        <w:pStyle w:val="Heading1"/>
      </w:pPr>
      <w:bookmarkStart w:id="4" w:name="O_815035"/>
      <w:bookmarkEnd w:id="4"/>
      <w:r w:rsidRPr="00587944">
        <w:t>Assessment Conditions</w:t>
      </w:r>
    </w:p>
    <w:p w:rsidR="00000000" w:rsidRPr="00587944" w:rsidP="00024FEF">
      <w:pPr>
        <w:pStyle w:val="BodyText"/>
      </w:pPr>
      <w:r w:rsidRPr="00587944">
        <w:t>This unit contains no specific industry-mandated assessment conditions. Guid</w:t>
      </w:r>
      <w:r w:rsidRPr="00587944">
        <w:t>ance on suggested and recommended conditions and methods can be found in the Implementation Guide.</w:t>
      </w:r>
    </w:p>
    <w:p w:rsidR="00024FEF" w:rsidP="00024FEF">
      <w:pPr>
        <w:pStyle w:val="BodyText"/>
      </w:pPr>
      <w:r w:rsidRPr="00587944">
        <w:t>Assessors must satisfy the NVR/AQTF mandatory competency requirements for assessors.</w:t>
      </w:r>
    </w:p>
    <w:p w:rsidR="00000000" w:rsidRPr="00587944" w:rsidP="00587944">
      <w:pPr>
        <w:pStyle w:val="Heading1"/>
      </w:pPr>
      <w:bookmarkStart w:id="5" w:name="O_815038"/>
      <w:bookmarkEnd w:id="5"/>
      <w:r w:rsidRPr="00587944">
        <w:t>Links</w:t>
      </w:r>
    </w:p>
    <w:p w:rsidR="00000000" w:rsidRPr="00587944" w:rsidP="00024FEF">
      <w:pPr>
        <w:pStyle w:val="BodyText"/>
      </w:pPr>
      <w:r w:rsidRPr="005879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1515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87944" w:rsidP="00024FEF">
      <w:pPr>
        <w:pStyle w:val="BodyText"/>
      </w:pPr>
      <w:r w:rsidRPr="005879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1515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87944" w:rsidP="00024FEF">
      <w:pPr>
        <w:pStyle w:val="BodyText"/>
      </w:pPr>
      <w:r w:rsidRPr="005879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1515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87944" w:rsidP="00587944"/>
    <w:sectPr w:rsidSect="005879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44" w:rsidRPr="00024FEF" w:rsidP="00024F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EF" w:rsidP="005879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4FEF" w:rsidP="005879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4FEF" w:rsidP="005879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7944" w:rsidRPr="00024FEF" w:rsidP="00024F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EF" w:rsidRPr="002D2AF8" w:rsidP="005879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PSPETH004 Maintain and enhance confidence in public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24FEF" w:rsidP="005879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1A8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FCF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9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79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79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79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79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79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79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79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79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79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79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7944"/>
  </w:style>
  <w:style w:type="character" w:customStyle="1" w:styleId="Heading1Char">
    <w:name w:val="Heading 1 Char"/>
    <w:basedOn w:val="DefaultParagraphFont"/>
    <w:link w:val="Heading1"/>
    <w:rsid w:val="005879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79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79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794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879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8794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879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79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79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79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7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7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7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7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79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79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79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79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79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79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79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79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79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79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79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79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79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7944"/>
    <w:rPr>
      <w:b/>
      <w:spacing w:val="0"/>
    </w:rPr>
  </w:style>
  <w:style w:type="paragraph" w:customStyle="1" w:styleId="SuperTitle">
    <w:name w:val="SuperTitle"/>
    <w:basedOn w:val="Title"/>
    <w:rsid w:val="005879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79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79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79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79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79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79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79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79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79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79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79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79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7944"/>
    <w:rPr>
      <w:i/>
    </w:rPr>
  </w:style>
  <w:style w:type="paragraph" w:styleId="Caption">
    <w:name w:val="caption"/>
    <w:basedOn w:val="BodyText"/>
    <w:next w:val="Normal"/>
    <w:qFormat/>
    <w:rsid w:val="005879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79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79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7944"/>
  </w:style>
  <w:style w:type="paragraph" w:styleId="TableofFigures">
    <w:name w:val="table of figures"/>
    <w:basedOn w:val="Normal"/>
    <w:next w:val="Normal"/>
    <w:semiHidden/>
    <w:rsid w:val="005879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79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7944"/>
    <w:rPr>
      <w:rFonts w:ascii="Wingdings" w:hAnsi="Wingdings"/>
    </w:rPr>
  </w:style>
  <w:style w:type="character" w:customStyle="1" w:styleId="HotSpot">
    <w:name w:val="HotSpot"/>
    <w:rsid w:val="00587944"/>
    <w:rPr>
      <w:color w:val="0033CC"/>
      <w:u w:val="none"/>
    </w:rPr>
  </w:style>
  <w:style w:type="paragraph" w:customStyle="1" w:styleId="BodyTextRight">
    <w:name w:val="Body Text Right"/>
    <w:basedOn w:val="BodyText"/>
    <w:rsid w:val="005879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79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79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79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79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79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7944"/>
    <w:rPr>
      <w:sz w:val="32"/>
    </w:rPr>
  </w:style>
  <w:style w:type="paragraph" w:customStyle="1" w:styleId="HeadingProcedure">
    <w:name w:val="Heading Procedure"/>
    <w:basedOn w:val="HeadingBase"/>
    <w:next w:val="Normal"/>
    <w:rsid w:val="005879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7944"/>
    <w:pPr>
      <w:spacing w:before="60" w:after="60"/>
    </w:pPr>
  </w:style>
  <w:style w:type="paragraph" w:styleId="ListContinue">
    <w:name w:val="List Continue"/>
    <w:basedOn w:val="List"/>
    <w:rsid w:val="00587944"/>
    <w:pPr>
      <w:ind w:firstLine="0"/>
    </w:pPr>
  </w:style>
  <w:style w:type="paragraph" w:customStyle="1" w:styleId="ListNote">
    <w:name w:val="List Note"/>
    <w:basedOn w:val="List"/>
    <w:rsid w:val="005879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79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79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7944"/>
    <w:rPr>
      <w:rFonts w:ascii="Courier New" w:hAnsi="Courier New"/>
    </w:rPr>
  </w:style>
  <w:style w:type="paragraph" w:customStyle="1" w:styleId="NoteBullet">
    <w:name w:val="Note Bullet"/>
    <w:basedOn w:val="Note"/>
    <w:rsid w:val="005879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79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79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79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79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79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79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7944"/>
    <w:rPr>
      <w:b/>
      <w:smallCaps/>
    </w:rPr>
  </w:style>
  <w:style w:type="paragraph" w:customStyle="1" w:styleId="TableListNumber">
    <w:name w:val="Table List Number"/>
    <w:basedOn w:val="ListNumber"/>
    <w:rsid w:val="005879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79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7944"/>
    <w:pPr>
      <w:numPr>
        <w:numId w:val="8"/>
      </w:numPr>
    </w:pPr>
  </w:style>
  <w:style w:type="paragraph" w:customStyle="1" w:styleId="ListAlpha2">
    <w:name w:val="List Alpha 2"/>
    <w:basedOn w:val="List2"/>
    <w:rsid w:val="00587944"/>
    <w:pPr>
      <w:numPr>
        <w:numId w:val="7"/>
      </w:numPr>
    </w:pPr>
  </w:style>
  <w:style w:type="paragraph" w:styleId="List2">
    <w:name w:val="List 2"/>
    <w:basedOn w:val="BodyText"/>
    <w:rsid w:val="005879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79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79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79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79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79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7944"/>
    <w:pPr>
      <w:numPr>
        <w:numId w:val="3"/>
      </w:numPr>
    </w:pPr>
  </w:style>
  <w:style w:type="paragraph" w:styleId="ListContinue2">
    <w:name w:val="List Continue 2"/>
    <w:basedOn w:val="List2"/>
    <w:rsid w:val="00587944"/>
    <w:pPr>
      <w:ind w:firstLine="0"/>
    </w:pPr>
  </w:style>
  <w:style w:type="paragraph" w:styleId="ListContinue3">
    <w:name w:val="List Continue 3"/>
    <w:basedOn w:val="List3"/>
    <w:rsid w:val="00587944"/>
    <w:pPr>
      <w:ind w:left="1021" w:firstLine="0"/>
    </w:pPr>
  </w:style>
  <w:style w:type="paragraph" w:styleId="ListContinue4">
    <w:name w:val="List Continue 4"/>
    <w:basedOn w:val="List4"/>
    <w:rsid w:val="00587944"/>
    <w:pPr>
      <w:ind w:firstLine="0"/>
    </w:pPr>
  </w:style>
  <w:style w:type="paragraph" w:styleId="ListContinue5">
    <w:name w:val="List Continue 5"/>
    <w:basedOn w:val="List5"/>
    <w:rsid w:val="00587944"/>
    <w:pPr>
      <w:ind w:firstLine="0"/>
    </w:pPr>
  </w:style>
  <w:style w:type="paragraph" w:styleId="ListNumber3">
    <w:name w:val="List Number 3"/>
    <w:basedOn w:val="List3"/>
    <w:rsid w:val="00587944"/>
    <w:pPr>
      <w:numPr>
        <w:numId w:val="4"/>
      </w:numPr>
    </w:pPr>
  </w:style>
  <w:style w:type="paragraph" w:styleId="ListNumber4">
    <w:name w:val="List Number 4"/>
    <w:basedOn w:val="List4"/>
    <w:rsid w:val="00587944"/>
    <w:pPr>
      <w:numPr>
        <w:numId w:val="5"/>
      </w:numPr>
    </w:pPr>
  </w:style>
  <w:style w:type="paragraph" w:styleId="ListNumber5">
    <w:name w:val="List Number 5"/>
    <w:basedOn w:val="List5"/>
    <w:rsid w:val="00587944"/>
    <w:pPr>
      <w:numPr>
        <w:numId w:val="6"/>
      </w:numPr>
    </w:pPr>
  </w:style>
  <w:style w:type="paragraph" w:styleId="BlockText">
    <w:name w:val="Block Text"/>
    <w:basedOn w:val="Normal"/>
    <w:rsid w:val="005879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79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7944"/>
    <w:rPr>
      <w:sz w:val="16"/>
      <w:vertAlign w:val="superscript"/>
    </w:rPr>
  </w:style>
  <w:style w:type="character" w:customStyle="1" w:styleId="Symbols">
    <w:name w:val="Symbols"/>
    <w:basedOn w:val="DefaultParagraphFont"/>
    <w:rsid w:val="00587944"/>
    <w:rPr>
      <w:rFonts w:ascii="Symbol" w:hAnsi="Symbol"/>
    </w:rPr>
  </w:style>
  <w:style w:type="character" w:customStyle="1" w:styleId="MenuOptions">
    <w:name w:val="Menu Options"/>
    <w:basedOn w:val="DefaultParagraphFont"/>
    <w:rsid w:val="005879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7944"/>
    <w:rPr>
      <w:b/>
    </w:rPr>
  </w:style>
  <w:style w:type="character" w:customStyle="1" w:styleId="Underlined">
    <w:name w:val="Underlined"/>
    <w:basedOn w:val="DefaultParagraphFont"/>
    <w:rsid w:val="00587944"/>
    <w:rPr>
      <w:u w:val="single"/>
    </w:rPr>
  </w:style>
  <w:style w:type="paragraph" w:customStyle="1" w:styleId="TableBodyTextRight">
    <w:name w:val="Table Body Text Right"/>
    <w:basedOn w:val="TableBodyText"/>
    <w:rsid w:val="005879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7944"/>
    <w:rPr>
      <w:sz w:val="18"/>
    </w:rPr>
  </w:style>
  <w:style w:type="paragraph" w:customStyle="1" w:styleId="BodySmallRight">
    <w:name w:val="Body Small Right"/>
    <w:basedOn w:val="BodyTextRight"/>
    <w:rsid w:val="00587944"/>
    <w:rPr>
      <w:sz w:val="18"/>
      <w:szCs w:val="18"/>
    </w:rPr>
  </w:style>
  <w:style w:type="paragraph" w:customStyle="1" w:styleId="MarginEdition">
    <w:name w:val="Margin Edition"/>
    <w:basedOn w:val="MarginNote"/>
    <w:rsid w:val="005879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7944"/>
    <w:rPr>
      <w:sz w:val="2"/>
      <w:szCs w:val="2"/>
    </w:rPr>
  </w:style>
  <w:style w:type="character" w:customStyle="1" w:styleId="Small">
    <w:name w:val="Small"/>
    <w:basedOn w:val="DefaultParagraphFont"/>
    <w:rsid w:val="00587944"/>
    <w:rPr>
      <w:sz w:val="16"/>
    </w:rPr>
  </w:style>
  <w:style w:type="paragraph" w:customStyle="1" w:styleId="WideTable">
    <w:name w:val="Wide Table"/>
    <w:basedOn w:val="Normal"/>
    <w:rsid w:val="005879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7944"/>
  </w:style>
  <w:style w:type="paragraph" w:styleId="Quote">
    <w:name w:val="Quote"/>
    <w:basedOn w:val="Heading1"/>
    <w:link w:val="QuoteChar"/>
    <w:qFormat/>
    <w:rsid w:val="005879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79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7944"/>
    <w:pPr>
      <w:pageBreakBefore/>
    </w:pPr>
  </w:style>
  <w:style w:type="paragraph" w:customStyle="1" w:styleId="Border">
    <w:name w:val="Border"/>
    <w:basedOn w:val="Normal"/>
    <w:qFormat/>
    <w:rsid w:val="005879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79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9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9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79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79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79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79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79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7944"/>
    <w:rPr>
      <w:u w:val="single"/>
    </w:rPr>
  </w:style>
  <w:style w:type="character" w:customStyle="1" w:styleId="BoldandItalics">
    <w:name w:val="Bold and Italics"/>
    <w:qFormat/>
    <w:rsid w:val="00587944"/>
    <w:rPr>
      <w:b/>
      <w:i/>
      <w:u w:val="none"/>
    </w:rPr>
  </w:style>
  <w:style w:type="paragraph" w:styleId="BalloonText">
    <w:name w:val="Balloon Text"/>
    <w:basedOn w:val="Normal"/>
    <w:link w:val="BalloonTextChar"/>
    <w:rsid w:val="00587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79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79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79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79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79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7944"/>
    <w:pPr>
      <w:spacing w:before="0" w:after="0"/>
    </w:pPr>
  </w:style>
  <w:style w:type="paragraph" w:customStyle="1" w:styleId="BodyTextBold">
    <w:name w:val="Body Text Bold"/>
    <w:basedOn w:val="BodyText"/>
    <w:qFormat/>
    <w:rsid w:val="00587944"/>
    <w:rPr>
      <w:b/>
    </w:rPr>
  </w:style>
  <w:style w:type="character" w:styleId="Hyperlink">
    <w:name w:val="Hyperlink"/>
    <w:basedOn w:val="DefaultParagraphFont"/>
    <w:uiPriority w:val="99"/>
    <w:unhideWhenUsed/>
    <w:rsid w:val="00024F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2546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PSPETH004 Maintain and enhance confidence in public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2022-11-21T09:06:00Z</dcterms:created>
  <dcterms:modified xsi:type="dcterms:W3CDTF">2022-11-21T09:06:00Z</dcterms:modified>
</cp:coreProperties>
</file>