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06B" w:rsidP="0077206B">
      <w:pPr>
        <w:pStyle w:val="Title"/>
      </w:pPr>
      <w:r>
        <w:fldChar w:fldCharType="begin"/>
      </w:r>
      <w:r>
        <w:instrText xml:space="preserve"> TITLE   \* MERGEFORMAT </w:instrText>
      </w:r>
      <w:r>
        <w:fldChar w:fldCharType="separate"/>
      </w:r>
      <w:r>
        <w:t>PSPETH003 Promote the values and ethos of public service</w:t>
      </w:r>
      <w:r>
        <w:fldChar w:fldCharType="end"/>
      </w:r>
    </w:p>
    <w:p w:rsidR="0077206B" w:rsidP="0077206B">
      <w:pPr>
        <w:pStyle w:val="Version"/>
        <w:sectPr w:rsidSect="00B77E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E88" w:rsidP="00B77E88">
      <w:pPr>
        <w:pStyle w:val="SuperHeading"/>
      </w:pPr>
      <w:r w:rsidRPr="00B77E88">
        <w:t>PSPETH003 Promote the values and ethos of public service</w:t>
      </w:r>
    </w:p>
    <w:p w:rsidR="00000000" w:rsidRPr="00B77E88" w:rsidP="00B77E88">
      <w:pPr>
        <w:pStyle w:val="Heading1"/>
      </w:pPr>
      <w:bookmarkStart w:id="1" w:name="O_815003"/>
      <w:bookmarkEnd w:id="1"/>
      <w:r w:rsidRPr="00B77E88">
        <w:t>Modification History</w:t>
      </w:r>
    </w:p>
    <w:tbl>
      <w:tblPr>
        <w:tblW w:w="0" w:type="auto"/>
        <w:tblLayout w:type="fixed"/>
        <w:tblCellMar>
          <w:left w:w="62" w:type="dxa"/>
          <w:right w:w="62" w:type="dxa"/>
        </w:tblCellMar>
        <w:tblLook w:val="0000"/>
      </w:tblPr>
      <w:tblGrid>
        <w:gridCol w:w="1134"/>
        <w:gridCol w:w="7937"/>
      </w:tblGrid>
      <w:tr w:rsidTr="007720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E88">
            <w:pPr>
              <w:pStyle w:val="TableHeading"/>
              <w:rPr>
                <w:lang w:val="en-NZ"/>
              </w:rPr>
            </w:pPr>
            <w:r w:rsidRPr="00B77E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E88">
            <w:pPr>
              <w:pStyle w:val="TableHeading"/>
              <w:rPr>
                <w:lang w:val="en-NZ"/>
              </w:rPr>
            </w:pPr>
            <w:r w:rsidRPr="00B77E88">
              <w:t>Comments</w:t>
            </w:r>
          </w:p>
        </w:tc>
      </w:tr>
      <w:tr w:rsidTr="007720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E88">
            <w:pPr>
              <w:pStyle w:val="BodyText"/>
              <w:rPr>
                <w:lang w:val="en-NZ"/>
              </w:rPr>
            </w:pPr>
            <w:r w:rsidRPr="00B77E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E88" w:rsidP="00B77E88">
            <w:pPr>
              <w:pStyle w:val="BodyText"/>
            </w:pPr>
            <w:r w:rsidRPr="00B77E88">
              <w:t xml:space="preserve">This unit was released in PSP Public Sector Training Package release 1.0 and meets the Standards for Training Packages. </w:t>
            </w:r>
          </w:p>
          <w:p w:rsidR="00000000" w:rsidRPr="00B77E88" w:rsidP="00B77E88">
            <w:pPr>
              <w:pStyle w:val="BodyText"/>
            </w:pPr>
          </w:p>
          <w:p w:rsidR="00000000" w:rsidRPr="00B77E88" w:rsidP="00B77E88">
            <w:pPr>
              <w:pStyle w:val="BodyText"/>
            </w:pPr>
            <w:r w:rsidRPr="00B77E88">
              <w:t xml:space="preserve">This unit supersedes and is equivalent to PSPETHC501B Promote the values and </w:t>
            </w:r>
            <w:r w:rsidRPr="00B77E88">
              <w:t>ethos of public service.</w:t>
            </w:r>
          </w:p>
          <w:p w:rsidR="00000000" w:rsidRPr="00B77E88" w:rsidP="00B77E88">
            <w:pPr>
              <w:pStyle w:val="BodyText"/>
            </w:pPr>
          </w:p>
          <w:p w:rsidR="00000000" w:rsidRPr="00B77E88" w:rsidP="00B77E88">
            <w:pPr>
              <w:pStyle w:val="ListBullet"/>
            </w:pPr>
            <w:r w:rsidRPr="00B77E88">
              <w:t>Unit code updated</w:t>
            </w:r>
          </w:p>
          <w:p w:rsidR="00000000" w:rsidRPr="00B77E88" w:rsidP="00B77E88">
            <w:pPr>
              <w:pStyle w:val="ListBullet"/>
            </w:pPr>
            <w:r w:rsidRPr="00B77E88">
              <w:t>Content and formatting updated to comply with new standards</w:t>
            </w:r>
          </w:p>
          <w:p w:rsidR="00000000" w:rsidRPr="00B77E88" w:rsidP="00B77E88">
            <w:pPr>
              <w:pStyle w:val="ListBullet"/>
            </w:pPr>
            <w:r w:rsidRPr="00B77E88">
              <w:t>All PC transitioned from passive to active voice</w:t>
            </w:r>
          </w:p>
        </w:tc>
      </w:tr>
    </w:tbl>
    <w:p w:rsidR="00000000" w:rsidRPr="00B77E88" w:rsidP="00B77E88">
      <w:pPr>
        <w:pStyle w:val="BodyText"/>
      </w:pPr>
    </w:p>
    <w:p w:rsidR="00000000" w:rsidRPr="00B77E88" w:rsidP="00B77E88">
      <w:pPr>
        <w:pStyle w:val="AllowPageBreak"/>
      </w:pPr>
    </w:p>
    <w:p w:rsidR="00000000" w:rsidRPr="00B77E88" w:rsidP="00B77E88">
      <w:pPr>
        <w:pStyle w:val="Heading1"/>
      </w:pPr>
      <w:bookmarkStart w:id="2" w:name="O_815004"/>
      <w:bookmarkEnd w:id="2"/>
      <w:r w:rsidRPr="00B77E88">
        <w:t>Application</w:t>
      </w:r>
    </w:p>
    <w:p w:rsidR="00000000" w:rsidRPr="00B77E88" w:rsidP="0077206B">
      <w:pPr>
        <w:pStyle w:val="BodyText"/>
      </w:pPr>
      <w:r w:rsidRPr="00B77E88">
        <w:t>This unit describes the skills required to promote ethical standards to assist staff in avoiding conflicts of interest and to model and foster integrity.</w:t>
      </w:r>
    </w:p>
    <w:p w:rsidR="00000000" w:rsidRPr="00B77E88" w:rsidP="0077206B">
      <w:pPr>
        <w:pStyle w:val="BodyText"/>
      </w:pPr>
      <w:r w:rsidRPr="00B77E88">
        <w:t>This unit applies to those working in public sector roles but may be applied to anyone working in a s</w:t>
      </w:r>
      <w:r w:rsidRPr="00B77E88">
        <w:t>imilar organisational context.</w:t>
      </w:r>
    </w:p>
    <w:p w:rsidR="00000000" w:rsidRPr="00B77E88" w:rsidP="0077206B">
      <w:pPr>
        <w:pStyle w:val="BodyText"/>
      </w:pPr>
      <w:r w:rsidRPr="00B77E88">
        <w:t>The skills and knowledge described in this unit must be applied within the legislative, regulatory and policy environment in which they are carried out. Organisational policies and procedures must be consulted and adhered to</w:t>
      </w:r>
      <w:r w:rsidRPr="00B77E88">
        <w:t>.</w:t>
      </w:r>
    </w:p>
    <w:p w:rsidR="00000000" w:rsidRPr="00B77E88" w:rsidP="0077206B">
      <w:pPr>
        <w:pStyle w:val="BodyText"/>
      </w:pPr>
      <w:r w:rsidRPr="00B77E88">
        <w:t>Those undertaking this unit would work independently, as part of a team and with supervisory responsibilities. They would perform complex tasks in a range of familiar contexts.</w:t>
      </w:r>
    </w:p>
    <w:p w:rsidR="0077206B" w:rsidP="0077206B">
      <w:pPr>
        <w:pStyle w:val="BodyText"/>
      </w:pPr>
      <w:r w:rsidRPr="00B77E88">
        <w:t>No licensing, legislative or certification requirements apply to unit at the time of publication.</w:t>
      </w:r>
    </w:p>
    <w:p w:rsidR="00000000" w:rsidRPr="00B77E88" w:rsidP="00B77E88">
      <w:pPr>
        <w:pStyle w:val="Heading1"/>
      </w:pPr>
      <w:bookmarkStart w:id="3" w:name="O_815006"/>
      <w:bookmarkEnd w:id="3"/>
      <w:r w:rsidRPr="00B77E88">
        <w:t>Competency Field</w:t>
      </w:r>
    </w:p>
    <w:p w:rsidR="00000000" w:rsidRPr="00B77E88" w:rsidP="0077206B">
      <w:pPr>
        <w:pStyle w:val="BodyText"/>
      </w:pPr>
      <w:r w:rsidRPr="00B77E88">
        <w:t>Ethics</w:t>
      </w:r>
    </w:p>
    <w:p w:rsidR="00000000" w:rsidRPr="00B77E88" w:rsidP="00B77E88">
      <w:pPr>
        <w:pStyle w:val="Heading1"/>
      </w:pPr>
      <w:bookmarkStart w:id="4" w:name="O_815008"/>
      <w:bookmarkEnd w:id="4"/>
      <w:r w:rsidRPr="00B77E88">
        <w:t>Elements and Performance Criteria</w:t>
      </w:r>
    </w:p>
    <w:tbl>
      <w:tblPr>
        <w:tblW w:w="0" w:type="auto"/>
        <w:tblLayout w:type="fixed"/>
        <w:tblCellMar>
          <w:left w:w="62" w:type="dxa"/>
          <w:right w:w="62" w:type="dxa"/>
        </w:tblCellMar>
        <w:tblLook w:val="0000"/>
      </w:tblPr>
      <w:tblGrid>
        <w:gridCol w:w="2203"/>
        <w:gridCol w:w="6804"/>
      </w:tblGrid>
      <w:tr w:rsidTr="00B77E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E88">
            <w:pPr>
              <w:pStyle w:val="TableHeading"/>
              <w:rPr>
                <w:lang w:val="en-NZ"/>
              </w:rPr>
            </w:pPr>
            <w:r w:rsidRPr="00B77E8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E88">
            <w:pPr>
              <w:pStyle w:val="TableHeading"/>
              <w:rPr>
                <w:lang w:val="en-NZ"/>
              </w:rPr>
            </w:pPr>
            <w:r w:rsidRPr="00B77E88">
              <w:t>PERFORMANCE CRITERIA</w:t>
            </w:r>
          </w:p>
        </w:tc>
      </w:tr>
      <w:tr w:rsidTr="00B77E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E88">
            <w:pPr>
              <w:pStyle w:val="BodyText"/>
              <w:rPr>
                <w:lang w:val="en-NZ"/>
              </w:rPr>
            </w:pPr>
            <w:r w:rsidRPr="00B77E88">
              <w:t>Elements describe the essential ou</w:t>
            </w:r>
            <w:r w:rsidRPr="00B77E88">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E88">
            <w:pPr>
              <w:pStyle w:val="BodyText"/>
              <w:rPr>
                <w:lang w:val="en-NZ"/>
              </w:rPr>
            </w:pPr>
            <w:r w:rsidRPr="00B77E88">
              <w:t>Performance criteria describe the performance needed to demonstrate achievement of the element. Where bold italicised text is used, further information is detailed in the range of conditions section.</w:t>
            </w:r>
          </w:p>
        </w:tc>
      </w:tr>
      <w:tr w:rsidTr="00B77E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E88">
            <w:pPr>
              <w:pStyle w:val="List"/>
              <w:rPr>
                <w:lang w:val="en-NZ"/>
              </w:rPr>
            </w:pPr>
            <w:r w:rsidRPr="00B77E88">
              <w:rPr>
                <w:rStyle w:val="SpecialBold"/>
              </w:rPr>
              <w:t>1.</w:t>
            </w:r>
            <w:r w:rsidRPr="00B77E88">
              <w:rPr>
                <w:rStyle w:val="SpecialBold"/>
              </w:rPr>
              <w:tab/>
              <w:t>Promote ethical standards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E88" w:rsidP="00B77E88">
            <w:pPr>
              <w:pStyle w:val="List"/>
            </w:pPr>
            <w:r w:rsidRPr="00B77E88">
              <w:t>1.1</w:t>
            </w:r>
            <w:r w:rsidRPr="00B77E88">
              <w:tab/>
              <w:t>Discuss interpr</w:t>
            </w:r>
            <w:r w:rsidRPr="00B77E88">
              <w:t>etation of ethical standards with senior staff to ensure common understanding of requirements.</w:t>
            </w:r>
          </w:p>
          <w:p w:rsidR="00000000" w:rsidRPr="00B77E88" w:rsidP="00B77E88">
            <w:pPr>
              <w:pStyle w:val="List"/>
            </w:pPr>
            <w:r w:rsidRPr="00B77E88">
              <w:t>1.2</w:t>
            </w:r>
            <w:r w:rsidRPr="00B77E88">
              <w:tab/>
              <w:t>Explain to others the ethical obligations of public service and the consequences of unethical conduct.</w:t>
            </w:r>
          </w:p>
          <w:p w:rsidR="00000000" w:rsidRPr="00B77E88" w:rsidP="00B77E88">
            <w:pPr>
              <w:pStyle w:val="List"/>
            </w:pPr>
            <w:r w:rsidRPr="00B77E88">
              <w:t>1.3</w:t>
            </w:r>
            <w:r w:rsidRPr="00B77E88">
              <w:tab/>
              <w:t>Assess conduct of self and others against ethics s</w:t>
            </w:r>
            <w:r w:rsidRPr="00B77E88">
              <w:t xml:space="preserve">tandards, legislation and guidelines, and provide feedback. </w:t>
            </w:r>
          </w:p>
          <w:p w:rsidR="00000000" w:rsidP="00B77E88">
            <w:pPr>
              <w:pStyle w:val="List"/>
              <w:rPr>
                <w:lang w:val="en-NZ"/>
              </w:rPr>
            </w:pPr>
            <w:r w:rsidRPr="00B77E88">
              <w:t>1.4</w:t>
            </w:r>
            <w:r w:rsidRPr="00B77E88">
              <w:tab/>
              <w:t>Use the resolution and/or referral of ethical problems identified in dealings with staff and public as learning opportunities.</w:t>
            </w:r>
          </w:p>
        </w:tc>
      </w:tr>
      <w:tr w:rsidTr="00B77E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E88">
            <w:pPr>
              <w:pStyle w:val="List"/>
              <w:rPr>
                <w:lang w:val="en-NZ"/>
              </w:rPr>
            </w:pPr>
            <w:r w:rsidRPr="00B77E88">
              <w:rPr>
                <w:rStyle w:val="SpecialBold"/>
              </w:rPr>
              <w:t>2.</w:t>
            </w:r>
            <w:r w:rsidRPr="00B77E88">
              <w:rPr>
                <w:rStyle w:val="SpecialBold"/>
              </w:rPr>
              <w:tab/>
              <w:t>Assist staff to avoid conflicts of interest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E88" w:rsidP="00B77E88">
            <w:pPr>
              <w:pStyle w:val="List"/>
            </w:pPr>
            <w:r w:rsidRPr="00B77E88">
              <w:t>2.1</w:t>
            </w:r>
            <w:r w:rsidRPr="00B77E88">
              <w:tab/>
            </w:r>
            <w:r w:rsidRPr="00B77E88">
              <w:t>Explain conflict of interest requirements to staff using situations they are likely to experience.</w:t>
            </w:r>
          </w:p>
          <w:p w:rsidR="00000000" w:rsidP="00B77E88">
            <w:pPr>
              <w:pStyle w:val="List"/>
              <w:rPr>
                <w:lang w:val="en-NZ"/>
              </w:rPr>
            </w:pPr>
            <w:r w:rsidRPr="00B77E88">
              <w:t>2.2</w:t>
            </w:r>
            <w:r w:rsidRPr="00B77E88">
              <w:tab/>
              <w:t>Discuss with staff matters involving competing interests or conflicting views and resolve or refer as required.</w:t>
            </w:r>
          </w:p>
        </w:tc>
      </w:tr>
      <w:tr w:rsidTr="00B77E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E88">
            <w:pPr>
              <w:pStyle w:val="List"/>
              <w:rPr>
                <w:lang w:val="en-NZ"/>
              </w:rPr>
            </w:pPr>
            <w:r w:rsidRPr="00B77E88">
              <w:rPr>
                <w:rStyle w:val="SpecialBold"/>
              </w:rPr>
              <w:t>3.</w:t>
            </w:r>
            <w:r w:rsidRPr="00B77E88">
              <w:rPr>
                <w:rStyle w:val="SpecialBold"/>
              </w:rPr>
              <w:tab/>
              <w:t>Model and foster integrity or conduct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E88" w:rsidP="00B77E88">
            <w:pPr>
              <w:pStyle w:val="List"/>
            </w:pPr>
            <w:r w:rsidRPr="00B77E88">
              <w:t>3.1</w:t>
            </w:r>
            <w:r w:rsidRPr="00B77E88">
              <w:tab/>
              <w:t>Give ethical, lawful and reasonable directions to staff, using personal work practices, to provide a consistent example of desired ethical conduct, and develop team values through collaboration and leadership.</w:t>
            </w:r>
          </w:p>
          <w:p w:rsidR="00000000" w:rsidRPr="00B77E88" w:rsidP="00B77E88">
            <w:pPr>
              <w:pStyle w:val="List"/>
            </w:pPr>
            <w:r w:rsidRPr="00B77E88">
              <w:t>3.2</w:t>
            </w:r>
            <w:r w:rsidRPr="00B77E88">
              <w:tab/>
              <w:t>Provide protection from reprisals for</w:t>
            </w:r>
            <w:r w:rsidRPr="00B77E88">
              <w:t xml:space="preserve"> refusing others</w:t>
            </w:r>
            <w:r>
              <w:t>’</w:t>
            </w:r>
            <w:r w:rsidRPr="00B77E88">
              <w:t xml:space="preserve"> directions to act unethically.</w:t>
            </w:r>
          </w:p>
          <w:p w:rsidR="00000000" w:rsidRPr="00B77E88" w:rsidP="00B77E88">
            <w:pPr>
              <w:pStyle w:val="List"/>
            </w:pPr>
            <w:r w:rsidRPr="00B77E88">
              <w:t>3.3</w:t>
            </w:r>
            <w:r w:rsidRPr="00B77E88">
              <w:tab/>
              <w:t xml:space="preserve">Model and explain to others the principles of procedural fairness. </w:t>
            </w:r>
          </w:p>
          <w:p w:rsidR="00000000" w:rsidRPr="00B77E88" w:rsidP="00B77E88">
            <w:pPr>
              <w:pStyle w:val="List"/>
            </w:pPr>
            <w:r w:rsidRPr="00B77E88">
              <w:t>3.4</w:t>
            </w:r>
            <w:r w:rsidRPr="00B77E88">
              <w:tab/>
              <w:t xml:space="preserve">Explain, promote and use decision making which upholds ethical standards. </w:t>
            </w:r>
          </w:p>
          <w:p w:rsidR="00000000" w:rsidRPr="00B77E88" w:rsidP="00B77E88">
            <w:pPr>
              <w:pStyle w:val="List"/>
            </w:pPr>
            <w:r w:rsidRPr="00B77E88">
              <w:t>3.5</w:t>
            </w:r>
            <w:r w:rsidRPr="00B77E88">
              <w:tab/>
              <w:t>Assess the risk of unethical conduct and recommend c</w:t>
            </w:r>
            <w:r w:rsidRPr="00B77E88">
              <w:t>hanges to policies or practices to improve outcomes.</w:t>
            </w:r>
          </w:p>
          <w:p w:rsidR="00000000" w:rsidRPr="00B77E88" w:rsidP="00B77E88">
            <w:pPr>
              <w:pStyle w:val="List"/>
            </w:pPr>
            <w:r w:rsidRPr="00B77E88">
              <w:t>3.6</w:t>
            </w:r>
            <w:r w:rsidRPr="00B77E88">
              <w:tab/>
              <w:t xml:space="preserve">Encourage the reporting of suspected unethical conduct. </w:t>
            </w:r>
          </w:p>
        </w:tc>
      </w:tr>
    </w:tbl>
    <w:p w:rsidR="00000000" w:rsidRPr="00B77E88" w:rsidP="00B77E88">
      <w:pPr>
        <w:pStyle w:val="BodyText"/>
      </w:pPr>
    </w:p>
    <w:p w:rsidR="00000000" w:rsidRPr="00B77E88" w:rsidP="00B77E88">
      <w:pPr>
        <w:pStyle w:val="AllowPageBreak"/>
      </w:pPr>
    </w:p>
    <w:p w:rsidR="00000000" w:rsidRPr="00B77E88" w:rsidP="00B77E88">
      <w:pPr>
        <w:pStyle w:val="Heading1"/>
      </w:pPr>
      <w:bookmarkStart w:id="5" w:name="O_815009"/>
      <w:bookmarkEnd w:id="5"/>
      <w:r w:rsidRPr="00B77E88">
        <w:t>Foundation Skills</w:t>
      </w:r>
    </w:p>
    <w:p w:rsidR="00000000" w:rsidRPr="00B77E88" w:rsidP="0077206B">
      <w:pPr>
        <w:pStyle w:val="BodyText"/>
      </w:pPr>
      <w:r w:rsidRPr="00B77E88">
        <w:t>Foundation skills are embedded within the elements and performance criteria of this unit. ACSF mapping wa</w:t>
      </w:r>
      <w:r w:rsidRPr="00B77E88">
        <w:t>s not completed due to VET reform timelines, it has been noted for continuous improvement.</w:t>
      </w:r>
    </w:p>
    <w:p w:rsidR="00000000" w:rsidRPr="00B77E88" w:rsidP="00B77E88">
      <w:pPr>
        <w:pStyle w:val="Heading1"/>
      </w:pPr>
      <w:bookmarkStart w:id="6" w:name="O_815011"/>
      <w:bookmarkEnd w:id="6"/>
      <w:r w:rsidRPr="00B77E88">
        <w:t>Unit Mapping Information</w:t>
      </w:r>
    </w:p>
    <w:p w:rsidR="00000000" w:rsidRPr="00B77E88" w:rsidP="0077206B">
      <w:pPr>
        <w:pStyle w:val="BodyText"/>
      </w:pPr>
      <w:r w:rsidRPr="00B77E88">
        <w:t>This unit supersedes and is equivalent to PSPETHC501B Promote the values and ethos of public service.</w:t>
      </w:r>
    </w:p>
    <w:p w:rsidR="00000000" w:rsidRPr="00B77E88" w:rsidP="00B77E88">
      <w:pPr>
        <w:pStyle w:val="Heading1"/>
      </w:pPr>
      <w:bookmarkStart w:id="7" w:name="O_815018"/>
      <w:bookmarkEnd w:id="7"/>
      <w:r w:rsidRPr="00B77E88">
        <w:t>Links</w:t>
      </w:r>
    </w:p>
    <w:p w:rsidR="00000000" w:rsidRPr="00B77E88" w:rsidP="0077206B">
      <w:pPr>
        <w:pStyle w:val="BodyText"/>
      </w:pPr>
      <w:r w:rsidRPr="00B77E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76DE8">
        <w:rPr>
          <w:rStyle w:val="Hyperlink"/>
        </w:rPr>
        <w:t>https://vetnet.gov.au/Pages/TrainingDocs.aspx?q=bebbece7-ff48-4d2c-8876-405679019623</w:t>
      </w:r>
      <w:r>
        <w:fldChar w:fldCharType="end"/>
      </w:r>
    </w:p>
    <w:p w:rsidR="00000000" w:rsidRPr="00B77E88" w:rsidP="0077206B">
      <w:pPr>
        <w:pStyle w:val="BodyText"/>
      </w:pPr>
      <w:r w:rsidRPr="00B77E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76DE8">
        <w:rPr>
          <w:rStyle w:val="Hyperlink"/>
        </w:rPr>
        <w:t>https://vetnet.gov.au/Pages/TrainingDocs.aspx?q=bebbece7-ff48-4d2c-8876-405679019623</w:t>
      </w:r>
      <w:r>
        <w:fldChar w:fldCharType="end"/>
      </w:r>
    </w:p>
    <w:p w:rsidR="00000000" w:rsidRPr="00B77E88" w:rsidP="0077206B">
      <w:pPr>
        <w:pStyle w:val="BodyText"/>
      </w:pPr>
      <w:r w:rsidRPr="00B77E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76DE8">
        <w:rPr>
          <w:rStyle w:val="Hyperlink"/>
        </w:rPr>
        <w:t>https://vetnet.gov.au/Pages/TrainingDocs.aspx?q=bebbece7-ff48-4d2c-8876-405679019623</w:t>
      </w:r>
      <w:r>
        <w:fldChar w:fldCharType="end"/>
      </w:r>
    </w:p>
    <w:p w:rsidR="00000000" w:rsidRPr="00B77E88" w:rsidP="0077206B">
      <w:pPr>
        <w:pStyle w:val="BodyText"/>
      </w:pPr>
      <w:r w:rsidRPr="00B77E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76DE8">
        <w:rPr>
          <w:rStyle w:val="Hyperlink"/>
        </w:rPr>
        <w:t>https://vetnet.gov.au/Pages/TrainingDocs.aspx?q=bebbece7-ff48-4d2c-8876-405679019623</w:t>
      </w:r>
      <w:r>
        <w:fldChar w:fldCharType="end"/>
      </w:r>
    </w:p>
    <w:p w:rsidR="00000000" w:rsidRPr="00B77E88" w:rsidP="0077206B">
      <w:pPr>
        <w:pStyle w:val="BodyText"/>
        <w:sectPr w:rsidSect="00B77E88">
          <w:headerReference w:type="default" r:id="rId10"/>
          <w:footerReference w:type="default" r:id="rId11"/>
          <w:pgSz w:w="11908" w:h="16833"/>
          <w:pgMar w:top="1702" w:right="1418" w:bottom="1702" w:left="1418" w:header="992" w:footer="992" w:gutter="0"/>
          <w:cols w:space="720"/>
          <w:noEndnote/>
          <w:docGrid w:linePitch="299"/>
        </w:sectPr>
      </w:pPr>
    </w:p>
    <w:p w:rsidR="00000000" w:rsidRPr="00B77E88" w:rsidP="00B77E88">
      <w:pPr>
        <w:pStyle w:val="SuperHeading"/>
      </w:pPr>
      <w:r w:rsidRPr="00B77E88">
        <w:t>Assessment Requirements for PSPETH003 Promote the values and ethos of public service</w:t>
      </w:r>
    </w:p>
    <w:p w:rsidR="00000000" w:rsidRPr="00B77E88" w:rsidP="00B77E88">
      <w:pPr>
        <w:pStyle w:val="Heading1"/>
      </w:pPr>
      <w:bookmarkStart w:id="8" w:name="O_815013"/>
      <w:bookmarkEnd w:id="8"/>
      <w:r w:rsidRPr="00B77E88">
        <w:t>Modification History</w:t>
      </w:r>
    </w:p>
    <w:tbl>
      <w:tblPr>
        <w:tblW w:w="0" w:type="auto"/>
        <w:tblLayout w:type="fixed"/>
        <w:tblCellMar>
          <w:left w:w="62" w:type="dxa"/>
          <w:right w:w="62" w:type="dxa"/>
        </w:tblCellMar>
        <w:tblLook w:val="0000"/>
      </w:tblPr>
      <w:tblGrid>
        <w:gridCol w:w="1134"/>
        <w:gridCol w:w="7937"/>
      </w:tblGrid>
      <w:tr w:rsidTr="007720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E88">
            <w:pPr>
              <w:pStyle w:val="TableHeading"/>
              <w:rPr>
                <w:lang w:val="en-NZ"/>
              </w:rPr>
            </w:pPr>
            <w:r w:rsidRPr="00B77E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E88">
            <w:pPr>
              <w:pStyle w:val="TableHeading"/>
              <w:rPr>
                <w:lang w:val="en-NZ"/>
              </w:rPr>
            </w:pPr>
            <w:r w:rsidRPr="00B77E88">
              <w:t>C</w:t>
            </w:r>
            <w:r w:rsidRPr="00B77E88">
              <w:t>omments</w:t>
            </w:r>
          </w:p>
        </w:tc>
      </w:tr>
      <w:tr w:rsidTr="007720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E88">
            <w:pPr>
              <w:pStyle w:val="BodyText"/>
              <w:rPr>
                <w:lang w:val="en-NZ"/>
              </w:rPr>
            </w:pPr>
            <w:r w:rsidRPr="00B77E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E88" w:rsidP="00B77E88">
            <w:pPr>
              <w:pStyle w:val="BodyText"/>
            </w:pPr>
            <w:r w:rsidRPr="00B77E88">
              <w:t xml:space="preserve">These Assessment Requirements were released in PSP Public Sector Training Package release 1.0 and meet the Standards for Training Packages. </w:t>
            </w:r>
          </w:p>
          <w:p w:rsidR="00000000" w:rsidRPr="00B77E88" w:rsidP="00B77E88">
            <w:pPr>
              <w:pStyle w:val="BodyText"/>
            </w:pPr>
          </w:p>
          <w:p w:rsidR="00000000" w:rsidRPr="00B77E88" w:rsidP="00B77E88">
            <w:pPr>
              <w:pStyle w:val="ListBullet"/>
            </w:pPr>
            <w:r w:rsidRPr="00B77E88">
              <w:t>Assessment Requirements created drawing upon specified assessment information from superseded unit</w:t>
            </w:r>
          </w:p>
        </w:tc>
      </w:tr>
    </w:tbl>
    <w:p w:rsidR="0077206B" w:rsidP="00B77E88">
      <w:pPr>
        <w:pStyle w:val="BodyText"/>
      </w:pPr>
    </w:p>
    <w:p w:rsidR="0077206B" w:rsidP="00B77E88">
      <w:pPr>
        <w:pStyle w:val="BodyText"/>
      </w:pPr>
    </w:p>
    <w:p w:rsidR="00000000" w:rsidRPr="00B77E88" w:rsidP="00B77E88">
      <w:pPr>
        <w:pStyle w:val="Heading1"/>
      </w:pPr>
      <w:bookmarkStart w:id="9" w:name="O_815014"/>
      <w:bookmarkEnd w:id="9"/>
      <w:r w:rsidRPr="00B77E88">
        <w:t>Performance Evidence</w:t>
      </w:r>
    </w:p>
    <w:p w:rsidR="00000000" w:rsidRPr="00B77E88" w:rsidP="0077206B">
      <w:pPr>
        <w:pStyle w:val="BodyText"/>
      </w:pPr>
      <w:r w:rsidRPr="00B77E88">
        <w:t>Evidence required to demonstrate competence must satisfy all of the requirements of the elements and performance criteria. If not otherwise specified the candidate must demonstrate evidence of performance of the follow</w:t>
      </w:r>
      <w:r w:rsidRPr="00B77E88">
        <w:t>ing on at least one occasion.</w:t>
      </w:r>
    </w:p>
    <w:p w:rsidR="00000000" w:rsidRPr="00B77E88" w:rsidP="00B77E88">
      <w:pPr>
        <w:pStyle w:val="ListBullet"/>
      </w:pPr>
      <w:r w:rsidRPr="00B77E88">
        <w:t>applying ethical decision making/problem solving</w:t>
      </w:r>
    </w:p>
    <w:p w:rsidR="00000000" w:rsidRPr="00B77E88" w:rsidP="00B77E88">
      <w:pPr>
        <w:pStyle w:val="ListBullet"/>
      </w:pPr>
      <w:r w:rsidRPr="00B77E88">
        <w:t>using a variety of words and language structures to explain complex ideas to different audiences</w:t>
      </w:r>
    </w:p>
    <w:p w:rsidR="00000000" w:rsidRPr="00B77E88" w:rsidP="00B77E88">
      <w:pPr>
        <w:pStyle w:val="ListBullet"/>
      </w:pPr>
      <w:r w:rsidRPr="00B77E88">
        <w:t>interpreting and explaining complex, formal documents and assisting others to apply them in the workplace</w:t>
      </w:r>
    </w:p>
    <w:p w:rsidR="00000000" w:rsidRPr="00B77E88" w:rsidP="00B77E88">
      <w:pPr>
        <w:pStyle w:val="ListBullet"/>
      </w:pPr>
      <w:r w:rsidRPr="00B77E88">
        <w:t>using strategies to clarify understanding</w:t>
      </w:r>
    </w:p>
    <w:p w:rsidR="00000000" w:rsidRPr="00B77E88" w:rsidP="00B77E88">
      <w:pPr>
        <w:pStyle w:val="ListBullet"/>
      </w:pPr>
      <w:r w:rsidRPr="00B77E88">
        <w:t>preparing written advice and reports requiring accuracy of expression</w:t>
      </w:r>
    </w:p>
    <w:p w:rsidR="00000000" w:rsidRPr="00B77E88" w:rsidP="00B77E88">
      <w:pPr>
        <w:pStyle w:val="ListBullet"/>
      </w:pPr>
      <w:r w:rsidRPr="00B77E88">
        <w:t>accessing legislation and codes of eth</w:t>
      </w:r>
      <w:r w:rsidRPr="00B77E88">
        <w:t>ics electronically or in hard copy</w:t>
      </w:r>
    </w:p>
    <w:p w:rsidR="00000000" w:rsidRPr="00B77E88" w:rsidP="00B77E88">
      <w:pPr>
        <w:pStyle w:val="ListBullet"/>
      </w:pPr>
      <w:r w:rsidRPr="00B77E88">
        <w:t>assisting others to apply occupational health and safety and environmental procedures relating to ethical work practices</w:t>
      </w:r>
    </w:p>
    <w:p w:rsidR="00000000" w:rsidRPr="00B77E88" w:rsidP="00B77E88">
      <w:pPr>
        <w:pStyle w:val="AllowPageBreak"/>
      </w:pPr>
    </w:p>
    <w:p w:rsidR="00000000" w:rsidRPr="00B77E88" w:rsidP="00B77E88">
      <w:pPr>
        <w:pStyle w:val="Heading1"/>
      </w:pPr>
      <w:bookmarkStart w:id="10" w:name="O_815015"/>
      <w:bookmarkEnd w:id="10"/>
      <w:r w:rsidRPr="00B77E88">
        <w:t>Knowledge Evidence</w:t>
      </w:r>
    </w:p>
    <w:p w:rsidR="00000000" w:rsidRPr="00B77E88" w:rsidP="0077206B">
      <w:pPr>
        <w:pStyle w:val="BodyText"/>
      </w:pPr>
      <w:r w:rsidRPr="00B77E88">
        <w:t xml:space="preserve">Evidence required to demonstrate competence must satisfy all of </w:t>
      </w:r>
      <w:r w:rsidRPr="00B77E88">
        <w:t>the requirements of the elements and performance criteria. If not otherwise specified the depth of knowledge demonstrated must be appropriate to the job context of the candidate.</w:t>
      </w:r>
    </w:p>
    <w:p w:rsidR="00000000" w:rsidRPr="00B77E88" w:rsidP="00B77E88">
      <w:pPr>
        <w:pStyle w:val="ListBullet"/>
      </w:pPr>
      <w:r w:rsidRPr="00B77E88">
        <w:t>organisational code of ethics/conduct</w:t>
      </w:r>
    </w:p>
    <w:p w:rsidR="00000000" w:rsidRPr="00B77E88" w:rsidP="00B77E88">
      <w:pPr>
        <w:pStyle w:val="ListBullet"/>
      </w:pPr>
      <w:r w:rsidRPr="00B77E88">
        <w:t>legislation related to privacy, freedo</w:t>
      </w:r>
      <w:r w:rsidRPr="00B77E88">
        <w:t>m of information, human rights, whistleblower protection and procedural fairness</w:t>
      </w:r>
    </w:p>
    <w:p w:rsidR="00000000" w:rsidRPr="00B77E88" w:rsidP="00B77E88">
      <w:pPr>
        <w:pStyle w:val="ListBullet"/>
      </w:pPr>
      <w:r w:rsidRPr="00B77E88">
        <w:t>procedures for declaring conflicts of interest</w:t>
      </w:r>
    </w:p>
    <w:p w:rsidR="00000000" w:rsidRPr="00B77E88" w:rsidP="00B77E88">
      <w:pPr>
        <w:pStyle w:val="ListBullet"/>
      </w:pPr>
      <w:r w:rsidRPr="00B77E88">
        <w:t>procedures or protocols for reporting unethical conduct</w:t>
      </w:r>
    </w:p>
    <w:p w:rsidR="00000000" w:rsidRPr="00B77E88" w:rsidP="00B77E88">
      <w:pPr>
        <w:pStyle w:val="ListBullet"/>
      </w:pPr>
      <w:r w:rsidRPr="00B77E88">
        <w:t>work health and safety procedures relating to ethical work practices</w:t>
      </w:r>
    </w:p>
    <w:p w:rsidR="00000000" w:rsidRPr="00B77E88" w:rsidP="00B77E88">
      <w:pPr>
        <w:pStyle w:val="AllowPageBreak"/>
      </w:pPr>
    </w:p>
    <w:p w:rsidR="00000000" w:rsidRPr="00B77E88" w:rsidP="00B77E88">
      <w:pPr>
        <w:pStyle w:val="Heading1"/>
      </w:pPr>
      <w:bookmarkStart w:id="11" w:name="O_815016"/>
      <w:bookmarkEnd w:id="11"/>
      <w:r w:rsidRPr="00B77E88">
        <w:t>Assessment Conditions</w:t>
      </w:r>
    </w:p>
    <w:p w:rsidR="00000000" w:rsidRPr="00B77E88" w:rsidP="0077206B">
      <w:pPr>
        <w:pStyle w:val="BodyText"/>
      </w:pPr>
      <w:r w:rsidRPr="00B77E88">
        <w:t xml:space="preserve">This unit contains no specific industry-mandated assessment conditions. Guidance on suggested and recommended conditions and methods can be found in the Implementation Guide. </w:t>
      </w:r>
    </w:p>
    <w:p w:rsidR="0077206B" w:rsidP="0077206B">
      <w:pPr>
        <w:pStyle w:val="BodyText"/>
      </w:pPr>
      <w:r w:rsidRPr="00B77E88">
        <w:t>Assessors must satisfy the NVR/AQTF mandato</w:t>
      </w:r>
      <w:r w:rsidRPr="00B77E88">
        <w:t>ry competency requirements for assessors.</w:t>
      </w:r>
    </w:p>
    <w:p w:rsidR="00000000" w:rsidRPr="00B77E88" w:rsidP="00B77E88">
      <w:pPr>
        <w:pStyle w:val="Heading1"/>
      </w:pPr>
      <w:bookmarkStart w:id="12" w:name="O_815019"/>
      <w:bookmarkEnd w:id="12"/>
      <w:r w:rsidRPr="00B77E88">
        <w:t>Links</w:t>
      </w:r>
    </w:p>
    <w:p w:rsidR="00000000" w:rsidRPr="00B77E88" w:rsidP="0077206B">
      <w:pPr>
        <w:pStyle w:val="BodyText"/>
      </w:pPr>
      <w:r w:rsidRPr="00B77E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76DE8">
        <w:rPr>
          <w:rStyle w:val="Hyperlink"/>
        </w:rPr>
        <w:t>https://vetnet.gov.au/Pages/TrainingDocs.aspx?q=bebbece7-ff48-4d2c-8876-405679019623</w:t>
      </w:r>
      <w:r>
        <w:fldChar w:fldCharType="end"/>
      </w:r>
    </w:p>
    <w:p w:rsidR="00000000" w:rsidRPr="00B77E88" w:rsidP="0077206B">
      <w:pPr>
        <w:pStyle w:val="BodyText"/>
      </w:pPr>
      <w:r w:rsidRPr="00B77E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76DE8">
        <w:rPr>
          <w:rStyle w:val="Hyperlink"/>
        </w:rPr>
        <w:t>https://vetnet.gov.au/Pages/TrainingDocs.aspx?q=bebbece7-ff48-4d2c-8876-405679019623</w:t>
      </w:r>
      <w:r>
        <w:fldChar w:fldCharType="end"/>
      </w:r>
    </w:p>
    <w:p w:rsidR="00000000" w:rsidRPr="00B77E88" w:rsidP="0077206B">
      <w:pPr>
        <w:pStyle w:val="BodyText"/>
      </w:pPr>
      <w:r w:rsidRPr="00B77E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76DE8">
        <w:rPr>
          <w:rStyle w:val="Hyperlink"/>
        </w:rPr>
        <w:t>https://vetnet.gov.au/Pages/TrainingDocs.aspx?q=bebbece7-ff48-4d2c-8876-405679019623</w:t>
      </w:r>
      <w:r>
        <w:fldChar w:fldCharType="end"/>
      </w:r>
    </w:p>
    <w:p w:rsidR="00000000" w:rsidRPr="00B77E88" w:rsidP="00B77E88"/>
    <w:sectPr w:rsidSect="00B77E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88" w:rsidRPr="0077206B" w:rsidP="007720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6B" w:rsidP="00B77E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206B" w:rsidP="00B77E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7206B" w:rsidP="00B77E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88" w:rsidP="00B77E88">
    <w:pPr>
      <w:pStyle w:val="Footer"/>
      <w:framePr w:wrap="around"/>
    </w:pPr>
    <w:r>
      <w:fldChar w:fldCharType="begin"/>
    </w:r>
    <w:r>
      <w:instrText xml:space="preserve"> DOCPROPERTY  Subject  \* MERGEFORMAT </w:instrText>
    </w:r>
    <w:r>
      <w:fldChar w:fldCharType="separate"/>
    </w:r>
    <w:r w:rsidR="0077206B">
      <w:t>Approved</w:t>
    </w:r>
    <w:r w:rsidR="0077206B">
      <w:fldChar w:fldCharType="end"/>
    </w:r>
    <w:r>
      <w:tab/>
      <w:t xml:space="preserve">Page </w:t>
    </w:r>
    <w:r>
      <w:fldChar w:fldCharType="begin"/>
    </w:r>
    <w:r>
      <w:instrText xml:space="preserve"> PAGE  \* Arabic  \* MERGEFORMAT </w:instrText>
    </w:r>
    <w:r>
      <w:fldChar w:fldCharType="separate"/>
    </w:r>
    <w:r w:rsidR="007720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206B">
      <w:rPr>
        <w:noProof/>
      </w:rPr>
      <w:t>4</w:t>
    </w:r>
    <w:r>
      <w:rPr>
        <w:noProof/>
      </w:rPr>
      <w:fldChar w:fldCharType="end"/>
    </w:r>
  </w:p>
  <w:p w:rsidR="00B77E88" w:rsidP="00B77E88">
    <w:pPr>
      <w:pStyle w:val="Footer"/>
      <w:framePr w:wrap="around"/>
    </w:pPr>
    <w:r>
      <w:t xml:space="preserve">© Commonwealth of Australia, </w:t>
    </w:r>
    <w:r>
      <w:fldChar w:fldCharType="begin"/>
    </w:r>
    <w:r>
      <w:instrText xml:space="preserve"> DATE  \@ "yyyy"  \* MERGEFORMAT </w:instrText>
    </w:r>
    <w:r>
      <w:fldChar w:fldCharType="separate"/>
    </w:r>
    <w:r w:rsidR="0077206B">
      <w:rPr>
        <w:noProof/>
      </w:rPr>
      <w:t>2025</w:t>
    </w:r>
    <w:r>
      <w:fldChar w:fldCharType="end"/>
    </w:r>
    <w:r>
      <w:tab/>
    </w:r>
    <w:r>
      <w:fldChar w:fldCharType="begin"/>
    </w:r>
    <w:r>
      <w:instrText xml:space="preserve"> DOCPROPERTY  Author  \* MERGEFORMAT </w:instrText>
    </w:r>
    <w:r>
      <w:fldChar w:fldCharType="separate"/>
    </w:r>
    <w:r w:rsidR="0077206B">
      <w:t>Public Skills Australia</w:t>
    </w:r>
    <w:r w:rsidR="0077206B">
      <w:fldChar w:fldCharType="end"/>
    </w:r>
  </w:p>
  <w:p w:rsidR="00B77E88" w:rsidP="00B77E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E88" w:rsidRPr="0077206B" w:rsidP="007720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6B" w:rsidRPr="002D2AF8" w:rsidP="00B77E88">
    <w:pPr>
      <w:pStyle w:val="Header"/>
      <w:framePr w:wrap="around"/>
    </w:pPr>
    <w:r>
      <w:fldChar w:fldCharType="begin"/>
    </w:r>
    <w:r>
      <w:instrText xml:space="preserve"> TITLE   \* MERGEFORMAT </w:instrText>
    </w:r>
    <w:r>
      <w:fldChar w:fldCharType="separate"/>
    </w:r>
    <w:r>
      <w:t>PSPETH003 Promote the values and ethos of public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206B" w:rsidP="00B77E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88" w:rsidRPr="002D2AF8" w:rsidP="00B77E88">
    <w:pPr>
      <w:pStyle w:val="Header"/>
      <w:framePr w:wrap="around"/>
    </w:pPr>
    <w:r>
      <w:fldChar w:fldCharType="begin"/>
    </w:r>
    <w:r>
      <w:instrText xml:space="preserve"> TITLE   \* MERGEFORMAT </w:instrText>
    </w:r>
    <w:r>
      <w:fldChar w:fldCharType="separate"/>
    </w:r>
    <w:r w:rsidR="0077206B">
      <w:t>PSPETH003 Promote the values and ethos of public service</w:t>
    </w:r>
    <w:r w:rsidR="0077206B">
      <w:fldChar w:fldCharType="end"/>
    </w:r>
    <w:r>
      <w:tab/>
      <w:t xml:space="preserve">Date this document was generated: </w:t>
    </w:r>
    <w:r>
      <w:fldChar w:fldCharType="begin"/>
    </w:r>
    <w:r>
      <w:instrText xml:space="preserve"> CREATEDATE  \@ "d MMMM yyyy"  \* MERGEFORMAT </w:instrText>
    </w:r>
    <w:r>
      <w:fldChar w:fldCharType="separate"/>
    </w:r>
    <w:r w:rsidR="0077206B">
      <w:rPr>
        <w:noProof/>
      </w:rPr>
      <w:t>2 March 2025</w:t>
    </w:r>
    <w:r>
      <w:fldChar w:fldCharType="end"/>
    </w:r>
  </w:p>
  <w:p w:rsidR="00B77E88" w:rsidP="00B77E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902B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041F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E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E88"/>
    <w:pPr>
      <w:spacing w:before="360" w:after="60"/>
      <w:outlineLvl w:val="0"/>
    </w:pPr>
    <w:rPr>
      <w:sz w:val="32"/>
    </w:rPr>
  </w:style>
  <w:style w:type="paragraph" w:styleId="Heading2">
    <w:name w:val="heading 2"/>
    <w:basedOn w:val="HeadingBase"/>
    <w:next w:val="BodyText"/>
    <w:link w:val="Heading2Char"/>
    <w:qFormat/>
    <w:rsid w:val="00B77E88"/>
    <w:pPr>
      <w:keepLines/>
      <w:spacing w:before="240" w:after="120"/>
      <w:outlineLvl w:val="1"/>
    </w:pPr>
    <w:rPr>
      <w:sz w:val="28"/>
      <w:szCs w:val="40"/>
    </w:rPr>
  </w:style>
  <w:style w:type="paragraph" w:styleId="Heading3">
    <w:name w:val="heading 3"/>
    <w:basedOn w:val="HeadingBase"/>
    <w:next w:val="BodyText"/>
    <w:link w:val="Heading3Char"/>
    <w:qFormat/>
    <w:rsid w:val="00B77E88"/>
    <w:pPr>
      <w:spacing w:before="180" w:after="120"/>
      <w:outlineLvl w:val="2"/>
    </w:pPr>
    <w:rPr>
      <w:spacing w:val="-10"/>
      <w:kern w:val="32"/>
    </w:rPr>
  </w:style>
  <w:style w:type="paragraph" w:styleId="Heading4">
    <w:name w:val="heading 4"/>
    <w:basedOn w:val="HeadingBase"/>
    <w:next w:val="BodyText"/>
    <w:link w:val="Heading4Char"/>
    <w:qFormat/>
    <w:rsid w:val="00B77E88"/>
    <w:pPr>
      <w:spacing w:before="160" w:after="120"/>
      <w:outlineLvl w:val="3"/>
    </w:pPr>
    <w:rPr>
      <w:sz w:val="22"/>
    </w:rPr>
  </w:style>
  <w:style w:type="paragraph" w:styleId="Heading5">
    <w:name w:val="heading 5"/>
    <w:basedOn w:val="HeadingBase"/>
    <w:next w:val="Normal"/>
    <w:link w:val="Heading5Char"/>
    <w:qFormat/>
    <w:rsid w:val="00B77E88"/>
    <w:pPr>
      <w:spacing w:before="80"/>
      <w:outlineLvl w:val="4"/>
    </w:pPr>
    <w:rPr>
      <w:color w:val="918585"/>
      <w:sz w:val="20"/>
    </w:rPr>
  </w:style>
  <w:style w:type="paragraph" w:styleId="Heading6">
    <w:name w:val="heading 6"/>
    <w:basedOn w:val="HeadingBase"/>
    <w:next w:val="Normal"/>
    <w:link w:val="Heading6Char"/>
    <w:qFormat/>
    <w:rsid w:val="00B77E88"/>
    <w:pPr>
      <w:spacing w:before="60"/>
      <w:outlineLvl w:val="5"/>
    </w:pPr>
    <w:rPr>
      <w:color w:val="918585"/>
      <w:sz w:val="20"/>
    </w:rPr>
  </w:style>
  <w:style w:type="paragraph" w:styleId="Heading7">
    <w:name w:val="heading 7"/>
    <w:basedOn w:val="Normal"/>
    <w:next w:val="Normal"/>
    <w:link w:val="Heading7Char"/>
    <w:qFormat/>
    <w:rsid w:val="00B77E88"/>
    <w:pPr>
      <w:ind w:left="720"/>
      <w:outlineLvl w:val="6"/>
    </w:pPr>
    <w:rPr>
      <w:i/>
    </w:rPr>
  </w:style>
  <w:style w:type="paragraph" w:styleId="Heading8">
    <w:name w:val="heading 8"/>
    <w:basedOn w:val="Normal"/>
    <w:next w:val="Normal"/>
    <w:link w:val="Heading8Char"/>
    <w:qFormat/>
    <w:rsid w:val="00B77E88"/>
    <w:pPr>
      <w:ind w:left="720"/>
      <w:outlineLvl w:val="7"/>
    </w:pPr>
    <w:rPr>
      <w:i/>
    </w:rPr>
  </w:style>
  <w:style w:type="paragraph" w:styleId="Heading9">
    <w:name w:val="heading 9"/>
    <w:basedOn w:val="Normal"/>
    <w:next w:val="Normal"/>
    <w:link w:val="Heading9Char"/>
    <w:qFormat/>
    <w:rsid w:val="00B77E88"/>
    <w:pPr>
      <w:ind w:left="720"/>
      <w:outlineLvl w:val="8"/>
    </w:pPr>
    <w:rPr>
      <w:i/>
    </w:rPr>
  </w:style>
  <w:style w:type="character" w:default="1" w:styleId="DefaultParagraphFont">
    <w:name w:val="Default Paragraph Font"/>
    <w:uiPriority w:val="1"/>
    <w:unhideWhenUsed/>
    <w:rsid w:val="00B77E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E88"/>
  </w:style>
  <w:style w:type="character" w:customStyle="1" w:styleId="Heading1Char">
    <w:name w:val="Heading 1 Char"/>
    <w:basedOn w:val="DefaultParagraphFont"/>
    <w:link w:val="Heading1"/>
    <w:rsid w:val="00B77E88"/>
    <w:rPr>
      <w:rFonts w:ascii="Times New Roman" w:eastAsia="Times New Roman" w:hAnsi="Times New Roman" w:cs="Times New Roman"/>
      <w:b/>
      <w:sz w:val="32"/>
      <w:szCs w:val="20"/>
      <w:lang w:eastAsia="en-US"/>
    </w:rPr>
  </w:style>
  <w:style w:type="paragraph" w:styleId="BodyText">
    <w:name w:val="Body Text"/>
    <w:basedOn w:val="Normal"/>
    <w:link w:val="BodyTextChar"/>
    <w:rsid w:val="00B77E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E88"/>
    <w:rPr>
      <w:rFonts w:ascii="Times New Roman" w:eastAsia="Times New Roman" w:hAnsi="Times New Roman" w:cs="Times New Roman"/>
      <w:sz w:val="24"/>
      <w:lang w:eastAsia="en-US"/>
    </w:rPr>
  </w:style>
  <w:style w:type="paragraph" w:styleId="List">
    <w:name w:val="List"/>
    <w:basedOn w:val="BodyText"/>
    <w:next w:val="BodyText"/>
    <w:rsid w:val="00B77E88"/>
    <w:pPr>
      <w:tabs>
        <w:tab w:val="left" w:pos="340"/>
      </w:tabs>
      <w:spacing w:before="60" w:after="60"/>
      <w:ind w:left="340" w:hanging="340"/>
    </w:pPr>
  </w:style>
  <w:style w:type="paragraph" w:styleId="ListBullet">
    <w:name w:val="List Bullet"/>
    <w:basedOn w:val="List"/>
    <w:rsid w:val="00B77E88"/>
    <w:pPr>
      <w:numPr>
        <w:numId w:val="11"/>
      </w:numPr>
      <w:tabs>
        <w:tab w:val="clear" w:pos="340"/>
      </w:tabs>
      <w:spacing w:before="40" w:after="40"/>
    </w:pPr>
  </w:style>
  <w:style w:type="character" w:customStyle="1" w:styleId="SpecialBold">
    <w:name w:val="Special Bold"/>
    <w:basedOn w:val="DefaultParagraphFont"/>
    <w:rsid w:val="00B77E88"/>
    <w:rPr>
      <w:b/>
      <w:spacing w:val="0"/>
    </w:rPr>
  </w:style>
  <w:style w:type="paragraph" w:customStyle="1" w:styleId="SuperHeading">
    <w:name w:val="SuperHeading"/>
    <w:basedOn w:val="Normal"/>
    <w:rsid w:val="00B77E88"/>
    <w:pPr>
      <w:spacing w:before="240" w:after="120"/>
      <w:outlineLvl w:val="0"/>
    </w:pPr>
    <w:rPr>
      <w:rFonts w:ascii="Times New Roman" w:hAnsi="Times New Roman"/>
      <w:b/>
      <w:sz w:val="32"/>
    </w:rPr>
  </w:style>
  <w:style w:type="paragraph" w:customStyle="1" w:styleId="TableHeading">
    <w:name w:val="Table Heading"/>
    <w:basedOn w:val="HeadingBase"/>
    <w:rsid w:val="00B77E88"/>
    <w:pPr>
      <w:keepLines/>
      <w:pBdr>
        <w:bottom w:val="single" w:sz="6" w:space="1" w:color="918585"/>
      </w:pBdr>
      <w:spacing w:before="240"/>
    </w:pPr>
  </w:style>
  <w:style w:type="paragraph" w:customStyle="1" w:styleId="AllowPageBreak">
    <w:name w:val="AllowPageBreak"/>
    <w:rsid w:val="00B77E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7E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E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E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E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E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E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E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E88"/>
    <w:rPr>
      <w:rFonts w:ascii="Courier New" w:eastAsia="Times New Roman" w:hAnsi="Courier New" w:cs="Times New Roman"/>
      <w:i/>
      <w:szCs w:val="20"/>
      <w:lang w:eastAsia="en-US"/>
    </w:rPr>
  </w:style>
  <w:style w:type="paragraph" w:customStyle="1" w:styleId="HeadingBase">
    <w:name w:val="Heading Base"/>
    <w:rsid w:val="00B77E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E88"/>
    <w:pPr>
      <w:tabs>
        <w:tab w:val="right" w:leader="dot" w:pos="9072"/>
      </w:tabs>
      <w:ind w:left="567"/>
    </w:pPr>
    <w:rPr>
      <w:szCs w:val="22"/>
    </w:rPr>
  </w:style>
  <w:style w:type="paragraph" w:customStyle="1" w:styleId="TOCBase">
    <w:name w:val="TOC Base"/>
    <w:rsid w:val="00B77E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E88"/>
    <w:pPr>
      <w:tabs>
        <w:tab w:val="right" w:leader="dot" w:pos="9072"/>
      </w:tabs>
      <w:spacing w:before="40" w:after="40"/>
      <w:ind w:left="284"/>
    </w:pPr>
    <w:rPr>
      <w:rFonts w:ascii="Times New Roman" w:hAnsi="Times New Roman"/>
    </w:rPr>
  </w:style>
  <w:style w:type="paragraph" w:styleId="TOC1">
    <w:name w:val="toc 1"/>
    <w:basedOn w:val="TOCBase"/>
    <w:next w:val="Normal"/>
    <w:rsid w:val="00B77E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E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E88"/>
    <w:rPr>
      <w:rFonts w:ascii="Times New Roman" w:eastAsia="Times New Roman" w:hAnsi="Times New Roman" w:cs="Times New Roman"/>
      <w:sz w:val="16"/>
      <w:lang w:eastAsia="en-US"/>
    </w:rPr>
  </w:style>
  <w:style w:type="paragraph" w:styleId="Title">
    <w:name w:val="Title"/>
    <w:basedOn w:val="HeadingBase"/>
    <w:link w:val="TitleChar"/>
    <w:qFormat/>
    <w:rsid w:val="00B77E88"/>
    <w:pPr>
      <w:spacing w:before="5040"/>
      <w:jc w:val="center"/>
    </w:pPr>
    <w:rPr>
      <w:sz w:val="48"/>
      <w:szCs w:val="72"/>
      <w:lang w:val="en-US"/>
    </w:rPr>
  </w:style>
  <w:style w:type="character" w:customStyle="1" w:styleId="TitleChar">
    <w:name w:val="Title Char"/>
    <w:basedOn w:val="DefaultParagraphFont"/>
    <w:link w:val="Title"/>
    <w:rsid w:val="00B77E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E88"/>
    <w:pPr>
      <w:tabs>
        <w:tab w:val="left" w:pos="3600"/>
        <w:tab w:val="left" w:pos="3958"/>
      </w:tabs>
    </w:pPr>
  </w:style>
  <w:style w:type="paragraph" w:customStyle="1" w:styleId="Note">
    <w:name w:val="Note"/>
    <w:basedOn w:val="BodyText"/>
    <w:rsid w:val="00B77E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E88"/>
    <w:pPr>
      <w:framePr w:wrap="auto" w:hAnchor="text" w:y="6049"/>
    </w:pPr>
    <w:rPr>
      <w:color w:val="000000"/>
      <w:sz w:val="40"/>
    </w:rPr>
  </w:style>
  <w:style w:type="paragraph" w:customStyle="1" w:styleId="TOCTitle">
    <w:name w:val="TOCTitle"/>
    <w:basedOn w:val="Heading1"/>
    <w:rsid w:val="00B77E88"/>
    <w:pPr>
      <w:spacing w:after="240"/>
      <w:jc w:val="center"/>
      <w:outlineLvl w:val="9"/>
    </w:pPr>
    <w:rPr>
      <w:caps/>
    </w:rPr>
  </w:style>
  <w:style w:type="paragraph" w:customStyle="1" w:styleId="Version">
    <w:name w:val="Version"/>
    <w:rsid w:val="00B77E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7E88"/>
    <w:pPr>
      <w:numPr>
        <w:numId w:val="12"/>
      </w:numPr>
      <w:tabs>
        <w:tab w:val="clear" w:pos="680"/>
      </w:tabs>
    </w:pPr>
  </w:style>
  <w:style w:type="paragraph" w:styleId="Index1">
    <w:name w:val="index 1"/>
    <w:basedOn w:val="Normal"/>
    <w:next w:val="Normal"/>
    <w:semiHidden/>
    <w:rsid w:val="00B77E88"/>
    <w:pPr>
      <w:keepNext w:val="0"/>
      <w:tabs>
        <w:tab w:val="right" w:pos="4176"/>
      </w:tabs>
      <w:ind w:left="198" w:hanging="198"/>
    </w:pPr>
    <w:rPr>
      <w:rFonts w:ascii="Garamond" w:hAnsi="Garamond"/>
    </w:rPr>
  </w:style>
  <w:style w:type="paragraph" w:styleId="IndexHeading">
    <w:name w:val="index heading"/>
    <w:basedOn w:val="Normal"/>
    <w:next w:val="Index1"/>
    <w:semiHidden/>
    <w:rsid w:val="00B77E88"/>
    <w:pPr>
      <w:spacing w:before="120" w:after="120"/>
    </w:pPr>
    <w:rPr>
      <w:rFonts w:ascii="Arial" w:hAnsi="Arial"/>
      <w:b/>
      <w:color w:val="918585"/>
      <w:sz w:val="24"/>
    </w:rPr>
  </w:style>
  <w:style w:type="paragraph" w:styleId="Header">
    <w:name w:val="header"/>
    <w:basedOn w:val="Normal"/>
    <w:link w:val="HeaderChar"/>
    <w:rsid w:val="00B77E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E88"/>
    <w:rPr>
      <w:rFonts w:ascii="Times New Roman" w:eastAsia="Times New Roman" w:hAnsi="Times New Roman" w:cs="Times New Roman"/>
      <w:sz w:val="16"/>
      <w:szCs w:val="20"/>
      <w:lang w:val="en-GB" w:eastAsia="en-US"/>
    </w:rPr>
  </w:style>
  <w:style w:type="paragraph" w:customStyle="1" w:styleId="Chapter">
    <w:name w:val="Chapter"/>
    <w:basedOn w:val="Normal"/>
    <w:rsid w:val="00B77E88"/>
    <w:pPr>
      <w:spacing w:before="240"/>
    </w:pPr>
    <w:rPr>
      <w:rFonts w:ascii="Times New Roman" w:hAnsi="Times New Roman"/>
      <w:smallCaps/>
      <w:spacing w:val="80"/>
      <w:sz w:val="28"/>
    </w:rPr>
  </w:style>
  <w:style w:type="paragraph" w:customStyle="1" w:styleId="InChapter">
    <w:name w:val="InChapter"/>
    <w:basedOn w:val="Heading3"/>
    <w:rsid w:val="00B77E88"/>
    <w:pPr>
      <w:spacing w:after="240"/>
      <w:outlineLvl w:val="9"/>
    </w:pPr>
    <w:rPr>
      <w:noProof/>
    </w:rPr>
  </w:style>
  <w:style w:type="paragraph" w:styleId="Index2">
    <w:name w:val="index 2"/>
    <w:basedOn w:val="Normal"/>
    <w:next w:val="Normal"/>
    <w:semiHidden/>
    <w:rsid w:val="00B77E88"/>
    <w:pPr>
      <w:tabs>
        <w:tab w:val="right" w:pos="4176"/>
      </w:tabs>
      <w:ind w:left="568" w:hanging="284"/>
    </w:pPr>
    <w:rPr>
      <w:rFonts w:ascii="Garamond" w:hAnsi="Garamond"/>
    </w:rPr>
  </w:style>
  <w:style w:type="paragraph" w:customStyle="1" w:styleId="Byline">
    <w:name w:val="Byline"/>
    <w:rsid w:val="00B77E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E88"/>
    <w:pPr>
      <w:tabs>
        <w:tab w:val="clear" w:pos="3600"/>
        <w:tab w:val="clear" w:pos="3958"/>
      </w:tabs>
      <w:jc w:val="right"/>
    </w:pPr>
  </w:style>
  <w:style w:type="character" w:styleId="Emphasis">
    <w:name w:val="Emphasis"/>
    <w:basedOn w:val="DefaultParagraphFont"/>
    <w:qFormat/>
    <w:rsid w:val="00B77E88"/>
    <w:rPr>
      <w:i/>
    </w:rPr>
  </w:style>
  <w:style w:type="paragraph" w:styleId="Caption">
    <w:name w:val="caption"/>
    <w:basedOn w:val="BodyText"/>
    <w:next w:val="Normal"/>
    <w:qFormat/>
    <w:rsid w:val="00B77E88"/>
    <w:pPr>
      <w:framePr w:w="2268" w:hSpace="181" w:vSpace="181" w:wrap="around" w:vAnchor="text" w:hAnchor="page" w:x="1135" w:y="285" w:anchorLock="1"/>
    </w:pPr>
    <w:rPr>
      <w:i/>
    </w:rPr>
  </w:style>
  <w:style w:type="paragraph" w:customStyle="1" w:styleId="MiniTOCTitle">
    <w:name w:val="MiniTOCTitle"/>
    <w:basedOn w:val="Heading4"/>
    <w:rsid w:val="00B77E88"/>
    <w:pPr>
      <w:spacing w:before="240"/>
      <w:outlineLvl w:val="9"/>
    </w:pPr>
    <w:rPr>
      <w:noProof/>
      <w:sz w:val="24"/>
    </w:rPr>
  </w:style>
  <w:style w:type="paragraph" w:customStyle="1" w:styleId="MiniTOCItem">
    <w:name w:val="MiniTOCItem"/>
    <w:basedOn w:val="ListBullet"/>
    <w:rsid w:val="00B77E88"/>
    <w:pPr>
      <w:numPr>
        <w:numId w:val="0"/>
      </w:numPr>
      <w:tabs>
        <w:tab w:val="right" w:leader="dot" w:pos="6521"/>
      </w:tabs>
      <w:spacing w:before="0" w:after="0"/>
    </w:pPr>
  </w:style>
  <w:style w:type="paragraph" w:customStyle="1" w:styleId="TOFTitle">
    <w:name w:val="TOFTitle"/>
    <w:basedOn w:val="TOCTitle"/>
    <w:rsid w:val="00B77E88"/>
  </w:style>
  <w:style w:type="paragraph" w:styleId="TableofFigures">
    <w:name w:val="table of figures"/>
    <w:basedOn w:val="Normal"/>
    <w:next w:val="Normal"/>
    <w:semiHidden/>
    <w:rsid w:val="00B77E88"/>
    <w:pPr>
      <w:tabs>
        <w:tab w:val="right" w:leader="dot" w:pos="9072"/>
      </w:tabs>
      <w:ind w:left="970" w:hanging="403"/>
    </w:pPr>
    <w:rPr>
      <w:rFonts w:ascii="Times New Roman" w:hAnsi="Times New Roman"/>
      <w:b/>
    </w:rPr>
  </w:style>
  <w:style w:type="paragraph" w:styleId="ListNumber">
    <w:name w:val="List Number"/>
    <w:basedOn w:val="List"/>
    <w:rsid w:val="00B77E88"/>
    <w:pPr>
      <w:numPr>
        <w:numId w:val="14"/>
      </w:numPr>
      <w:tabs>
        <w:tab w:val="clear" w:pos="340"/>
      </w:tabs>
    </w:pPr>
  </w:style>
  <w:style w:type="character" w:customStyle="1" w:styleId="WingdingSymbols">
    <w:name w:val="Wingding Symbols"/>
    <w:rsid w:val="00B77E88"/>
    <w:rPr>
      <w:rFonts w:ascii="Wingdings" w:hAnsi="Wingdings"/>
    </w:rPr>
  </w:style>
  <w:style w:type="character" w:customStyle="1" w:styleId="HotSpot">
    <w:name w:val="HotSpot"/>
    <w:rsid w:val="00B77E88"/>
    <w:rPr>
      <w:color w:val="0033CC"/>
      <w:u w:val="none"/>
    </w:rPr>
  </w:style>
  <w:style w:type="paragraph" w:customStyle="1" w:styleId="BodyTextRight">
    <w:name w:val="Body Text Right"/>
    <w:basedOn w:val="BodyText"/>
    <w:rsid w:val="00B77E88"/>
    <w:pPr>
      <w:spacing w:before="0" w:after="0"/>
      <w:jc w:val="right"/>
    </w:pPr>
  </w:style>
  <w:style w:type="paragraph" w:styleId="Index3">
    <w:name w:val="index 3"/>
    <w:basedOn w:val="ListNumber2"/>
    <w:next w:val="Normal"/>
    <w:semiHidden/>
    <w:rsid w:val="00B77E88"/>
    <w:pPr>
      <w:numPr>
        <w:numId w:val="0"/>
      </w:numPr>
      <w:tabs>
        <w:tab w:val="right" w:leader="dot" w:pos="4176"/>
      </w:tabs>
    </w:pPr>
  </w:style>
  <w:style w:type="paragraph" w:styleId="ListNumber2">
    <w:name w:val="List Number 2"/>
    <w:basedOn w:val="List2"/>
    <w:rsid w:val="00B77E88"/>
    <w:pPr>
      <w:numPr>
        <w:numId w:val="9"/>
      </w:numPr>
      <w:tabs>
        <w:tab w:val="clear" w:pos="1060"/>
      </w:tabs>
    </w:pPr>
  </w:style>
  <w:style w:type="paragraph" w:customStyle="1" w:styleId="MarginNote">
    <w:name w:val="Margin Note"/>
    <w:basedOn w:val="BodyText"/>
    <w:rsid w:val="00B77E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E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E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E88"/>
    <w:rPr>
      <w:sz w:val="32"/>
    </w:rPr>
  </w:style>
  <w:style w:type="paragraph" w:customStyle="1" w:styleId="HeadingProcedure">
    <w:name w:val="Heading Procedure"/>
    <w:basedOn w:val="HeadingBase"/>
    <w:next w:val="Normal"/>
    <w:rsid w:val="00B77E88"/>
    <w:pPr>
      <w:tabs>
        <w:tab w:val="left" w:pos="0"/>
      </w:tabs>
      <w:spacing w:before="120" w:after="60"/>
    </w:pPr>
    <w:rPr>
      <w:i/>
      <w:color w:val="918585"/>
      <w:sz w:val="22"/>
    </w:rPr>
  </w:style>
  <w:style w:type="paragraph" w:customStyle="1" w:styleId="TableBodyText">
    <w:name w:val="Table Body Text"/>
    <w:basedOn w:val="BodyText"/>
    <w:rsid w:val="00B77E88"/>
    <w:pPr>
      <w:spacing w:before="60" w:after="60"/>
    </w:pPr>
  </w:style>
  <w:style w:type="paragraph" w:styleId="ListContinue">
    <w:name w:val="List Continue"/>
    <w:basedOn w:val="List"/>
    <w:rsid w:val="00B77E88"/>
    <w:pPr>
      <w:ind w:firstLine="0"/>
    </w:pPr>
  </w:style>
  <w:style w:type="paragraph" w:customStyle="1" w:styleId="ListNote">
    <w:name w:val="List Note"/>
    <w:basedOn w:val="List"/>
    <w:rsid w:val="00B77E88"/>
    <w:pPr>
      <w:pBdr>
        <w:top w:val="single" w:sz="6" w:space="2" w:color="918585"/>
        <w:bottom w:val="single" w:sz="6" w:space="2" w:color="918585"/>
      </w:pBdr>
      <w:tabs>
        <w:tab w:val="left" w:pos="1021"/>
      </w:tabs>
      <w:ind w:firstLine="0"/>
    </w:pPr>
  </w:style>
  <w:style w:type="paragraph" w:customStyle="1" w:styleId="Warning">
    <w:name w:val="Warning"/>
    <w:basedOn w:val="BodyText"/>
    <w:rsid w:val="00B77E88"/>
    <w:pPr>
      <w:shd w:val="clear" w:color="auto" w:fill="D9D9D9"/>
      <w:tabs>
        <w:tab w:val="left" w:pos="992"/>
      </w:tabs>
      <w:ind w:left="119" w:right="119"/>
    </w:pPr>
    <w:rPr>
      <w:sz w:val="20"/>
    </w:rPr>
  </w:style>
  <w:style w:type="paragraph" w:customStyle="1" w:styleId="MarginIcons">
    <w:name w:val="Margin Icons"/>
    <w:basedOn w:val="BodyText"/>
    <w:rsid w:val="00B77E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E88"/>
    <w:rPr>
      <w:rFonts w:ascii="Courier New" w:hAnsi="Courier New"/>
    </w:rPr>
  </w:style>
  <w:style w:type="paragraph" w:customStyle="1" w:styleId="NoteBullet">
    <w:name w:val="Note Bullet"/>
    <w:basedOn w:val="Note"/>
    <w:rsid w:val="00B77E88"/>
    <w:pPr>
      <w:tabs>
        <w:tab w:val="clear" w:pos="680"/>
      </w:tabs>
      <w:spacing w:before="60" w:after="60"/>
    </w:pPr>
  </w:style>
  <w:style w:type="paragraph" w:customStyle="1" w:styleId="SubHeading2">
    <w:name w:val="SubHeading2"/>
    <w:basedOn w:val="HeadingBase"/>
    <w:rsid w:val="00B77E88"/>
    <w:pPr>
      <w:spacing w:before="240" w:after="60"/>
    </w:pPr>
    <w:rPr>
      <w:sz w:val="20"/>
    </w:rPr>
  </w:style>
  <w:style w:type="paragraph" w:customStyle="1" w:styleId="SubHeading1">
    <w:name w:val="SubHeading1"/>
    <w:basedOn w:val="HeadingBase"/>
    <w:rsid w:val="00B77E88"/>
    <w:pPr>
      <w:spacing w:before="240" w:after="60"/>
    </w:pPr>
    <w:rPr>
      <w:color w:val="918585"/>
      <w:sz w:val="22"/>
    </w:rPr>
  </w:style>
  <w:style w:type="paragraph" w:customStyle="1" w:styleId="SideHeading">
    <w:name w:val="Side Heading"/>
    <w:basedOn w:val="HeadingBase"/>
    <w:rsid w:val="00B77E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E88"/>
    <w:pPr>
      <w:numPr>
        <w:numId w:val="10"/>
      </w:numPr>
    </w:pPr>
  </w:style>
  <w:style w:type="paragraph" w:styleId="PlainText">
    <w:name w:val="Plain Text"/>
    <w:basedOn w:val="Normal"/>
    <w:link w:val="PlainTextChar"/>
    <w:rsid w:val="00B77E88"/>
    <w:rPr>
      <w:sz w:val="20"/>
    </w:rPr>
  </w:style>
  <w:style w:type="character" w:customStyle="1" w:styleId="PlainTextChar">
    <w:name w:val="Plain Text Char"/>
    <w:basedOn w:val="DefaultParagraphFont"/>
    <w:link w:val="PlainText"/>
    <w:rsid w:val="00B77E88"/>
    <w:rPr>
      <w:rFonts w:ascii="Courier New" w:eastAsia="Times New Roman" w:hAnsi="Courier New" w:cs="Times New Roman"/>
      <w:sz w:val="20"/>
      <w:szCs w:val="20"/>
      <w:lang w:eastAsia="en-US"/>
    </w:rPr>
  </w:style>
  <w:style w:type="character" w:customStyle="1" w:styleId="MenuOption">
    <w:name w:val="Menu Option"/>
    <w:basedOn w:val="DefaultParagraphFont"/>
    <w:rsid w:val="00B77E88"/>
    <w:rPr>
      <w:b/>
      <w:smallCaps/>
    </w:rPr>
  </w:style>
  <w:style w:type="paragraph" w:customStyle="1" w:styleId="TableListNumber">
    <w:name w:val="Table List Number"/>
    <w:basedOn w:val="ListNumber"/>
    <w:rsid w:val="00B77E88"/>
    <w:pPr>
      <w:numPr>
        <w:numId w:val="0"/>
      </w:numPr>
    </w:pPr>
  </w:style>
  <w:style w:type="paragraph" w:styleId="TOC4">
    <w:name w:val="toc 4"/>
    <w:basedOn w:val="TOCBase"/>
    <w:next w:val="Normal"/>
    <w:semiHidden/>
    <w:rsid w:val="00B77E88"/>
    <w:pPr>
      <w:tabs>
        <w:tab w:val="right" w:leader="dot" w:pos="9071"/>
      </w:tabs>
      <w:ind w:left="1701"/>
    </w:pPr>
  </w:style>
  <w:style w:type="paragraph" w:customStyle="1" w:styleId="ListAlpha">
    <w:name w:val="List Alpha"/>
    <w:basedOn w:val="List"/>
    <w:rsid w:val="00B77E88"/>
    <w:pPr>
      <w:numPr>
        <w:numId w:val="8"/>
      </w:numPr>
    </w:pPr>
  </w:style>
  <w:style w:type="paragraph" w:customStyle="1" w:styleId="ListAlpha2">
    <w:name w:val="List Alpha 2"/>
    <w:basedOn w:val="List2"/>
    <w:rsid w:val="00B77E88"/>
    <w:pPr>
      <w:numPr>
        <w:numId w:val="7"/>
      </w:numPr>
    </w:pPr>
  </w:style>
  <w:style w:type="paragraph" w:styleId="List2">
    <w:name w:val="List 2"/>
    <w:basedOn w:val="BodyText"/>
    <w:rsid w:val="00B77E88"/>
    <w:pPr>
      <w:tabs>
        <w:tab w:val="left" w:pos="680"/>
      </w:tabs>
      <w:spacing w:before="60" w:after="60"/>
      <w:ind w:left="680" w:hanging="340"/>
    </w:pPr>
  </w:style>
  <w:style w:type="paragraph" w:styleId="List3">
    <w:name w:val="List 3"/>
    <w:basedOn w:val="BodyText"/>
    <w:rsid w:val="00B77E88"/>
    <w:pPr>
      <w:tabs>
        <w:tab w:val="left" w:pos="1021"/>
      </w:tabs>
      <w:spacing w:before="60" w:after="60"/>
      <w:ind w:left="1020" w:hanging="340"/>
    </w:pPr>
  </w:style>
  <w:style w:type="paragraph" w:styleId="List4">
    <w:name w:val="List 4"/>
    <w:basedOn w:val="BodyText"/>
    <w:rsid w:val="00B77E88"/>
    <w:pPr>
      <w:tabs>
        <w:tab w:val="left" w:pos="1361"/>
      </w:tabs>
      <w:spacing w:before="60" w:after="60"/>
      <w:ind w:left="1361" w:hanging="340"/>
    </w:pPr>
  </w:style>
  <w:style w:type="paragraph" w:styleId="List5">
    <w:name w:val="List 5"/>
    <w:basedOn w:val="BodyText"/>
    <w:rsid w:val="00B77E88"/>
    <w:pPr>
      <w:tabs>
        <w:tab w:val="left" w:pos="1701"/>
      </w:tabs>
      <w:spacing w:before="60" w:after="60"/>
      <w:ind w:left="1701" w:hanging="340"/>
    </w:pPr>
  </w:style>
  <w:style w:type="paragraph" w:styleId="ListBullet3">
    <w:name w:val="List Bullet 3"/>
    <w:basedOn w:val="List3"/>
    <w:rsid w:val="00B77E88"/>
    <w:pPr>
      <w:numPr>
        <w:numId w:val="13"/>
      </w:numPr>
      <w:tabs>
        <w:tab w:val="clear" w:pos="1021"/>
      </w:tabs>
      <w:ind w:left="1037" w:hanging="357"/>
    </w:pPr>
  </w:style>
  <w:style w:type="paragraph" w:styleId="ListBullet4">
    <w:name w:val="List Bullet 4"/>
    <w:basedOn w:val="List4"/>
    <w:rsid w:val="00B77E88"/>
    <w:pPr>
      <w:numPr>
        <w:numId w:val="2"/>
      </w:numPr>
      <w:tabs>
        <w:tab w:val="clear" w:pos="1361"/>
      </w:tabs>
    </w:pPr>
  </w:style>
  <w:style w:type="paragraph" w:styleId="ListBullet5">
    <w:name w:val="List Bullet 5"/>
    <w:basedOn w:val="List5"/>
    <w:rsid w:val="00B77E88"/>
    <w:pPr>
      <w:numPr>
        <w:numId w:val="3"/>
      </w:numPr>
    </w:pPr>
  </w:style>
  <w:style w:type="paragraph" w:styleId="ListContinue2">
    <w:name w:val="List Continue 2"/>
    <w:basedOn w:val="List2"/>
    <w:rsid w:val="00B77E88"/>
    <w:pPr>
      <w:ind w:firstLine="0"/>
    </w:pPr>
  </w:style>
  <w:style w:type="paragraph" w:styleId="ListContinue3">
    <w:name w:val="List Continue 3"/>
    <w:basedOn w:val="List3"/>
    <w:rsid w:val="00B77E88"/>
    <w:pPr>
      <w:ind w:left="1021" w:firstLine="0"/>
    </w:pPr>
  </w:style>
  <w:style w:type="paragraph" w:styleId="ListContinue4">
    <w:name w:val="List Continue 4"/>
    <w:basedOn w:val="List4"/>
    <w:rsid w:val="00B77E88"/>
    <w:pPr>
      <w:ind w:firstLine="0"/>
    </w:pPr>
  </w:style>
  <w:style w:type="paragraph" w:styleId="ListContinue5">
    <w:name w:val="List Continue 5"/>
    <w:basedOn w:val="List5"/>
    <w:rsid w:val="00B77E88"/>
    <w:pPr>
      <w:ind w:firstLine="0"/>
    </w:pPr>
  </w:style>
  <w:style w:type="paragraph" w:styleId="ListNumber3">
    <w:name w:val="List Number 3"/>
    <w:basedOn w:val="List3"/>
    <w:rsid w:val="00B77E88"/>
    <w:pPr>
      <w:numPr>
        <w:numId w:val="4"/>
      </w:numPr>
    </w:pPr>
  </w:style>
  <w:style w:type="paragraph" w:styleId="ListNumber4">
    <w:name w:val="List Number 4"/>
    <w:basedOn w:val="List4"/>
    <w:rsid w:val="00B77E88"/>
    <w:pPr>
      <w:numPr>
        <w:numId w:val="5"/>
      </w:numPr>
    </w:pPr>
  </w:style>
  <w:style w:type="paragraph" w:styleId="ListNumber5">
    <w:name w:val="List Number 5"/>
    <w:basedOn w:val="List5"/>
    <w:rsid w:val="00B77E88"/>
    <w:pPr>
      <w:numPr>
        <w:numId w:val="6"/>
      </w:numPr>
    </w:pPr>
  </w:style>
  <w:style w:type="paragraph" w:styleId="BlockText">
    <w:name w:val="Block Text"/>
    <w:basedOn w:val="Normal"/>
    <w:rsid w:val="00B77E88"/>
    <w:pPr>
      <w:spacing w:after="120"/>
      <w:ind w:left="1440" w:right="1440"/>
    </w:pPr>
  </w:style>
  <w:style w:type="character" w:customStyle="1" w:styleId="Subscript">
    <w:name w:val="Subscript"/>
    <w:basedOn w:val="DefaultParagraphFont"/>
    <w:rsid w:val="00B77E88"/>
    <w:rPr>
      <w:sz w:val="16"/>
      <w:vertAlign w:val="subscript"/>
    </w:rPr>
  </w:style>
  <w:style w:type="character" w:customStyle="1" w:styleId="Superscript">
    <w:name w:val="Superscript"/>
    <w:basedOn w:val="DefaultParagraphFont"/>
    <w:rsid w:val="00B77E88"/>
    <w:rPr>
      <w:sz w:val="16"/>
      <w:vertAlign w:val="superscript"/>
    </w:rPr>
  </w:style>
  <w:style w:type="character" w:customStyle="1" w:styleId="Symbols">
    <w:name w:val="Symbols"/>
    <w:basedOn w:val="DefaultParagraphFont"/>
    <w:rsid w:val="00B77E88"/>
    <w:rPr>
      <w:rFonts w:ascii="Symbol" w:hAnsi="Symbol"/>
    </w:rPr>
  </w:style>
  <w:style w:type="character" w:customStyle="1" w:styleId="MenuOptions">
    <w:name w:val="Menu Options"/>
    <w:basedOn w:val="DefaultParagraphFont"/>
    <w:rsid w:val="00B77E88"/>
    <w:rPr>
      <w:rFonts w:ascii="Arial Narrow" w:hAnsi="Arial Narrow"/>
      <w:smallCaps/>
    </w:rPr>
  </w:style>
  <w:style w:type="character" w:customStyle="1" w:styleId="Buttons">
    <w:name w:val="Buttons"/>
    <w:basedOn w:val="DefaultParagraphFont"/>
    <w:rsid w:val="00B77E88"/>
    <w:rPr>
      <w:b/>
    </w:rPr>
  </w:style>
  <w:style w:type="character" w:customStyle="1" w:styleId="Underlined">
    <w:name w:val="Underlined"/>
    <w:basedOn w:val="DefaultParagraphFont"/>
    <w:rsid w:val="00B77E88"/>
    <w:rPr>
      <w:u w:val="single"/>
    </w:rPr>
  </w:style>
  <w:style w:type="paragraph" w:customStyle="1" w:styleId="TableBodyTextRight">
    <w:name w:val="Table Body Text Right"/>
    <w:basedOn w:val="TableBodyText"/>
    <w:rsid w:val="00B77E88"/>
    <w:pPr>
      <w:widowControl w:val="0"/>
      <w:autoSpaceDE w:val="0"/>
      <w:autoSpaceDN w:val="0"/>
      <w:adjustRightInd w:val="0"/>
      <w:jc w:val="right"/>
    </w:pPr>
    <w:rPr>
      <w:rFonts w:cs="Arial"/>
      <w:szCs w:val="18"/>
    </w:rPr>
  </w:style>
  <w:style w:type="paragraph" w:customStyle="1" w:styleId="CopyrightText">
    <w:name w:val="Copyright Text"/>
    <w:basedOn w:val="BodyText"/>
    <w:rsid w:val="00B77E88"/>
    <w:rPr>
      <w:sz w:val="18"/>
    </w:rPr>
  </w:style>
  <w:style w:type="paragraph" w:customStyle="1" w:styleId="BodySmallRight">
    <w:name w:val="Body Small Right"/>
    <w:basedOn w:val="BodyTextRight"/>
    <w:rsid w:val="00B77E88"/>
    <w:rPr>
      <w:sz w:val="18"/>
      <w:szCs w:val="18"/>
    </w:rPr>
  </w:style>
  <w:style w:type="paragraph" w:customStyle="1" w:styleId="MarginEdition">
    <w:name w:val="Margin Edition"/>
    <w:basedOn w:val="MarginNote"/>
    <w:rsid w:val="00B77E88"/>
    <w:pPr>
      <w:spacing w:before="0" w:after="0"/>
    </w:pPr>
    <w:rPr>
      <w:rFonts w:ascii="Times New Roman" w:hAnsi="Times New Roman"/>
      <w:color w:val="999999"/>
    </w:rPr>
  </w:style>
  <w:style w:type="paragraph" w:customStyle="1" w:styleId="Spacer">
    <w:name w:val="Spacer"/>
    <w:basedOn w:val="Normal"/>
    <w:rsid w:val="00B77E88"/>
    <w:rPr>
      <w:sz w:val="2"/>
      <w:szCs w:val="2"/>
    </w:rPr>
  </w:style>
  <w:style w:type="character" w:customStyle="1" w:styleId="Small">
    <w:name w:val="Small"/>
    <w:basedOn w:val="DefaultParagraphFont"/>
    <w:rsid w:val="00B77E88"/>
    <w:rPr>
      <w:sz w:val="16"/>
    </w:rPr>
  </w:style>
  <w:style w:type="paragraph" w:customStyle="1" w:styleId="WideTable">
    <w:name w:val="Wide Table"/>
    <w:basedOn w:val="Normal"/>
    <w:rsid w:val="00B77E88"/>
    <w:pPr>
      <w:ind w:left="-1418"/>
    </w:pPr>
    <w:rPr>
      <w:sz w:val="2"/>
      <w:szCs w:val="2"/>
    </w:rPr>
  </w:style>
  <w:style w:type="character" w:styleId="PageNumber">
    <w:name w:val="page number"/>
    <w:basedOn w:val="DefaultParagraphFont"/>
    <w:rsid w:val="00B77E88"/>
  </w:style>
  <w:style w:type="paragraph" w:styleId="Quote">
    <w:name w:val="Quote"/>
    <w:basedOn w:val="Heading1"/>
    <w:link w:val="QuoteChar"/>
    <w:qFormat/>
    <w:rsid w:val="00B77E88"/>
    <w:rPr>
      <w:b w:val="0"/>
      <w:sz w:val="72"/>
      <w:szCs w:val="72"/>
      <w:lang w:val="en-NZ"/>
    </w:rPr>
  </w:style>
  <w:style w:type="character" w:customStyle="1" w:styleId="QuoteChar">
    <w:name w:val="Quote Char"/>
    <w:basedOn w:val="DefaultParagraphFont"/>
    <w:link w:val="Quote"/>
    <w:rsid w:val="00B77E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E88"/>
    <w:pPr>
      <w:pageBreakBefore/>
    </w:pPr>
  </w:style>
  <w:style w:type="paragraph" w:customStyle="1" w:styleId="Border">
    <w:name w:val="Border"/>
    <w:basedOn w:val="Normal"/>
    <w:qFormat/>
    <w:rsid w:val="00B77E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E88"/>
    <w:rPr>
      <w:b/>
      <w:bCs/>
      <w:i/>
      <w:iCs/>
      <w:color w:val="auto"/>
    </w:rPr>
  </w:style>
  <w:style w:type="paragraph" w:styleId="IntenseQuote">
    <w:name w:val="Intense Quote"/>
    <w:basedOn w:val="Normal"/>
    <w:next w:val="Normal"/>
    <w:link w:val="IntenseQuoteChar"/>
    <w:uiPriority w:val="30"/>
    <w:qFormat/>
    <w:rsid w:val="00B77E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E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E88"/>
    <w:rPr>
      <w:smallCaps/>
      <w:color w:val="auto"/>
      <w:u w:val="single"/>
    </w:rPr>
  </w:style>
  <w:style w:type="character" w:styleId="IntenseReference">
    <w:name w:val="Intense Reference"/>
    <w:basedOn w:val="DefaultParagraphFont"/>
    <w:uiPriority w:val="32"/>
    <w:qFormat/>
    <w:rsid w:val="00B77E88"/>
    <w:rPr>
      <w:b/>
      <w:bCs/>
      <w:smallCaps/>
      <w:color w:val="auto"/>
      <w:spacing w:val="5"/>
      <w:u w:val="single"/>
    </w:rPr>
  </w:style>
  <w:style w:type="paragraph" w:customStyle="1" w:styleId="2ColumnHeading">
    <w:name w:val="2Column Heading"/>
    <w:basedOn w:val="BodyText"/>
    <w:qFormat/>
    <w:rsid w:val="00B77E88"/>
    <w:pPr>
      <w:spacing w:after="60"/>
      <w:ind w:left="-2268"/>
    </w:pPr>
    <w:rPr>
      <w:b/>
    </w:rPr>
  </w:style>
  <w:style w:type="paragraph" w:customStyle="1" w:styleId="Heading1TOC">
    <w:name w:val="Heading1 TOC"/>
    <w:basedOn w:val="Normal"/>
    <w:qFormat/>
    <w:rsid w:val="00B77E88"/>
    <w:pPr>
      <w:spacing w:before="240" w:after="120"/>
    </w:pPr>
    <w:rPr>
      <w:rFonts w:ascii="Times New Roman" w:hAnsi="Times New Roman"/>
      <w:b/>
      <w:sz w:val="32"/>
    </w:rPr>
  </w:style>
  <w:style w:type="paragraph" w:customStyle="1" w:styleId="Heading2TOC">
    <w:name w:val="Heading2 TOC"/>
    <w:basedOn w:val="Normal"/>
    <w:qFormat/>
    <w:rsid w:val="00B77E88"/>
    <w:pPr>
      <w:spacing w:before="240" w:after="60"/>
    </w:pPr>
    <w:rPr>
      <w:rFonts w:ascii="Times New Roman" w:hAnsi="Times New Roman"/>
      <w:b/>
      <w:sz w:val="28"/>
    </w:rPr>
  </w:style>
  <w:style w:type="character" w:customStyle="1" w:styleId="Underline">
    <w:name w:val="Underline"/>
    <w:basedOn w:val="DefaultParagraphFont"/>
    <w:qFormat/>
    <w:rsid w:val="00B77E88"/>
    <w:rPr>
      <w:u w:val="single"/>
    </w:rPr>
  </w:style>
  <w:style w:type="character" w:customStyle="1" w:styleId="BoldandItalics">
    <w:name w:val="Bold and Italics"/>
    <w:qFormat/>
    <w:rsid w:val="00B77E88"/>
    <w:rPr>
      <w:b/>
      <w:i/>
      <w:u w:val="none"/>
    </w:rPr>
  </w:style>
  <w:style w:type="paragraph" w:styleId="BalloonText">
    <w:name w:val="Balloon Text"/>
    <w:basedOn w:val="Normal"/>
    <w:link w:val="BalloonTextChar"/>
    <w:rsid w:val="00B77E88"/>
    <w:rPr>
      <w:rFonts w:ascii="Tahoma" w:hAnsi="Tahoma" w:cs="Tahoma"/>
      <w:sz w:val="16"/>
      <w:szCs w:val="16"/>
    </w:rPr>
  </w:style>
  <w:style w:type="character" w:customStyle="1" w:styleId="BalloonTextChar">
    <w:name w:val="Balloon Text Char"/>
    <w:basedOn w:val="DefaultParagraphFont"/>
    <w:link w:val="BalloonText"/>
    <w:rsid w:val="00B77E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E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E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E88"/>
    <w:rPr>
      <w:b/>
      <w:color w:val="660033"/>
      <w:spacing w:val="0"/>
    </w:rPr>
  </w:style>
  <w:style w:type="paragraph" w:customStyle="1" w:styleId="Nameditemlist">
    <w:name w:val="Named item list"/>
    <w:basedOn w:val="BodyText"/>
    <w:qFormat/>
    <w:rsid w:val="00B77E88"/>
    <w:pPr>
      <w:tabs>
        <w:tab w:val="left" w:pos="2835"/>
      </w:tabs>
      <w:ind w:left="2835" w:hanging="2835"/>
    </w:pPr>
  </w:style>
  <w:style w:type="paragraph" w:customStyle="1" w:styleId="BodyTextnopadding">
    <w:name w:val="Body Text no padding"/>
    <w:basedOn w:val="BodyText"/>
    <w:qFormat/>
    <w:rsid w:val="00B77E88"/>
    <w:pPr>
      <w:spacing w:before="0" w:after="0"/>
    </w:pPr>
  </w:style>
  <w:style w:type="paragraph" w:customStyle="1" w:styleId="BodyTextBold">
    <w:name w:val="Body Text Bold"/>
    <w:basedOn w:val="BodyText"/>
    <w:qFormat/>
    <w:rsid w:val="00B77E88"/>
    <w:rPr>
      <w:b/>
    </w:rPr>
  </w:style>
  <w:style w:type="character" w:styleId="Hyperlink">
    <w:name w:val="Hyperlink"/>
    <w:basedOn w:val="DefaultParagraphFont"/>
    <w:uiPriority w:val="99"/>
    <w:unhideWhenUsed/>
    <w:rsid w:val="007720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6357</Characters>
  <Application>Microsoft Office Word</Application>
  <DocSecurity>0</DocSecurity>
  <Lines>176</Lines>
  <Paragraphs>101</Paragraphs>
  <ScaleCrop>false</ScaleCrop>
  <Company>Author-it Software Corporation Ltd.</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PSPETH003 Promote the values and ethos of public service</dc:title>
  <dc:subject>Approved</dc:subject>
  <dc:creator>Public Skills Australia</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