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B00" w:rsidP="00A10B00">
      <w:pPr>
        <w:pStyle w:val="Title"/>
      </w:pPr>
      <w:r>
        <w:fldChar w:fldCharType="begin"/>
      </w:r>
      <w:r>
        <w:instrText xml:space="preserve"> TITLE   \* MERGEFORMAT </w:instrText>
      </w:r>
      <w:r>
        <w:fldChar w:fldCharType="separate"/>
      </w:r>
      <w:r>
        <w:t>PSPETH001 Uphold the values and principles of public service</w:t>
      </w:r>
      <w:r>
        <w:fldChar w:fldCharType="end"/>
      </w:r>
    </w:p>
    <w:p w:rsidR="00A10B00" w:rsidP="00A10B00">
      <w:pPr>
        <w:pStyle w:val="Version"/>
        <w:sectPr w:rsidSect="00AC3E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E71" w:rsidP="00AC3E71">
      <w:pPr>
        <w:pStyle w:val="SuperHeading"/>
      </w:pPr>
      <w:r w:rsidRPr="00AC3E71">
        <w:t>PSPETH001 Uphold the values and principles of public service</w:t>
      </w:r>
    </w:p>
    <w:p w:rsidR="00000000" w:rsidRPr="00AC3E71" w:rsidP="00AC3E71">
      <w:pPr>
        <w:pStyle w:val="Heading1"/>
      </w:pPr>
      <w:bookmarkStart w:id="1" w:name="O_814927"/>
      <w:bookmarkEnd w:id="1"/>
      <w:r w:rsidRPr="00AC3E71">
        <w:t>Modification History</w:t>
      </w:r>
    </w:p>
    <w:tbl>
      <w:tblPr>
        <w:tblW w:w="0" w:type="auto"/>
        <w:tblLayout w:type="fixed"/>
        <w:tblCellMar>
          <w:left w:w="62" w:type="dxa"/>
          <w:right w:w="62" w:type="dxa"/>
        </w:tblCellMar>
        <w:tblLook w:val="0000"/>
      </w:tblPr>
      <w:tblGrid>
        <w:gridCol w:w="1134"/>
        <w:gridCol w:w="7937"/>
      </w:tblGrid>
      <w:tr w:rsidTr="00A10B0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71">
            <w:pPr>
              <w:pStyle w:val="TableHeading"/>
              <w:rPr>
                <w:lang w:val="en-NZ"/>
              </w:rPr>
            </w:pPr>
            <w:r w:rsidRPr="00AC3E7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71">
            <w:pPr>
              <w:pStyle w:val="TableHeading"/>
              <w:rPr>
                <w:lang w:val="en-NZ"/>
              </w:rPr>
            </w:pPr>
            <w:r w:rsidRPr="00AC3E71">
              <w:t>Comments</w:t>
            </w:r>
          </w:p>
        </w:tc>
      </w:tr>
      <w:tr w:rsidTr="00A10B0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71">
            <w:pPr>
              <w:pStyle w:val="BodyText"/>
              <w:rPr>
                <w:lang w:val="en-NZ"/>
              </w:rPr>
            </w:pPr>
            <w:r w:rsidRPr="00AC3E7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E71" w:rsidP="00AC3E71">
            <w:pPr>
              <w:pStyle w:val="BodyText"/>
            </w:pPr>
            <w:r w:rsidRPr="00AC3E71">
              <w:t xml:space="preserve">This unit was released in PSP Public Sector Training Package release 1.0 and meets the Standards for Training Packages. </w:t>
            </w:r>
          </w:p>
          <w:p w:rsidR="00000000" w:rsidRPr="00AC3E71" w:rsidP="00AC3E71">
            <w:pPr>
              <w:pStyle w:val="BodyText"/>
            </w:pPr>
          </w:p>
          <w:p w:rsidR="00000000" w:rsidRPr="00AC3E71" w:rsidP="00AC3E71">
            <w:pPr>
              <w:pStyle w:val="BodyText"/>
            </w:pPr>
            <w:r w:rsidRPr="00AC3E71">
              <w:t>This unit supersedes and is equivalent to PSPETHC301B Uphold the values and p</w:t>
            </w:r>
            <w:r w:rsidRPr="00AC3E71">
              <w:t>rinciples of public service.</w:t>
            </w:r>
          </w:p>
          <w:p w:rsidR="00000000" w:rsidRPr="00AC3E71" w:rsidP="00AC3E71">
            <w:pPr>
              <w:pStyle w:val="BodyText"/>
            </w:pPr>
          </w:p>
          <w:p w:rsidR="00000000" w:rsidRPr="00AC3E71" w:rsidP="00AC3E71">
            <w:pPr>
              <w:pStyle w:val="ListBullet"/>
            </w:pPr>
            <w:r w:rsidRPr="00AC3E71">
              <w:t>Unit code updated</w:t>
            </w:r>
          </w:p>
          <w:p w:rsidR="00000000" w:rsidRPr="00AC3E71" w:rsidP="00AC3E71">
            <w:pPr>
              <w:pStyle w:val="ListBullet"/>
            </w:pPr>
            <w:r w:rsidRPr="00AC3E71">
              <w:t>Content and formatting updated to comply with new standards</w:t>
            </w:r>
          </w:p>
          <w:p w:rsidR="00000000" w:rsidRPr="00AC3E71" w:rsidP="00AC3E71">
            <w:pPr>
              <w:pStyle w:val="ListBullet"/>
            </w:pPr>
            <w:r w:rsidRPr="00AC3E71">
              <w:t>All PC transitioned from passive to active voice</w:t>
            </w:r>
          </w:p>
        </w:tc>
      </w:tr>
    </w:tbl>
    <w:p w:rsidR="00000000" w:rsidRPr="00AC3E71" w:rsidP="00AC3E71">
      <w:pPr>
        <w:pStyle w:val="BodyText"/>
      </w:pPr>
    </w:p>
    <w:p w:rsidR="00000000" w:rsidRPr="00AC3E71" w:rsidP="00AC3E71">
      <w:pPr>
        <w:pStyle w:val="AllowPageBreak"/>
      </w:pPr>
    </w:p>
    <w:p w:rsidR="00000000" w:rsidRPr="00AC3E71" w:rsidP="00AC3E71">
      <w:pPr>
        <w:pStyle w:val="Heading1"/>
      </w:pPr>
      <w:bookmarkStart w:id="2" w:name="O_814928"/>
      <w:bookmarkEnd w:id="2"/>
      <w:r w:rsidRPr="00AC3E71">
        <w:t>Application</w:t>
      </w:r>
    </w:p>
    <w:p w:rsidR="00000000" w:rsidRPr="00AC3E71" w:rsidP="00A10B00">
      <w:pPr>
        <w:pStyle w:val="BodyText"/>
      </w:pPr>
      <w:r w:rsidRPr="00AC3E71">
        <w:t>This unit describes the skills required to demonstrate ethical</w:t>
      </w:r>
      <w:r w:rsidRPr="00AC3E71">
        <w:t xml:space="preserve"> conduct required of those in public service. It includes applying ethical standards and dealing with ethical problems.</w:t>
      </w:r>
    </w:p>
    <w:p w:rsidR="00000000" w:rsidRPr="00AC3E71" w:rsidP="00A10B00">
      <w:pPr>
        <w:pStyle w:val="BodyText"/>
      </w:pPr>
      <w:r w:rsidRPr="00AC3E71">
        <w:t>This unit applies to those working in public sector roles but may be applied to anyone working in a similar organisational context.</w:t>
      </w:r>
    </w:p>
    <w:p w:rsidR="00000000" w:rsidRPr="00AC3E71" w:rsidP="00A10B00">
      <w:pPr>
        <w:pStyle w:val="BodyText"/>
      </w:pPr>
      <w:r w:rsidRPr="00AC3E71">
        <w:t>Th</w:t>
      </w:r>
      <w:r w:rsidRPr="00AC3E71">
        <w:t>e skills and knowledge described in this unit must be applied within the legislative, regulatory and policy environment in which they are carried out. Organisational policies and procedures must be consulted and adhered to.</w:t>
      </w:r>
    </w:p>
    <w:p w:rsidR="00000000" w:rsidRPr="00AC3E71" w:rsidP="00A10B00">
      <w:pPr>
        <w:pStyle w:val="BodyText"/>
      </w:pPr>
      <w:r w:rsidRPr="00AC3E71">
        <w:t>Those undertaking this unit wil</w:t>
      </w:r>
      <w:r w:rsidRPr="00AC3E71">
        <w:t>l generally work independently and as part of a team. They would perform routine tasks in a range of familiar contexts.</w:t>
      </w:r>
    </w:p>
    <w:p w:rsidR="00A10B00" w:rsidP="00A10B00">
      <w:pPr>
        <w:pStyle w:val="BodyText"/>
      </w:pPr>
      <w:r w:rsidRPr="00AC3E71">
        <w:t>No licensing, legislative or certification requirements apply to unit at the time of publication.</w:t>
      </w:r>
    </w:p>
    <w:p w:rsidR="00000000" w:rsidRPr="00AC3E71" w:rsidP="00AC3E71">
      <w:pPr>
        <w:pStyle w:val="Heading1"/>
      </w:pPr>
      <w:bookmarkStart w:id="3" w:name="O_814930"/>
      <w:bookmarkEnd w:id="3"/>
      <w:r w:rsidRPr="00AC3E71">
        <w:t>Competency Field</w:t>
      </w:r>
    </w:p>
    <w:p w:rsidR="00000000" w:rsidRPr="00AC3E71" w:rsidP="00A10B00">
      <w:pPr>
        <w:pStyle w:val="BodyText"/>
      </w:pPr>
      <w:r w:rsidRPr="00AC3E71">
        <w:t>Ethics</w:t>
      </w:r>
    </w:p>
    <w:p w:rsidR="00000000" w:rsidRPr="00AC3E71" w:rsidP="00AC3E71">
      <w:pPr>
        <w:pStyle w:val="Heading1"/>
      </w:pPr>
      <w:bookmarkStart w:id="4" w:name="O_814932"/>
      <w:bookmarkEnd w:id="4"/>
      <w:r w:rsidRPr="00AC3E71">
        <w:t>Elements and Performance Criteria</w:t>
      </w:r>
    </w:p>
    <w:tbl>
      <w:tblPr>
        <w:tblW w:w="0" w:type="auto"/>
        <w:tblLayout w:type="fixed"/>
        <w:tblCellMar>
          <w:left w:w="62" w:type="dxa"/>
          <w:right w:w="62" w:type="dxa"/>
        </w:tblCellMar>
        <w:tblLook w:val="0000"/>
      </w:tblPr>
      <w:tblGrid>
        <w:gridCol w:w="2203"/>
        <w:gridCol w:w="6804"/>
      </w:tblGrid>
      <w:tr w:rsidTr="00A10B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71">
            <w:pPr>
              <w:pStyle w:val="TableHeading"/>
              <w:rPr>
                <w:lang w:val="en-NZ"/>
              </w:rPr>
            </w:pPr>
            <w:r w:rsidRPr="00AC3E7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71">
            <w:pPr>
              <w:pStyle w:val="TableHeading"/>
              <w:rPr>
                <w:lang w:val="en-NZ"/>
              </w:rPr>
            </w:pPr>
            <w:r w:rsidRPr="00AC3E71">
              <w:t>PERFORMANCE CRITERIA</w:t>
            </w:r>
          </w:p>
        </w:tc>
      </w:tr>
      <w:tr w:rsidTr="00A10B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71">
            <w:pPr>
              <w:pStyle w:val="BodyText"/>
              <w:rPr>
                <w:lang w:val="en-NZ"/>
              </w:rPr>
            </w:pPr>
            <w:r w:rsidRPr="00AC3E7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71">
            <w:pPr>
              <w:pStyle w:val="BodyText"/>
              <w:rPr>
                <w:lang w:val="en-NZ"/>
              </w:rPr>
            </w:pPr>
            <w:r w:rsidRPr="00AC3E71">
              <w:t xml:space="preserve">Performance criteria describe the performance needed to demonstrate achievement of the element. Where bold italicised text is </w:t>
            </w:r>
            <w:r w:rsidRPr="00AC3E71">
              <w:t>used, further information is detailed in the range of conditions section.</w:t>
            </w:r>
          </w:p>
        </w:tc>
      </w:tr>
      <w:tr w:rsidTr="00A10B00">
        <w:tblPrEx>
          <w:tblW w:w="0" w:type="auto"/>
          <w:tblLayout w:type="fixed"/>
          <w:tblCellMar>
            <w:left w:w="62" w:type="dxa"/>
            <w:right w:w="62" w:type="dxa"/>
          </w:tblCellMar>
          <w:tblLook w:val="0000"/>
        </w:tblPrEx>
        <w:trPr>
          <w:trHeight w:val="243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E71" w:rsidP="00AC3E71">
            <w:pPr>
              <w:pStyle w:val="List"/>
            </w:pPr>
            <w:r w:rsidRPr="00AC3E71">
              <w:rPr>
                <w:rStyle w:val="SpecialBold"/>
              </w:rPr>
              <w:t>1.</w:t>
            </w:r>
            <w:r w:rsidRPr="00AC3E71">
              <w:rPr>
                <w:rStyle w:val="SpecialBold"/>
              </w:rPr>
              <w:tab/>
              <w:t>Apply ethical standards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tbl>
            <w:tblPr>
              <w:tblW w:w="0" w:type="auto"/>
              <w:tblLayout w:type="fixed"/>
              <w:tblCellMar>
                <w:left w:w="62" w:type="dxa"/>
                <w:right w:w="62" w:type="dxa"/>
              </w:tblCellMar>
              <w:tblLook w:val="0000"/>
            </w:tblPr>
            <w:tblGrid>
              <w:gridCol w:w="6588"/>
            </w:tblGrid>
            <w:tr>
              <w:tblPrEx>
                <w:tblW w:w="0" w:type="auto"/>
                <w:tblLayout w:type="fixed"/>
                <w:tblCellMar>
                  <w:left w:w="62" w:type="dxa"/>
                  <w:right w:w="62" w:type="dxa"/>
                </w:tblCellMar>
                <w:tblLook w:val="0000"/>
              </w:tblPrEx>
              <w:tc>
                <w:tcPr>
                  <w:tcW w:w="6588" w:type="dxa"/>
                  <w:shd w:val="clear" w:color="auto" w:fill="FFFFFF"/>
                  <w:tcMar>
                    <w:top w:w="0" w:type="dxa"/>
                    <w:left w:w="62" w:type="dxa"/>
                    <w:bottom w:w="0" w:type="dxa"/>
                    <w:right w:w="62" w:type="dxa"/>
                  </w:tcMar>
                </w:tcPr>
                <w:p w:rsidR="00000000" w:rsidRPr="00AC3E71" w:rsidP="00AC3E71">
                  <w:pPr>
                    <w:pStyle w:val="List"/>
                  </w:pPr>
                  <w:r w:rsidRPr="00AC3E71">
                    <w:t>1.1</w:t>
                  </w:r>
                  <w:r w:rsidRPr="00AC3E71">
                    <w:tab/>
                    <w:t>Review interpretation of ethical values and principles with senior staff to ensure accuracy.</w:t>
                  </w:r>
                </w:p>
                <w:p w:rsidR="00000000" w:rsidRPr="00AC3E71" w:rsidP="00AC3E71">
                  <w:pPr>
                    <w:pStyle w:val="List"/>
                  </w:pPr>
                  <w:r w:rsidRPr="00AC3E71">
                    <w:t>1.2</w:t>
                  </w:r>
                  <w:r w:rsidRPr="00AC3E71">
                    <w:tab/>
                  </w:r>
                  <w:r w:rsidRPr="00AC3E71">
                    <w:t xml:space="preserve">Apply ethical standards when preparing verbal and written advice and reports. </w:t>
                  </w:r>
                </w:p>
                <w:p w:rsidR="00000000" w:rsidRPr="00AC3E71" w:rsidP="00AC3E71">
                  <w:pPr>
                    <w:pStyle w:val="List"/>
                  </w:pPr>
                  <w:r w:rsidRPr="00AC3E71">
                    <w:t>1.3</w:t>
                  </w:r>
                  <w:r w:rsidRPr="00AC3E71">
                    <w:tab/>
                    <w:t>Use public resources ethically, ensuring conflicts of interest are declared, addressed and documented.</w:t>
                  </w:r>
                </w:p>
                <w:p w:rsidR="00000000" w:rsidRPr="00AC3E71" w:rsidP="00AC3E71">
                  <w:pPr>
                    <w:pStyle w:val="List"/>
                  </w:pPr>
                  <w:r w:rsidRPr="00AC3E71">
                    <w:t>1.4</w:t>
                  </w:r>
                  <w:r w:rsidRPr="00AC3E71">
                    <w:tab/>
                    <w:t>Apply ethical standards in all relationships with the public, supp</w:t>
                  </w:r>
                  <w:r w:rsidRPr="00AC3E71">
                    <w:t xml:space="preserve">liers and business contacts. </w:t>
                  </w:r>
                </w:p>
              </w:tc>
            </w:tr>
          </w:tbl>
          <w:p w:rsidR="00000000" w:rsidP="00AC3E71">
            <w:pPr>
              <w:pStyle w:val="List"/>
              <w:rPr>
                <w:lang w:val="en-NZ"/>
              </w:rPr>
            </w:pPr>
          </w:p>
        </w:tc>
      </w:tr>
      <w:tr w:rsidTr="00A10B00">
        <w:tblPrEx>
          <w:tblW w:w="0" w:type="auto"/>
          <w:tblLayout w:type="fixed"/>
          <w:tblCellMar>
            <w:left w:w="62" w:type="dxa"/>
            <w:right w:w="62" w:type="dxa"/>
          </w:tblCellMar>
          <w:tblLook w:val="0000"/>
        </w:tblPrEx>
        <w:trPr>
          <w:trHeight w:val="1523"/>
        </w:trPr>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E71">
            <w:pPr>
              <w:pStyle w:val="List"/>
              <w:rPr>
                <w:lang w:val="en-NZ"/>
              </w:rPr>
            </w:pPr>
            <w:r w:rsidRPr="00AC3E71">
              <w:rPr>
                <w:rStyle w:val="SpecialBold"/>
              </w:rPr>
              <w:t>2.</w:t>
            </w:r>
            <w:r w:rsidRPr="00AC3E71">
              <w:rPr>
                <w:rStyle w:val="SpecialBold"/>
              </w:rPr>
              <w:tab/>
              <w:t>Deal with ethical problems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E71" w:rsidP="00AC3E71">
            <w:pPr>
              <w:pStyle w:val="List"/>
            </w:pPr>
            <w:r w:rsidRPr="00AC3E71">
              <w:t>2.1</w:t>
            </w:r>
            <w:r w:rsidRPr="00AC3E71">
              <w:tab/>
              <w:t>Resolve ethical problems or refer as required.</w:t>
            </w:r>
          </w:p>
          <w:p w:rsidR="00000000" w:rsidRPr="00AC3E71" w:rsidP="00AC3E71">
            <w:pPr>
              <w:pStyle w:val="List"/>
            </w:pPr>
            <w:r w:rsidRPr="00AC3E71">
              <w:t>2.2</w:t>
            </w:r>
            <w:r w:rsidRPr="00AC3E71">
              <w:tab/>
              <w:t>Document all decision-making processes used and record outcomes.</w:t>
            </w:r>
          </w:p>
          <w:p w:rsidR="00000000" w:rsidRPr="00AC3E71" w:rsidP="00AC3E71">
            <w:pPr>
              <w:pStyle w:val="List"/>
            </w:pPr>
            <w:r w:rsidRPr="00AC3E71">
              <w:t>2.3</w:t>
            </w:r>
            <w:r w:rsidRPr="00AC3E71">
              <w:tab/>
              <w:t>Implement preventative strategies.</w:t>
            </w:r>
          </w:p>
          <w:p w:rsidR="00000000" w:rsidRPr="00AC3E71" w:rsidP="00AC3E71">
            <w:pPr>
              <w:pStyle w:val="List"/>
            </w:pPr>
            <w:r w:rsidRPr="00AC3E71">
              <w:t>2.4</w:t>
            </w:r>
            <w:r w:rsidRPr="00AC3E71">
              <w:tab/>
              <w:t>Report unethical conduct.</w:t>
            </w:r>
          </w:p>
        </w:tc>
      </w:tr>
    </w:tbl>
    <w:p w:rsidR="00000000" w:rsidRPr="00AC3E71" w:rsidP="00AC3E71">
      <w:pPr>
        <w:pStyle w:val="BodyText"/>
      </w:pPr>
    </w:p>
    <w:p w:rsidR="00000000" w:rsidRPr="00AC3E71" w:rsidP="00AC3E71">
      <w:pPr>
        <w:pStyle w:val="AllowPageBreak"/>
      </w:pPr>
    </w:p>
    <w:p w:rsidR="00000000" w:rsidRPr="00AC3E71" w:rsidP="00AC3E71">
      <w:pPr>
        <w:pStyle w:val="Heading1"/>
      </w:pPr>
      <w:bookmarkStart w:id="5" w:name="O_814933"/>
      <w:bookmarkEnd w:id="5"/>
      <w:r w:rsidRPr="00AC3E71">
        <w:t>Foundation Skills</w:t>
      </w:r>
    </w:p>
    <w:p w:rsidR="00000000" w:rsidRPr="00AC3E71" w:rsidP="00A10B00">
      <w:pPr>
        <w:pStyle w:val="BodyText"/>
      </w:pPr>
      <w:r w:rsidRPr="00AC3E71">
        <w:t>The foundation skills demands of this unit have been mapped for alignment with the Australian Core Skills Framework (ACSF). The following tables outline the performance levels indicated for successful attainment of the uni</w:t>
      </w:r>
      <w:r w:rsidRPr="00AC3E71">
        <w:t>t.</w:t>
      </w:r>
    </w:p>
    <w:p w:rsidR="00000000" w:rsidRPr="00AC3E71" w:rsidP="00AC3E71">
      <w:pPr>
        <w:pStyle w:val="BodyText"/>
        <w:keepNext/>
      </w:pPr>
    </w:p>
    <w:p w:rsidR="00000000" w:rsidRPr="00AC3E71" w:rsidP="00AC3E71">
      <w:pPr>
        <w:pStyle w:val="BodyText"/>
      </w:pPr>
      <w:bookmarkStart w:id="6" w:name="O_8472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3.5pt">
            <v:imagedata r:id="rId10" o:title=""/>
          </v:shape>
        </w:pict>
      </w:r>
      <w:bookmarkEnd w:id="6"/>
    </w:p>
    <w:p w:rsidR="00000000" w:rsidRPr="00AC3E71" w:rsidP="00AC3E71">
      <w:pPr>
        <w:pStyle w:val="BodyText"/>
      </w:pPr>
    </w:p>
    <w:p w:rsidR="00000000" w:rsidRPr="00AC3E71" w:rsidP="00A10B00">
      <w:pPr>
        <w:pStyle w:val="BodyText"/>
      </w:pPr>
      <w:r w:rsidRPr="00AC3E71">
        <w:t>Further information on ACSF and the foundation skills underpinning this unit can be found in t</w:t>
      </w:r>
      <w:r w:rsidRPr="00AC3E71">
        <w:t>he Foundation Skills Guide on the GSA website.</w:t>
      </w:r>
    </w:p>
    <w:p w:rsidR="00000000" w:rsidRPr="00AC3E71" w:rsidP="00AC3E71">
      <w:pPr>
        <w:pStyle w:val="Heading1"/>
      </w:pPr>
      <w:bookmarkStart w:id="7" w:name="O_814935"/>
      <w:bookmarkEnd w:id="7"/>
      <w:r w:rsidRPr="00AC3E71">
        <w:t>Unit Mapping Information</w:t>
      </w:r>
    </w:p>
    <w:p w:rsidR="00000000" w:rsidRPr="00AC3E71" w:rsidP="00A10B00">
      <w:pPr>
        <w:pStyle w:val="BodyText"/>
      </w:pPr>
      <w:r w:rsidRPr="00AC3E71">
        <w:t>This unit supersedes and is equivalent to PSPETHC301B Uphold the values and principles of public service.</w:t>
      </w:r>
    </w:p>
    <w:p w:rsidR="00000000" w:rsidRPr="00AC3E71" w:rsidP="00AC3E71">
      <w:pPr>
        <w:pStyle w:val="Heading1"/>
      </w:pPr>
      <w:bookmarkStart w:id="8" w:name="O_814951"/>
      <w:bookmarkEnd w:id="8"/>
      <w:r w:rsidRPr="00AC3E71">
        <w:t>Links</w:t>
      </w:r>
    </w:p>
    <w:p w:rsidR="00000000" w:rsidRPr="00AC3E71" w:rsidP="00A10B00">
      <w:pPr>
        <w:pStyle w:val="BodyText"/>
      </w:pPr>
      <w:r w:rsidRPr="00AC3E71">
        <w:t>Companion Volume implementation guides</w:t>
      </w:r>
      <w:r w:rsidRPr="00AC3E71">
        <w:t xml:space="preserve"> are found in VETNet - </w:t>
      </w:r>
      <w:r>
        <w:fldChar w:fldCharType="begin"/>
      </w:r>
      <w:r>
        <w:instrText xml:space="preserve"> HYPERLINK "https://vetnet.gov.au/Pages/TrainingDocs.aspx?q=bebbece7-ff48-4d2c-8876-405679019623" </w:instrText>
      </w:r>
      <w:r>
        <w:fldChar w:fldCharType="separate"/>
      </w:r>
      <w:r w:rsidRPr="00801053">
        <w:rPr>
          <w:rStyle w:val="Hyperlink"/>
        </w:rPr>
        <w:t>https://vetnet.gov.au/Pages/TrainingDocs.aspx?q=bebbece7-ff48-4d2c-8876-405679019623</w:t>
      </w:r>
      <w:r>
        <w:fldChar w:fldCharType="end"/>
      </w:r>
    </w:p>
    <w:p w:rsidR="00000000" w:rsidRPr="00AC3E71" w:rsidP="00A10B00">
      <w:pPr>
        <w:pStyle w:val="BodyText"/>
      </w:pPr>
      <w:r w:rsidRPr="00AC3E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1053">
        <w:rPr>
          <w:rStyle w:val="Hyperlink"/>
        </w:rPr>
        <w:t>https://vetnet.gov.au/Pages/TrainingDocs.aspx?q=bebbece7-ff48-4d2c-8876-405679019623</w:t>
      </w:r>
      <w:r>
        <w:fldChar w:fldCharType="end"/>
      </w:r>
    </w:p>
    <w:p w:rsidR="00000000" w:rsidRPr="00AC3E71" w:rsidP="00A10B00">
      <w:pPr>
        <w:pStyle w:val="BodyText"/>
      </w:pPr>
      <w:r w:rsidRPr="00AC3E71">
        <w:t>Co</w:t>
      </w:r>
      <w:r w:rsidRPr="00AC3E71">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801053">
        <w:rPr>
          <w:rStyle w:val="Hyperlink"/>
        </w:rPr>
        <w:t>https://vetnet.gov.au/Pages/TrainingDocs.aspx?q=bebbece7-ff48-4d2c-8876-405679019623</w:t>
      </w:r>
      <w:r>
        <w:fldChar w:fldCharType="end"/>
      </w:r>
    </w:p>
    <w:p w:rsidR="00000000" w:rsidRPr="00AC3E71" w:rsidP="00A10B00">
      <w:pPr>
        <w:pStyle w:val="BodyText"/>
      </w:pPr>
      <w:r w:rsidRPr="00AC3E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1053">
        <w:rPr>
          <w:rStyle w:val="Hyperlink"/>
        </w:rPr>
        <w:t>https://vetnet.gov.au/Pages/TrainingDocs.aspx?q=bebbece7-ff48-4d2c-8876-405679019623</w:t>
      </w:r>
      <w:r>
        <w:fldChar w:fldCharType="end"/>
      </w:r>
    </w:p>
    <w:p w:rsidR="00000000" w:rsidRPr="00AC3E71" w:rsidP="00A10B00">
      <w:pPr>
        <w:pStyle w:val="BodyText"/>
        <w:sectPr w:rsidSect="00AC3E71">
          <w:headerReference w:type="default" r:id="rId11"/>
          <w:footerReference w:type="default" r:id="rId12"/>
          <w:pgSz w:w="11908" w:h="16833"/>
          <w:pgMar w:top="1702" w:right="1418" w:bottom="1702" w:left="1418" w:header="992" w:footer="992" w:gutter="0"/>
          <w:cols w:space="720"/>
          <w:noEndnote/>
          <w:docGrid w:linePitch="299"/>
        </w:sectPr>
      </w:pPr>
    </w:p>
    <w:p w:rsidR="00000000" w:rsidRPr="00AC3E71" w:rsidP="00AC3E71">
      <w:pPr>
        <w:pStyle w:val="SuperHeading"/>
      </w:pPr>
      <w:r w:rsidRPr="00AC3E71">
        <w:t>Assessment Requirements for PSPETH001 Uphold the values and principles of public service</w:t>
      </w:r>
    </w:p>
    <w:p w:rsidR="00000000" w:rsidRPr="00AC3E71" w:rsidP="00AC3E71">
      <w:pPr>
        <w:pStyle w:val="Heading1"/>
      </w:pPr>
      <w:bookmarkStart w:id="9" w:name="O_814938"/>
      <w:bookmarkEnd w:id="9"/>
      <w:r w:rsidRPr="00AC3E71">
        <w:t>Modification History</w:t>
      </w:r>
    </w:p>
    <w:tbl>
      <w:tblPr>
        <w:tblW w:w="0" w:type="auto"/>
        <w:tblLayout w:type="fixed"/>
        <w:tblCellMar>
          <w:left w:w="62" w:type="dxa"/>
          <w:right w:w="62" w:type="dxa"/>
        </w:tblCellMar>
        <w:tblLook w:val="0000"/>
      </w:tblPr>
      <w:tblGrid>
        <w:gridCol w:w="1134"/>
        <w:gridCol w:w="7937"/>
      </w:tblGrid>
      <w:tr w:rsidTr="00A10B0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71">
            <w:pPr>
              <w:pStyle w:val="TableHeading"/>
              <w:rPr>
                <w:lang w:val="en-NZ"/>
              </w:rPr>
            </w:pPr>
            <w:r w:rsidRPr="00AC3E7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71">
            <w:pPr>
              <w:pStyle w:val="TableHeading"/>
              <w:rPr>
                <w:lang w:val="en-NZ"/>
              </w:rPr>
            </w:pPr>
            <w:r w:rsidRPr="00AC3E71">
              <w:t>Comments</w:t>
            </w:r>
          </w:p>
        </w:tc>
      </w:tr>
      <w:tr w:rsidTr="00A10B0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E71">
            <w:pPr>
              <w:pStyle w:val="BodyText"/>
              <w:rPr>
                <w:lang w:val="en-NZ"/>
              </w:rPr>
            </w:pPr>
            <w:r w:rsidRPr="00AC3E7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E71" w:rsidP="00AC3E71">
            <w:pPr>
              <w:pStyle w:val="BodyText"/>
            </w:pPr>
            <w:r w:rsidRPr="00AC3E71">
              <w:t xml:space="preserve">These Assessment Requirements were released in PSP Public Sector Training Package release 1.0 and meet the Standards for Training Packages. </w:t>
            </w:r>
          </w:p>
          <w:p w:rsidR="00000000" w:rsidRPr="00AC3E71" w:rsidP="00AC3E71">
            <w:pPr>
              <w:pStyle w:val="BodyText"/>
            </w:pPr>
          </w:p>
          <w:p w:rsidR="00000000" w:rsidRPr="00AC3E71" w:rsidP="00AC3E71">
            <w:pPr>
              <w:pStyle w:val="ListBullet"/>
            </w:pPr>
            <w:r w:rsidRPr="00AC3E71">
              <w:t>Assessment Requirements created drawing upon specified assessment information from superseded unit</w:t>
            </w:r>
          </w:p>
        </w:tc>
      </w:tr>
    </w:tbl>
    <w:p w:rsidR="00000000" w:rsidRPr="00AC3E71" w:rsidP="00AC3E71">
      <w:pPr>
        <w:pStyle w:val="BodyText"/>
      </w:pPr>
    </w:p>
    <w:p w:rsidR="00000000" w:rsidRPr="00AC3E71" w:rsidP="00AC3E71">
      <w:pPr>
        <w:pStyle w:val="AllowPageBreak"/>
      </w:pPr>
    </w:p>
    <w:p w:rsidR="00000000" w:rsidRPr="00AC3E71" w:rsidP="00AC3E71">
      <w:pPr>
        <w:pStyle w:val="Heading1"/>
      </w:pPr>
      <w:bookmarkStart w:id="10" w:name="O_814939"/>
      <w:bookmarkEnd w:id="10"/>
      <w:r w:rsidRPr="00AC3E71">
        <w:t>Performance Evidence</w:t>
      </w:r>
    </w:p>
    <w:p w:rsidR="00000000" w:rsidRPr="00AC3E71" w:rsidP="00A10B00">
      <w:pPr>
        <w:pStyle w:val="BodyText"/>
      </w:pPr>
      <w:r w:rsidRPr="00AC3E71">
        <w:t>Evidence required to demonstrate competence must satisfy all of the requirements of the elements and performance criteria. The candidate must demonstrate evidence of performance of the following on at least one occasion:</w:t>
      </w:r>
    </w:p>
    <w:p w:rsidR="00000000" w:rsidRPr="00AC3E71" w:rsidP="00AC3E71">
      <w:pPr>
        <w:pStyle w:val="ListBullet"/>
      </w:pPr>
      <w:r w:rsidRPr="00AC3E71">
        <w:t>apply</w:t>
      </w:r>
      <w:r w:rsidRPr="00AC3E71">
        <w:t>ing objective and impartial evaluation of conflicting requirements</w:t>
      </w:r>
    </w:p>
    <w:p w:rsidR="00000000" w:rsidRPr="00AC3E71" w:rsidP="00AC3E71">
      <w:pPr>
        <w:pStyle w:val="ListBullet"/>
      </w:pPr>
      <w:r w:rsidRPr="00AC3E71">
        <w:t>preparing written advice and reports requiring accuracy of expression</w:t>
      </w:r>
    </w:p>
    <w:p w:rsidR="00000000" w:rsidRPr="00AC3E71" w:rsidP="00AC3E71">
      <w:pPr>
        <w:pStyle w:val="ListBullet"/>
      </w:pPr>
      <w:r w:rsidRPr="00AC3E71">
        <w:t>accessing legislation and codes of ethics electronically or in hard copy</w:t>
      </w:r>
    </w:p>
    <w:p w:rsidR="00000000" w:rsidRPr="00AC3E71" w:rsidP="00AC3E71">
      <w:pPr>
        <w:pStyle w:val="ListBullet"/>
      </w:pPr>
      <w:r w:rsidRPr="00AC3E71">
        <w:t>tailoring communication to suit different audi</w:t>
      </w:r>
      <w:r w:rsidRPr="00AC3E71">
        <w:t>ences</w:t>
      </w:r>
    </w:p>
    <w:p w:rsidR="00000000" w:rsidRPr="00AC3E71" w:rsidP="00AC3E71">
      <w:pPr>
        <w:pStyle w:val="AllowPageBreak"/>
      </w:pPr>
    </w:p>
    <w:p w:rsidR="00000000" w:rsidRPr="00AC3E71" w:rsidP="00AC3E71">
      <w:pPr>
        <w:pStyle w:val="Heading1"/>
      </w:pPr>
      <w:bookmarkStart w:id="11" w:name="O_814941"/>
      <w:bookmarkEnd w:id="11"/>
      <w:r w:rsidRPr="00AC3E71">
        <w:t>Knowledge Evidence</w:t>
      </w:r>
    </w:p>
    <w:p w:rsidR="00000000" w:rsidRPr="00AC3E71" w:rsidP="00A10B00">
      <w:pPr>
        <w:pStyle w:val="BodyText"/>
      </w:pPr>
      <w:r w:rsidRPr="00AC3E71">
        <w:t>Evidence required to demonstrate competence must satisfy all of the requirements of the elements and performance criteria. If not otherwise specified the depth of knowledge demonstrated must be appropriate to the j</w:t>
      </w:r>
      <w:r w:rsidRPr="00AC3E71">
        <w:t>ob context of the candidate.</w:t>
      </w:r>
    </w:p>
    <w:p w:rsidR="00000000" w:rsidRPr="00AC3E71" w:rsidP="00AC3E71">
      <w:pPr>
        <w:pStyle w:val="ListBullet"/>
      </w:pPr>
      <w:r w:rsidRPr="00AC3E71">
        <w:t>fundamental ethical principles, including at least one of:</w:t>
      </w:r>
    </w:p>
    <w:p w:rsidR="00000000" w:rsidRPr="00AC3E71" w:rsidP="00AC3E71">
      <w:pPr>
        <w:pStyle w:val="ListBullet2"/>
      </w:pPr>
      <w:r w:rsidRPr="00AC3E71">
        <w:t>justice</w:t>
      </w:r>
    </w:p>
    <w:p w:rsidR="00000000" w:rsidRPr="00AC3E71" w:rsidP="00AC3E71">
      <w:pPr>
        <w:pStyle w:val="ListBullet2"/>
      </w:pPr>
      <w:r w:rsidRPr="00AC3E71">
        <w:t>respect for persons</w:t>
      </w:r>
    </w:p>
    <w:p w:rsidR="00000000" w:rsidRPr="00AC3E71" w:rsidP="00AC3E71">
      <w:pPr>
        <w:pStyle w:val="ListBullet2"/>
      </w:pPr>
      <w:r w:rsidRPr="00AC3E71">
        <w:t>procedural fairness</w:t>
      </w:r>
    </w:p>
    <w:p w:rsidR="00000000" w:rsidRPr="00AC3E71" w:rsidP="00AC3E71">
      <w:pPr>
        <w:pStyle w:val="ListBullet2"/>
      </w:pPr>
      <w:r w:rsidRPr="00AC3E71">
        <w:t>confidentiality</w:t>
      </w:r>
    </w:p>
    <w:p w:rsidR="00000000" w:rsidRPr="00AC3E71" w:rsidP="00AC3E71">
      <w:pPr>
        <w:pStyle w:val="ListBullet2"/>
      </w:pPr>
      <w:r w:rsidRPr="00AC3E71">
        <w:t>responsible care</w:t>
      </w:r>
    </w:p>
    <w:p w:rsidR="00000000" w:rsidRPr="00AC3E71" w:rsidP="00AC3E71">
      <w:pPr>
        <w:pStyle w:val="ListBullet"/>
      </w:pPr>
      <w:r w:rsidRPr="00AC3E71">
        <w:t>values of public sector office</w:t>
      </w:r>
    </w:p>
    <w:p w:rsidR="00000000" w:rsidRPr="00AC3E71" w:rsidP="00AC3E71">
      <w:pPr>
        <w:pStyle w:val="ListBullet"/>
      </w:pPr>
      <w:r w:rsidRPr="00AC3E71">
        <w:t>natural justice/procedural fairness</w:t>
      </w:r>
    </w:p>
    <w:p w:rsidR="00000000" w:rsidRPr="00AC3E71" w:rsidP="00AC3E71">
      <w:pPr>
        <w:pStyle w:val="ListBullet"/>
      </w:pPr>
      <w:r w:rsidRPr="00AC3E71">
        <w:t>ethical decision making/problem solving models, organisational codes and procedures and how to access these</w:t>
      </w:r>
    </w:p>
    <w:p w:rsidR="00000000" w:rsidRPr="00AC3E71" w:rsidP="00AC3E71">
      <w:pPr>
        <w:pStyle w:val="ListBullet"/>
      </w:pPr>
      <w:r w:rsidRPr="00AC3E71">
        <w:t>procedures for declaring conflicts of interest</w:t>
      </w:r>
    </w:p>
    <w:p w:rsidR="00000000" w:rsidRPr="00AC3E71" w:rsidP="00AC3E71">
      <w:pPr>
        <w:pStyle w:val="ListBullet"/>
      </w:pPr>
      <w:r w:rsidRPr="00AC3E71">
        <w:t>protocols for reporting fraud, corruption and maladministration</w:t>
      </w:r>
    </w:p>
    <w:p w:rsidR="00000000" w:rsidRPr="00AC3E71" w:rsidP="00AC3E71">
      <w:pPr>
        <w:pStyle w:val="AllowPageBreak"/>
      </w:pPr>
    </w:p>
    <w:p w:rsidR="00000000" w:rsidRPr="00AC3E71" w:rsidP="00AC3E71">
      <w:pPr>
        <w:pStyle w:val="Heading1"/>
      </w:pPr>
      <w:bookmarkStart w:id="12" w:name="O_814943"/>
      <w:bookmarkEnd w:id="12"/>
      <w:r w:rsidRPr="00AC3E71">
        <w:t>Assessment Condition</w:t>
      </w:r>
      <w:r w:rsidRPr="00AC3E71">
        <w:t>s</w:t>
      </w:r>
    </w:p>
    <w:p w:rsidR="00000000" w:rsidRPr="00AC3E71" w:rsidP="00A10B00">
      <w:pPr>
        <w:pStyle w:val="BodyText"/>
      </w:pPr>
      <w:r w:rsidRPr="00AC3E71">
        <w:t xml:space="preserve">This unit contains no specific industry-mandated assessment conditions. Guidance on suggested and recommended conditions and methods can be found in the Implementation Guide. </w:t>
      </w:r>
    </w:p>
    <w:p w:rsidR="00A10B00" w:rsidP="00A10B00">
      <w:pPr>
        <w:pStyle w:val="BodyText"/>
      </w:pPr>
      <w:r w:rsidRPr="00AC3E71">
        <w:t>Assessors must satisfy the NVR/AQTF mandatory competency requirements for assessors.</w:t>
      </w:r>
    </w:p>
    <w:p w:rsidR="00000000" w:rsidRPr="00AC3E71" w:rsidP="00AC3E71">
      <w:pPr>
        <w:pStyle w:val="Heading1"/>
      </w:pPr>
      <w:bookmarkStart w:id="13" w:name="O_814956"/>
      <w:bookmarkEnd w:id="13"/>
      <w:r w:rsidRPr="00AC3E71">
        <w:t>Links</w:t>
      </w:r>
    </w:p>
    <w:p w:rsidR="00000000" w:rsidRPr="00AC3E71" w:rsidP="00A10B00">
      <w:pPr>
        <w:pStyle w:val="BodyText"/>
      </w:pPr>
      <w:r w:rsidRPr="00AC3E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1053">
        <w:rPr>
          <w:rStyle w:val="Hyperlink"/>
        </w:rPr>
        <w:t>https://vetnet.gov.au/Pages/TrainingDocs.aspx?q=bebbece7-ff48-4d2c-8876-405679019623</w:t>
      </w:r>
      <w:r>
        <w:fldChar w:fldCharType="end"/>
      </w:r>
    </w:p>
    <w:p w:rsidR="00000000" w:rsidRPr="00AC3E71" w:rsidP="00A10B00">
      <w:pPr>
        <w:pStyle w:val="BodyText"/>
      </w:pPr>
      <w:r w:rsidRPr="00AC3E71">
        <w:t>C</w:t>
      </w:r>
      <w:r w:rsidRPr="00AC3E71">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801053">
        <w:rPr>
          <w:rStyle w:val="Hyperlink"/>
        </w:rPr>
        <w:t>https://vetnet.gov.au/Pages/TrainingDocs.aspx?q=bebbece7-ff48-4d2c-8876-405679019623</w:t>
      </w:r>
      <w:r>
        <w:fldChar w:fldCharType="end"/>
      </w:r>
    </w:p>
    <w:p w:rsidR="00000000" w:rsidRPr="00AC3E71" w:rsidP="00A10B00">
      <w:pPr>
        <w:pStyle w:val="BodyText"/>
      </w:pPr>
      <w:r w:rsidRPr="00AC3E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01053">
        <w:rPr>
          <w:rStyle w:val="Hyperlink"/>
        </w:rPr>
        <w:t>https://vetnet.gov.au/Pages/TrainingDocs.aspx?q=bebbece7-ff48-4d2c-8876-405679019623</w:t>
      </w:r>
      <w:r>
        <w:fldChar w:fldCharType="end"/>
      </w:r>
    </w:p>
    <w:p w:rsidR="00000000" w:rsidRPr="00AC3E71" w:rsidP="00AC3E71"/>
    <w:sectPr w:rsidSect="00AC3E7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71" w:rsidRPr="00A10B00" w:rsidP="00A10B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B00" w:rsidP="00AC3E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0B00" w:rsidP="00AC3E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10B00" w:rsidP="00AC3E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71" w:rsidP="00AC3E71">
    <w:pPr>
      <w:pStyle w:val="Footer"/>
      <w:framePr w:wrap="around"/>
    </w:pPr>
    <w:r>
      <w:fldChar w:fldCharType="begin"/>
    </w:r>
    <w:r>
      <w:instrText xml:space="preserve"> DOCPROPERTY  Subject  \* MERGEFORMAT </w:instrText>
    </w:r>
    <w:r>
      <w:fldChar w:fldCharType="separate"/>
    </w:r>
    <w:r w:rsidR="00A10B00">
      <w:t>Approved</w:t>
    </w:r>
    <w:r w:rsidR="00A10B00">
      <w:fldChar w:fldCharType="end"/>
    </w:r>
    <w:r>
      <w:tab/>
      <w:t xml:space="preserve">Page </w:t>
    </w:r>
    <w:r>
      <w:fldChar w:fldCharType="begin"/>
    </w:r>
    <w:r>
      <w:instrText xml:space="preserve"> PAGE  \* Arabic  \* MERGEFORMAT </w:instrText>
    </w:r>
    <w:r>
      <w:fldChar w:fldCharType="separate"/>
    </w:r>
    <w:r w:rsidR="00A10B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0B00">
      <w:rPr>
        <w:noProof/>
      </w:rPr>
      <w:t>4</w:t>
    </w:r>
    <w:r>
      <w:rPr>
        <w:noProof/>
      </w:rPr>
      <w:fldChar w:fldCharType="end"/>
    </w:r>
  </w:p>
  <w:p w:rsidR="00AC3E71" w:rsidP="00AC3E71">
    <w:pPr>
      <w:pStyle w:val="Footer"/>
      <w:framePr w:wrap="around"/>
    </w:pPr>
    <w:r>
      <w:t xml:space="preserve">© Commonwealth of Australia, </w:t>
    </w:r>
    <w:r>
      <w:fldChar w:fldCharType="begin"/>
    </w:r>
    <w:r>
      <w:instrText xml:space="preserve"> DATE  \@ "yyyy"  \* MERGEFORMAT </w:instrText>
    </w:r>
    <w:r>
      <w:fldChar w:fldCharType="separate"/>
    </w:r>
    <w:r w:rsidR="00A10B00">
      <w:rPr>
        <w:noProof/>
      </w:rPr>
      <w:t>2025</w:t>
    </w:r>
    <w:r>
      <w:fldChar w:fldCharType="end"/>
    </w:r>
    <w:r>
      <w:tab/>
    </w:r>
    <w:r>
      <w:fldChar w:fldCharType="begin"/>
    </w:r>
    <w:r>
      <w:instrText xml:space="preserve"> DOCPROPERTY  Author  \* MERGEFORMAT </w:instrText>
    </w:r>
    <w:r>
      <w:fldChar w:fldCharType="separate"/>
    </w:r>
    <w:r w:rsidR="00A10B00">
      <w:t>Public Skills Australia</w:t>
    </w:r>
    <w:r w:rsidR="00A10B00">
      <w:fldChar w:fldCharType="end"/>
    </w:r>
  </w:p>
  <w:p w:rsidR="00AC3E71" w:rsidP="00AC3E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B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3E71" w:rsidRPr="00A10B00" w:rsidP="00A10B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B00" w:rsidRPr="002D2AF8" w:rsidP="00AC3E71">
    <w:pPr>
      <w:pStyle w:val="Header"/>
      <w:framePr w:wrap="around"/>
    </w:pPr>
    <w:r>
      <w:fldChar w:fldCharType="begin"/>
    </w:r>
    <w:r>
      <w:instrText xml:space="preserve"> TITLE   \* MERGEFORMAT </w:instrText>
    </w:r>
    <w:r>
      <w:fldChar w:fldCharType="separate"/>
    </w:r>
    <w:r>
      <w:t>PSPETH001 Uphold the values and principles of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0B00" w:rsidP="00AC3E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71" w:rsidRPr="002D2AF8" w:rsidP="00AC3E71">
    <w:pPr>
      <w:pStyle w:val="Header"/>
      <w:framePr w:wrap="around"/>
    </w:pPr>
    <w:r>
      <w:fldChar w:fldCharType="begin"/>
    </w:r>
    <w:r>
      <w:instrText xml:space="preserve"> TITLE   \* MERGEFORMAT </w:instrText>
    </w:r>
    <w:r>
      <w:fldChar w:fldCharType="separate"/>
    </w:r>
    <w:r w:rsidR="00A10B00">
      <w:t>PSPETH001 Uphold the values and principles of public service</w:t>
    </w:r>
    <w:r w:rsidR="00A10B00">
      <w:fldChar w:fldCharType="end"/>
    </w:r>
    <w:r>
      <w:tab/>
      <w:t xml:space="preserve">Date this document was generated: </w:t>
    </w:r>
    <w:r>
      <w:fldChar w:fldCharType="begin"/>
    </w:r>
    <w:r>
      <w:instrText xml:space="preserve"> CREATEDATE  \@ "d MMMM yyyy"  \* MERGEFORMAT </w:instrText>
    </w:r>
    <w:r>
      <w:fldChar w:fldCharType="separate"/>
    </w:r>
    <w:r w:rsidR="00A10B00">
      <w:rPr>
        <w:noProof/>
      </w:rPr>
      <w:t>2 March 2025</w:t>
    </w:r>
    <w:r>
      <w:fldChar w:fldCharType="end"/>
    </w:r>
  </w:p>
  <w:p w:rsidR="00AC3E71" w:rsidP="00AC3E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B6C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FA45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127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E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E71"/>
    <w:pPr>
      <w:spacing w:before="360" w:after="60"/>
      <w:outlineLvl w:val="0"/>
    </w:pPr>
    <w:rPr>
      <w:sz w:val="32"/>
    </w:rPr>
  </w:style>
  <w:style w:type="paragraph" w:styleId="Heading2">
    <w:name w:val="heading 2"/>
    <w:basedOn w:val="HeadingBase"/>
    <w:next w:val="BodyText"/>
    <w:link w:val="Heading2Char"/>
    <w:qFormat/>
    <w:rsid w:val="00AC3E71"/>
    <w:pPr>
      <w:keepLines/>
      <w:spacing w:before="240" w:after="120"/>
      <w:outlineLvl w:val="1"/>
    </w:pPr>
    <w:rPr>
      <w:sz w:val="28"/>
      <w:szCs w:val="40"/>
    </w:rPr>
  </w:style>
  <w:style w:type="paragraph" w:styleId="Heading3">
    <w:name w:val="heading 3"/>
    <w:basedOn w:val="HeadingBase"/>
    <w:next w:val="BodyText"/>
    <w:link w:val="Heading3Char"/>
    <w:qFormat/>
    <w:rsid w:val="00AC3E71"/>
    <w:pPr>
      <w:spacing w:before="180" w:after="120"/>
      <w:outlineLvl w:val="2"/>
    </w:pPr>
    <w:rPr>
      <w:spacing w:val="-10"/>
      <w:kern w:val="32"/>
    </w:rPr>
  </w:style>
  <w:style w:type="paragraph" w:styleId="Heading4">
    <w:name w:val="heading 4"/>
    <w:basedOn w:val="HeadingBase"/>
    <w:next w:val="BodyText"/>
    <w:link w:val="Heading4Char"/>
    <w:qFormat/>
    <w:rsid w:val="00AC3E71"/>
    <w:pPr>
      <w:spacing w:before="160" w:after="120"/>
      <w:outlineLvl w:val="3"/>
    </w:pPr>
    <w:rPr>
      <w:sz w:val="22"/>
    </w:rPr>
  </w:style>
  <w:style w:type="paragraph" w:styleId="Heading5">
    <w:name w:val="heading 5"/>
    <w:basedOn w:val="HeadingBase"/>
    <w:next w:val="Normal"/>
    <w:link w:val="Heading5Char"/>
    <w:qFormat/>
    <w:rsid w:val="00AC3E71"/>
    <w:pPr>
      <w:spacing w:before="80"/>
      <w:outlineLvl w:val="4"/>
    </w:pPr>
    <w:rPr>
      <w:color w:val="918585"/>
      <w:sz w:val="20"/>
    </w:rPr>
  </w:style>
  <w:style w:type="paragraph" w:styleId="Heading6">
    <w:name w:val="heading 6"/>
    <w:basedOn w:val="HeadingBase"/>
    <w:next w:val="Normal"/>
    <w:link w:val="Heading6Char"/>
    <w:qFormat/>
    <w:rsid w:val="00AC3E71"/>
    <w:pPr>
      <w:spacing w:before="60"/>
      <w:outlineLvl w:val="5"/>
    </w:pPr>
    <w:rPr>
      <w:color w:val="918585"/>
      <w:sz w:val="20"/>
    </w:rPr>
  </w:style>
  <w:style w:type="paragraph" w:styleId="Heading7">
    <w:name w:val="heading 7"/>
    <w:basedOn w:val="Normal"/>
    <w:next w:val="Normal"/>
    <w:link w:val="Heading7Char"/>
    <w:qFormat/>
    <w:rsid w:val="00AC3E71"/>
    <w:pPr>
      <w:ind w:left="720"/>
      <w:outlineLvl w:val="6"/>
    </w:pPr>
    <w:rPr>
      <w:i/>
    </w:rPr>
  </w:style>
  <w:style w:type="paragraph" w:styleId="Heading8">
    <w:name w:val="heading 8"/>
    <w:basedOn w:val="Normal"/>
    <w:next w:val="Normal"/>
    <w:link w:val="Heading8Char"/>
    <w:qFormat/>
    <w:rsid w:val="00AC3E71"/>
    <w:pPr>
      <w:ind w:left="720"/>
      <w:outlineLvl w:val="7"/>
    </w:pPr>
    <w:rPr>
      <w:i/>
    </w:rPr>
  </w:style>
  <w:style w:type="paragraph" w:styleId="Heading9">
    <w:name w:val="heading 9"/>
    <w:basedOn w:val="Normal"/>
    <w:next w:val="Normal"/>
    <w:link w:val="Heading9Char"/>
    <w:qFormat/>
    <w:rsid w:val="00AC3E71"/>
    <w:pPr>
      <w:ind w:left="720"/>
      <w:outlineLvl w:val="8"/>
    </w:pPr>
    <w:rPr>
      <w:i/>
    </w:rPr>
  </w:style>
  <w:style w:type="character" w:default="1" w:styleId="DefaultParagraphFont">
    <w:name w:val="Default Paragraph Font"/>
    <w:uiPriority w:val="1"/>
    <w:unhideWhenUsed/>
    <w:rsid w:val="00AC3E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E71"/>
  </w:style>
  <w:style w:type="character" w:customStyle="1" w:styleId="Heading1Char">
    <w:name w:val="Heading 1 Char"/>
    <w:basedOn w:val="DefaultParagraphFont"/>
    <w:link w:val="Heading1"/>
    <w:rsid w:val="00AC3E71"/>
    <w:rPr>
      <w:rFonts w:ascii="Times New Roman" w:eastAsia="Times New Roman" w:hAnsi="Times New Roman" w:cs="Times New Roman"/>
      <w:b/>
      <w:sz w:val="32"/>
      <w:szCs w:val="20"/>
      <w:lang w:eastAsia="en-US"/>
    </w:rPr>
  </w:style>
  <w:style w:type="paragraph" w:styleId="BodyText">
    <w:name w:val="Body Text"/>
    <w:basedOn w:val="Normal"/>
    <w:link w:val="BodyTextChar"/>
    <w:rsid w:val="00AC3E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3E71"/>
    <w:rPr>
      <w:rFonts w:ascii="Times New Roman" w:eastAsia="Times New Roman" w:hAnsi="Times New Roman" w:cs="Times New Roman"/>
      <w:sz w:val="24"/>
      <w:lang w:eastAsia="en-US"/>
    </w:rPr>
  </w:style>
  <w:style w:type="paragraph" w:styleId="List">
    <w:name w:val="List"/>
    <w:basedOn w:val="BodyText"/>
    <w:next w:val="BodyText"/>
    <w:rsid w:val="00AC3E71"/>
    <w:pPr>
      <w:tabs>
        <w:tab w:val="left" w:pos="340"/>
      </w:tabs>
      <w:spacing w:before="60" w:after="60"/>
      <w:ind w:left="340" w:hanging="340"/>
    </w:pPr>
  </w:style>
  <w:style w:type="paragraph" w:styleId="ListBullet">
    <w:name w:val="List Bullet"/>
    <w:basedOn w:val="List"/>
    <w:rsid w:val="00AC3E71"/>
    <w:pPr>
      <w:numPr>
        <w:numId w:val="12"/>
      </w:numPr>
      <w:tabs>
        <w:tab w:val="clear" w:pos="340"/>
      </w:tabs>
      <w:spacing w:before="40" w:after="40"/>
    </w:pPr>
  </w:style>
  <w:style w:type="character" w:customStyle="1" w:styleId="SpecialBold">
    <w:name w:val="Special Bold"/>
    <w:basedOn w:val="DefaultParagraphFont"/>
    <w:rsid w:val="00AC3E71"/>
    <w:rPr>
      <w:b/>
      <w:spacing w:val="0"/>
    </w:rPr>
  </w:style>
  <w:style w:type="paragraph" w:styleId="ListBullet2">
    <w:name w:val="List Bullet 2"/>
    <w:basedOn w:val="List2"/>
    <w:rsid w:val="00AC3E71"/>
    <w:pPr>
      <w:numPr>
        <w:numId w:val="13"/>
      </w:numPr>
      <w:tabs>
        <w:tab w:val="clear" w:pos="680"/>
      </w:tabs>
    </w:pPr>
  </w:style>
  <w:style w:type="paragraph" w:customStyle="1" w:styleId="SuperHeading">
    <w:name w:val="SuperHeading"/>
    <w:basedOn w:val="Normal"/>
    <w:rsid w:val="00AC3E71"/>
    <w:pPr>
      <w:spacing w:before="240" w:after="120"/>
      <w:outlineLvl w:val="0"/>
    </w:pPr>
    <w:rPr>
      <w:rFonts w:ascii="Times New Roman" w:hAnsi="Times New Roman"/>
      <w:b/>
      <w:sz w:val="32"/>
    </w:rPr>
  </w:style>
  <w:style w:type="paragraph" w:customStyle="1" w:styleId="TableHeading">
    <w:name w:val="Table Heading"/>
    <w:basedOn w:val="HeadingBase"/>
    <w:rsid w:val="00AC3E71"/>
    <w:pPr>
      <w:keepLines/>
      <w:pBdr>
        <w:bottom w:val="single" w:sz="6" w:space="1" w:color="918585"/>
      </w:pBdr>
      <w:spacing w:before="240"/>
    </w:pPr>
  </w:style>
  <w:style w:type="paragraph" w:customStyle="1" w:styleId="AllowPageBreak">
    <w:name w:val="AllowPageBreak"/>
    <w:rsid w:val="00AC3E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3E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E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E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E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E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E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E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E71"/>
    <w:rPr>
      <w:rFonts w:ascii="Courier New" w:eastAsia="Times New Roman" w:hAnsi="Courier New" w:cs="Times New Roman"/>
      <w:i/>
      <w:szCs w:val="20"/>
      <w:lang w:eastAsia="en-US"/>
    </w:rPr>
  </w:style>
  <w:style w:type="paragraph" w:customStyle="1" w:styleId="HeadingBase">
    <w:name w:val="Heading Base"/>
    <w:rsid w:val="00AC3E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E71"/>
    <w:pPr>
      <w:tabs>
        <w:tab w:val="right" w:leader="dot" w:pos="9072"/>
      </w:tabs>
      <w:ind w:left="567"/>
    </w:pPr>
    <w:rPr>
      <w:szCs w:val="22"/>
    </w:rPr>
  </w:style>
  <w:style w:type="paragraph" w:customStyle="1" w:styleId="TOCBase">
    <w:name w:val="TOC Base"/>
    <w:rsid w:val="00AC3E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E71"/>
    <w:pPr>
      <w:tabs>
        <w:tab w:val="right" w:leader="dot" w:pos="9072"/>
      </w:tabs>
      <w:spacing w:before="40" w:after="40"/>
      <w:ind w:left="284"/>
    </w:pPr>
    <w:rPr>
      <w:rFonts w:ascii="Times New Roman" w:hAnsi="Times New Roman"/>
    </w:rPr>
  </w:style>
  <w:style w:type="paragraph" w:styleId="TOC1">
    <w:name w:val="toc 1"/>
    <w:basedOn w:val="TOCBase"/>
    <w:next w:val="Normal"/>
    <w:rsid w:val="00AC3E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3E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E71"/>
    <w:rPr>
      <w:rFonts w:ascii="Times New Roman" w:eastAsia="Times New Roman" w:hAnsi="Times New Roman" w:cs="Times New Roman"/>
      <w:sz w:val="16"/>
      <w:lang w:eastAsia="en-US"/>
    </w:rPr>
  </w:style>
  <w:style w:type="paragraph" w:styleId="Title">
    <w:name w:val="Title"/>
    <w:basedOn w:val="HeadingBase"/>
    <w:link w:val="TitleChar"/>
    <w:qFormat/>
    <w:rsid w:val="00AC3E71"/>
    <w:pPr>
      <w:spacing w:before="5040"/>
      <w:jc w:val="center"/>
    </w:pPr>
    <w:rPr>
      <w:sz w:val="48"/>
      <w:szCs w:val="72"/>
      <w:lang w:val="en-US"/>
    </w:rPr>
  </w:style>
  <w:style w:type="character" w:customStyle="1" w:styleId="TitleChar">
    <w:name w:val="Title Char"/>
    <w:basedOn w:val="DefaultParagraphFont"/>
    <w:link w:val="Title"/>
    <w:rsid w:val="00AC3E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E71"/>
    <w:pPr>
      <w:tabs>
        <w:tab w:val="left" w:pos="3600"/>
        <w:tab w:val="left" w:pos="3958"/>
      </w:tabs>
    </w:pPr>
  </w:style>
  <w:style w:type="paragraph" w:customStyle="1" w:styleId="Note">
    <w:name w:val="Note"/>
    <w:basedOn w:val="BodyText"/>
    <w:rsid w:val="00AC3E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E71"/>
    <w:pPr>
      <w:framePr w:wrap="auto" w:hAnchor="text" w:y="6049"/>
    </w:pPr>
    <w:rPr>
      <w:color w:val="000000"/>
      <w:sz w:val="40"/>
    </w:rPr>
  </w:style>
  <w:style w:type="paragraph" w:customStyle="1" w:styleId="TOCTitle">
    <w:name w:val="TOCTitle"/>
    <w:basedOn w:val="Heading1"/>
    <w:rsid w:val="00AC3E71"/>
    <w:pPr>
      <w:spacing w:after="240"/>
      <w:jc w:val="center"/>
      <w:outlineLvl w:val="9"/>
    </w:pPr>
    <w:rPr>
      <w:caps/>
    </w:rPr>
  </w:style>
  <w:style w:type="paragraph" w:customStyle="1" w:styleId="Version">
    <w:name w:val="Version"/>
    <w:rsid w:val="00AC3E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3E71"/>
    <w:pPr>
      <w:keepNext w:val="0"/>
      <w:tabs>
        <w:tab w:val="right" w:pos="4176"/>
      </w:tabs>
      <w:ind w:left="198" w:hanging="198"/>
    </w:pPr>
    <w:rPr>
      <w:rFonts w:ascii="Garamond" w:hAnsi="Garamond"/>
    </w:rPr>
  </w:style>
  <w:style w:type="paragraph" w:styleId="IndexHeading">
    <w:name w:val="index heading"/>
    <w:basedOn w:val="Normal"/>
    <w:next w:val="Index1"/>
    <w:semiHidden/>
    <w:rsid w:val="00AC3E71"/>
    <w:pPr>
      <w:spacing w:before="120" w:after="120"/>
    </w:pPr>
    <w:rPr>
      <w:rFonts w:ascii="Arial" w:hAnsi="Arial"/>
      <w:b/>
      <w:color w:val="918585"/>
      <w:sz w:val="24"/>
    </w:rPr>
  </w:style>
  <w:style w:type="paragraph" w:styleId="Header">
    <w:name w:val="header"/>
    <w:basedOn w:val="Normal"/>
    <w:link w:val="HeaderChar"/>
    <w:rsid w:val="00AC3E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E71"/>
    <w:rPr>
      <w:rFonts w:ascii="Times New Roman" w:eastAsia="Times New Roman" w:hAnsi="Times New Roman" w:cs="Times New Roman"/>
      <w:sz w:val="16"/>
      <w:szCs w:val="20"/>
      <w:lang w:val="en-GB" w:eastAsia="en-US"/>
    </w:rPr>
  </w:style>
  <w:style w:type="paragraph" w:customStyle="1" w:styleId="Chapter">
    <w:name w:val="Chapter"/>
    <w:basedOn w:val="Normal"/>
    <w:rsid w:val="00AC3E71"/>
    <w:pPr>
      <w:spacing w:before="240"/>
    </w:pPr>
    <w:rPr>
      <w:rFonts w:ascii="Times New Roman" w:hAnsi="Times New Roman"/>
      <w:smallCaps/>
      <w:spacing w:val="80"/>
      <w:sz w:val="28"/>
    </w:rPr>
  </w:style>
  <w:style w:type="paragraph" w:customStyle="1" w:styleId="InChapter">
    <w:name w:val="InChapter"/>
    <w:basedOn w:val="Heading3"/>
    <w:rsid w:val="00AC3E71"/>
    <w:pPr>
      <w:spacing w:after="240"/>
      <w:outlineLvl w:val="9"/>
    </w:pPr>
    <w:rPr>
      <w:noProof/>
    </w:rPr>
  </w:style>
  <w:style w:type="paragraph" w:styleId="Index2">
    <w:name w:val="index 2"/>
    <w:basedOn w:val="Normal"/>
    <w:next w:val="Normal"/>
    <w:semiHidden/>
    <w:rsid w:val="00AC3E71"/>
    <w:pPr>
      <w:tabs>
        <w:tab w:val="right" w:pos="4176"/>
      </w:tabs>
      <w:ind w:left="568" w:hanging="284"/>
    </w:pPr>
    <w:rPr>
      <w:rFonts w:ascii="Garamond" w:hAnsi="Garamond"/>
    </w:rPr>
  </w:style>
  <w:style w:type="paragraph" w:customStyle="1" w:styleId="Byline">
    <w:name w:val="Byline"/>
    <w:rsid w:val="00AC3E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E71"/>
    <w:pPr>
      <w:tabs>
        <w:tab w:val="clear" w:pos="3600"/>
        <w:tab w:val="clear" w:pos="3958"/>
      </w:tabs>
      <w:jc w:val="right"/>
    </w:pPr>
  </w:style>
  <w:style w:type="character" w:styleId="Emphasis">
    <w:name w:val="Emphasis"/>
    <w:basedOn w:val="DefaultParagraphFont"/>
    <w:qFormat/>
    <w:rsid w:val="00AC3E71"/>
    <w:rPr>
      <w:i/>
    </w:rPr>
  </w:style>
  <w:style w:type="paragraph" w:styleId="Caption">
    <w:name w:val="caption"/>
    <w:basedOn w:val="BodyText"/>
    <w:next w:val="Normal"/>
    <w:qFormat/>
    <w:rsid w:val="00AC3E71"/>
    <w:pPr>
      <w:framePr w:w="2268" w:hSpace="181" w:vSpace="181" w:wrap="around" w:vAnchor="text" w:hAnchor="page" w:x="1135" w:y="285" w:anchorLock="1"/>
    </w:pPr>
    <w:rPr>
      <w:i/>
    </w:rPr>
  </w:style>
  <w:style w:type="paragraph" w:customStyle="1" w:styleId="MiniTOCTitle">
    <w:name w:val="MiniTOCTitle"/>
    <w:basedOn w:val="Heading4"/>
    <w:rsid w:val="00AC3E71"/>
    <w:pPr>
      <w:spacing w:before="240"/>
      <w:outlineLvl w:val="9"/>
    </w:pPr>
    <w:rPr>
      <w:noProof/>
      <w:sz w:val="24"/>
    </w:rPr>
  </w:style>
  <w:style w:type="paragraph" w:customStyle="1" w:styleId="MiniTOCItem">
    <w:name w:val="MiniTOCItem"/>
    <w:basedOn w:val="ListBullet"/>
    <w:rsid w:val="00AC3E71"/>
    <w:pPr>
      <w:numPr>
        <w:numId w:val="0"/>
      </w:numPr>
      <w:tabs>
        <w:tab w:val="right" w:leader="dot" w:pos="6521"/>
      </w:tabs>
      <w:spacing w:before="0" w:after="0"/>
    </w:pPr>
  </w:style>
  <w:style w:type="paragraph" w:customStyle="1" w:styleId="TOFTitle">
    <w:name w:val="TOFTitle"/>
    <w:basedOn w:val="TOCTitle"/>
    <w:rsid w:val="00AC3E71"/>
  </w:style>
  <w:style w:type="paragraph" w:styleId="TableofFigures">
    <w:name w:val="table of figures"/>
    <w:basedOn w:val="Normal"/>
    <w:next w:val="Normal"/>
    <w:semiHidden/>
    <w:rsid w:val="00AC3E71"/>
    <w:pPr>
      <w:tabs>
        <w:tab w:val="right" w:leader="dot" w:pos="9072"/>
      </w:tabs>
      <w:ind w:left="970" w:hanging="403"/>
    </w:pPr>
    <w:rPr>
      <w:rFonts w:ascii="Times New Roman" w:hAnsi="Times New Roman"/>
      <w:b/>
    </w:rPr>
  </w:style>
  <w:style w:type="paragraph" w:styleId="ListNumber">
    <w:name w:val="List Number"/>
    <w:basedOn w:val="List"/>
    <w:rsid w:val="00AC3E71"/>
    <w:pPr>
      <w:numPr>
        <w:numId w:val="15"/>
      </w:numPr>
      <w:tabs>
        <w:tab w:val="clear" w:pos="340"/>
      </w:tabs>
    </w:pPr>
  </w:style>
  <w:style w:type="character" w:customStyle="1" w:styleId="WingdingSymbols">
    <w:name w:val="Wingding Symbols"/>
    <w:rsid w:val="00AC3E71"/>
    <w:rPr>
      <w:rFonts w:ascii="Wingdings" w:hAnsi="Wingdings"/>
    </w:rPr>
  </w:style>
  <w:style w:type="character" w:customStyle="1" w:styleId="HotSpot">
    <w:name w:val="HotSpot"/>
    <w:rsid w:val="00AC3E71"/>
    <w:rPr>
      <w:color w:val="0033CC"/>
      <w:u w:val="none"/>
    </w:rPr>
  </w:style>
  <w:style w:type="paragraph" w:customStyle="1" w:styleId="BodyTextRight">
    <w:name w:val="Body Text Right"/>
    <w:basedOn w:val="BodyText"/>
    <w:rsid w:val="00AC3E71"/>
    <w:pPr>
      <w:spacing w:before="0" w:after="0"/>
      <w:jc w:val="right"/>
    </w:pPr>
  </w:style>
  <w:style w:type="paragraph" w:styleId="Index3">
    <w:name w:val="index 3"/>
    <w:basedOn w:val="ListNumber2"/>
    <w:next w:val="Normal"/>
    <w:semiHidden/>
    <w:rsid w:val="00AC3E71"/>
    <w:pPr>
      <w:numPr>
        <w:numId w:val="0"/>
      </w:numPr>
      <w:tabs>
        <w:tab w:val="right" w:leader="dot" w:pos="4176"/>
      </w:tabs>
    </w:pPr>
  </w:style>
  <w:style w:type="paragraph" w:styleId="ListNumber2">
    <w:name w:val="List Number 2"/>
    <w:basedOn w:val="List2"/>
    <w:rsid w:val="00AC3E71"/>
    <w:pPr>
      <w:numPr>
        <w:numId w:val="10"/>
      </w:numPr>
      <w:tabs>
        <w:tab w:val="clear" w:pos="1060"/>
      </w:tabs>
    </w:pPr>
  </w:style>
  <w:style w:type="paragraph" w:customStyle="1" w:styleId="MarginNote">
    <w:name w:val="Margin Note"/>
    <w:basedOn w:val="BodyText"/>
    <w:rsid w:val="00AC3E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E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E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E71"/>
    <w:rPr>
      <w:sz w:val="32"/>
    </w:rPr>
  </w:style>
  <w:style w:type="paragraph" w:customStyle="1" w:styleId="HeadingProcedure">
    <w:name w:val="Heading Procedure"/>
    <w:basedOn w:val="HeadingBase"/>
    <w:next w:val="Normal"/>
    <w:rsid w:val="00AC3E71"/>
    <w:pPr>
      <w:tabs>
        <w:tab w:val="left" w:pos="0"/>
      </w:tabs>
      <w:spacing w:before="120" w:after="60"/>
    </w:pPr>
    <w:rPr>
      <w:i/>
      <w:color w:val="918585"/>
      <w:sz w:val="22"/>
    </w:rPr>
  </w:style>
  <w:style w:type="paragraph" w:customStyle="1" w:styleId="TableBodyText">
    <w:name w:val="Table Body Text"/>
    <w:basedOn w:val="BodyText"/>
    <w:rsid w:val="00AC3E71"/>
    <w:pPr>
      <w:spacing w:before="60" w:after="60"/>
    </w:pPr>
  </w:style>
  <w:style w:type="paragraph" w:styleId="ListContinue">
    <w:name w:val="List Continue"/>
    <w:basedOn w:val="List"/>
    <w:rsid w:val="00AC3E71"/>
    <w:pPr>
      <w:ind w:firstLine="0"/>
    </w:pPr>
  </w:style>
  <w:style w:type="paragraph" w:customStyle="1" w:styleId="ListNote">
    <w:name w:val="List Note"/>
    <w:basedOn w:val="List"/>
    <w:rsid w:val="00AC3E71"/>
    <w:pPr>
      <w:pBdr>
        <w:top w:val="single" w:sz="6" w:space="2" w:color="918585"/>
        <w:bottom w:val="single" w:sz="6" w:space="2" w:color="918585"/>
      </w:pBdr>
      <w:tabs>
        <w:tab w:val="left" w:pos="1021"/>
      </w:tabs>
      <w:ind w:firstLine="0"/>
    </w:pPr>
  </w:style>
  <w:style w:type="paragraph" w:customStyle="1" w:styleId="Warning">
    <w:name w:val="Warning"/>
    <w:basedOn w:val="BodyText"/>
    <w:rsid w:val="00AC3E71"/>
    <w:pPr>
      <w:shd w:val="clear" w:color="auto" w:fill="D9D9D9"/>
      <w:tabs>
        <w:tab w:val="left" w:pos="992"/>
      </w:tabs>
      <w:ind w:left="119" w:right="119"/>
    </w:pPr>
    <w:rPr>
      <w:sz w:val="20"/>
    </w:rPr>
  </w:style>
  <w:style w:type="paragraph" w:customStyle="1" w:styleId="MarginIcons">
    <w:name w:val="Margin Icons"/>
    <w:basedOn w:val="BodyText"/>
    <w:rsid w:val="00AC3E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E71"/>
    <w:rPr>
      <w:rFonts w:ascii="Courier New" w:hAnsi="Courier New"/>
    </w:rPr>
  </w:style>
  <w:style w:type="paragraph" w:customStyle="1" w:styleId="NoteBullet">
    <w:name w:val="Note Bullet"/>
    <w:basedOn w:val="Note"/>
    <w:rsid w:val="00AC3E71"/>
    <w:pPr>
      <w:tabs>
        <w:tab w:val="clear" w:pos="680"/>
      </w:tabs>
      <w:spacing w:before="60" w:after="60"/>
    </w:pPr>
  </w:style>
  <w:style w:type="paragraph" w:customStyle="1" w:styleId="SubHeading2">
    <w:name w:val="SubHeading2"/>
    <w:basedOn w:val="HeadingBase"/>
    <w:rsid w:val="00AC3E71"/>
    <w:pPr>
      <w:spacing w:before="240" w:after="60"/>
    </w:pPr>
    <w:rPr>
      <w:sz w:val="20"/>
    </w:rPr>
  </w:style>
  <w:style w:type="paragraph" w:customStyle="1" w:styleId="SubHeading1">
    <w:name w:val="SubHeading1"/>
    <w:basedOn w:val="HeadingBase"/>
    <w:rsid w:val="00AC3E71"/>
    <w:pPr>
      <w:spacing w:before="240" w:after="60"/>
    </w:pPr>
    <w:rPr>
      <w:color w:val="918585"/>
      <w:sz w:val="22"/>
    </w:rPr>
  </w:style>
  <w:style w:type="paragraph" w:customStyle="1" w:styleId="SideHeading">
    <w:name w:val="Side Heading"/>
    <w:basedOn w:val="HeadingBase"/>
    <w:rsid w:val="00AC3E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E71"/>
    <w:pPr>
      <w:tabs>
        <w:tab w:val="num" w:pos="360"/>
      </w:tabs>
    </w:pPr>
  </w:style>
  <w:style w:type="paragraph" w:styleId="PlainText">
    <w:name w:val="Plain Text"/>
    <w:basedOn w:val="Normal"/>
    <w:link w:val="PlainTextChar"/>
    <w:rsid w:val="00AC3E71"/>
    <w:rPr>
      <w:sz w:val="20"/>
    </w:rPr>
  </w:style>
  <w:style w:type="character" w:customStyle="1" w:styleId="PlainTextChar">
    <w:name w:val="Plain Text Char"/>
    <w:basedOn w:val="DefaultParagraphFont"/>
    <w:link w:val="PlainText"/>
    <w:rsid w:val="00AC3E71"/>
    <w:rPr>
      <w:rFonts w:ascii="Courier New" w:eastAsia="Times New Roman" w:hAnsi="Courier New" w:cs="Times New Roman"/>
      <w:sz w:val="20"/>
      <w:szCs w:val="20"/>
      <w:lang w:eastAsia="en-US"/>
    </w:rPr>
  </w:style>
  <w:style w:type="character" w:customStyle="1" w:styleId="MenuOption">
    <w:name w:val="Menu Option"/>
    <w:basedOn w:val="DefaultParagraphFont"/>
    <w:rsid w:val="00AC3E71"/>
    <w:rPr>
      <w:b/>
      <w:smallCaps/>
    </w:rPr>
  </w:style>
  <w:style w:type="paragraph" w:customStyle="1" w:styleId="TableListNumber">
    <w:name w:val="Table List Number"/>
    <w:basedOn w:val="ListNumber"/>
    <w:rsid w:val="00AC3E71"/>
    <w:pPr>
      <w:numPr>
        <w:numId w:val="0"/>
      </w:numPr>
    </w:pPr>
  </w:style>
  <w:style w:type="paragraph" w:styleId="TOC4">
    <w:name w:val="toc 4"/>
    <w:basedOn w:val="TOCBase"/>
    <w:next w:val="Normal"/>
    <w:semiHidden/>
    <w:rsid w:val="00AC3E71"/>
    <w:pPr>
      <w:tabs>
        <w:tab w:val="right" w:leader="dot" w:pos="9071"/>
      </w:tabs>
      <w:ind w:left="1701"/>
    </w:pPr>
  </w:style>
  <w:style w:type="paragraph" w:customStyle="1" w:styleId="ListAlpha">
    <w:name w:val="List Alpha"/>
    <w:basedOn w:val="List"/>
    <w:rsid w:val="00AC3E71"/>
    <w:pPr>
      <w:numPr>
        <w:numId w:val="9"/>
      </w:numPr>
    </w:pPr>
  </w:style>
  <w:style w:type="paragraph" w:customStyle="1" w:styleId="ListAlpha2">
    <w:name w:val="List Alpha 2"/>
    <w:basedOn w:val="List2"/>
    <w:rsid w:val="00AC3E71"/>
    <w:pPr>
      <w:numPr>
        <w:numId w:val="8"/>
      </w:numPr>
    </w:pPr>
  </w:style>
  <w:style w:type="paragraph" w:styleId="List2">
    <w:name w:val="List 2"/>
    <w:basedOn w:val="BodyText"/>
    <w:rsid w:val="00AC3E71"/>
    <w:pPr>
      <w:tabs>
        <w:tab w:val="left" w:pos="680"/>
      </w:tabs>
      <w:spacing w:before="60" w:after="60"/>
      <w:ind w:left="680" w:hanging="340"/>
    </w:pPr>
  </w:style>
  <w:style w:type="paragraph" w:styleId="List3">
    <w:name w:val="List 3"/>
    <w:basedOn w:val="BodyText"/>
    <w:rsid w:val="00AC3E71"/>
    <w:pPr>
      <w:tabs>
        <w:tab w:val="left" w:pos="1021"/>
      </w:tabs>
      <w:spacing w:before="60" w:after="60"/>
      <w:ind w:left="1020" w:hanging="340"/>
    </w:pPr>
  </w:style>
  <w:style w:type="paragraph" w:styleId="List4">
    <w:name w:val="List 4"/>
    <w:basedOn w:val="BodyText"/>
    <w:rsid w:val="00AC3E71"/>
    <w:pPr>
      <w:tabs>
        <w:tab w:val="left" w:pos="1361"/>
      </w:tabs>
      <w:spacing w:before="60" w:after="60"/>
      <w:ind w:left="1361" w:hanging="340"/>
    </w:pPr>
  </w:style>
  <w:style w:type="paragraph" w:styleId="List5">
    <w:name w:val="List 5"/>
    <w:basedOn w:val="BodyText"/>
    <w:rsid w:val="00AC3E71"/>
    <w:pPr>
      <w:tabs>
        <w:tab w:val="left" w:pos="1701"/>
      </w:tabs>
      <w:spacing w:before="60" w:after="60"/>
      <w:ind w:left="1701" w:hanging="340"/>
    </w:pPr>
  </w:style>
  <w:style w:type="paragraph" w:styleId="ListBullet3">
    <w:name w:val="List Bullet 3"/>
    <w:basedOn w:val="List3"/>
    <w:rsid w:val="00AC3E71"/>
    <w:pPr>
      <w:numPr>
        <w:numId w:val="14"/>
      </w:numPr>
      <w:tabs>
        <w:tab w:val="clear" w:pos="1021"/>
      </w:tabs>
      <w:ind w:left="1037" w:hanging="357"/>
    </w:pPr>
  </w:style>
  <w:style w:type="paragraph" w:styleId="ListBullet4">
    <w:name w:val="List Bullet 4"/>
    <w:basedOn w:val="List4"/>
    <w:rsid w:val="00AC3E71"/>
    <w:pPr>
      <w:numPr>
        <w:numId w:val="3"/>
      </w:numPr>
      <w:tabs>
        <w:tab w:val="clear" w:pos="1361"/>
      </w:tabs>
    </w:pPr>
  </w:style>
  <w:style w:type="paragraph" w:styleId="ListBullet5">
    <w:name w:val="List Bullet 5"/>
    <w:basedOn w:val="List5"/>
    <w:rsid w:val="00AC3E71"/>
    <w:pPr>
      <w:numPr>
        <w:numId w:val="4"/>
      </w:numPr>
    </w:pPr>
  </w:style>
  <w:style w:type="paragraph" w:styleId="ListContinue2">
    <w:name w:val="List Continue 2"/>
    <w:basedOn w:val="List2"/>
    <w:rsid w:val="00AC3E71"/>
    <w:pPr>
      <w:ind w:firstLine="0"/>
    </w:pPr>
  </w:style>
  <w:style w:type="paragraph" w:styleId="ListContinue3">
    <w:name w:val="List Continue 3"/>
    <w:basedOn w:val="List3"/>
    <w:rsid w:val="00AC3E71"/>
    <w:pPr>
      <w:ind w:left="1021" w:firstLine="0"/>
    </w:pPr>
  </w:style>
  <w:style w:type="paragraph" w:styleId="ListContinue4">
    <w:name w:val="List Continue 4"/>
    <w:basedOn w:val="List4"/>
    <w:rsid w:val="00AC3E71"/>
    <w:pPr>
      <w:ind w:firstLine="0"/>
    </w:pPr>
  </w:style>
  <w:style w:type="paragraph" w:styleId="ListContinue5">
    <w:name w:val="List Continue 5"/>
    <w:basedOn w:val="List5"/>
    <w:rsid w:val="00AC3E71"/>
    <w:pPr>
      <w:ind w:firstLine="0"/>
    </w:pPr>
  </w:style>
  <w:style w:type="paragraph" w:styleId="ListNumber3">
    <w:name w:val="List Number 3"/>
    <w:basedOn w:val="List3"/>
    <w:rsid w:val="00AC3E71"/>
    <w:pPr>
      <w:numPr>
        <w:numId w:val="5"/>
      </w:numPr>
    </w:pPr>
  </w:style>
  <w:style w:type="paragraph" w:styleId="ListNumber4">
    <w:name w:val="List Number 4"/>
    <w:basedOn w:val="List4"/>
    <w:rsid w:val="00AC3E71"/>
    <w:pPr>
      <w:numPr>
        <w:numId w:val="6"/>
      </w:numPr>
    </w:pPr>
  </w:style>
  <w:style w:type="paragraph" w:styleId="ListNumber5">
    <w:name w:val="List Number 5"/>
    <w:basedOn w:val="List5"/>
    <w:rsid w:val="00AC3E71"/>
    <w:pPr>
      <w:numPr>
        <w:numId w:val="7"/>
      </w:numPr>
    </w:pPr>
  </w:style>
  <w:style w:type="paragraph" w:styleId="BlockText">
    <w:name w:val="Block Text"/>
    <w:basedOn w:val="Normal"/>
    <w:rsid w:val="00AC3E71"/>
    <w:pPr>
      <w:spacing w:after="120"/>
      <w:ind w:left="1440" w:right="1440"/>
    </w:pPr>
  </w:style>
  <w:style w:type="character" w:customStyle="1" w:styleId="Subscript">
    <w:name w:val="Subscript"/>
    <w:basedOn w:val="DefaultParagraphFont"/>
    <w:rsid w:val="00AC3E71"/>
    <w:rPr>
      <w:sz w:val="16"/>
      <w:vertAlign w:val="subscript"/>
    </w:rPr>
  </w:style>
  <w:style w:type="character" w:customStyle="1" w:styleId="Superscript">
    <w:name w:val="Superscript"/>
    <w:basedOn w:val="DefaultParagraphFont"/>
    <w:rsid w:val="00AC3E71"/>
    <w:rPr>
      <w:sz w:val="16"/>
      <w:vertAlign w:val="superscript"/>
    </w:rPr>
  </w:style>
  <w:style w:type="character" w:customStyle="1" w:styleId="Symbols">
    <w:name w:val="Symbols"/>
    <w:basedOn w:val="DefaultParagraphFont"/>
    <w:rsid w:val="00AC3E71"/>
    <w:rPr>
      <w:rFonts w:ascii="Symbol" w:hAnsi="Symbol"/>
    </w:rPr>
  </w:style>
  <w:style w:type="character" w:customStyle="1" w:styleId="MenuOptions">
    <w:name w:val="Menu Options"/>
    <w:basedOn w:val="DefaultParagraphFont"/>
    <w:rsid w:val="00AC3E71"/>
    <w:rPr>
      <w:rFonts w:ascii="Arial Narrow" w:hAnsi="Arial Narrow"/>
      <w:smallCaps/>
    </w:rPr>
  </w:style>
  <w:style w:type="character" w:customStyle="1" w:styleId="Buttons">
    <w:name w:val="Buttons"/>
    <w:basedOn w:val="DefaultParagraphFont"/>
    <w:rsid w:val="00AC3E71"/>
    <w:rPr>
      <w:b/>
    </w:rPr>
  </w:style>
  <w:style w:type="character" w:customStyle="1" w:styleId="Underlined">
    <w:name w:val="Underlined"/>
    <w:basedOn w:val="DefaultParagraphFont"/>
    <w:rsid w:val="00AC3E71"/>
    <w:rPr>
      <w:u w:val="single"/>
    </w:rPr>
  </w:style>
  <w:style w:type="paragraph" w:customStyle="1" w:styleId="TableBodyTextRight">
    <w:name w:val="Table Body Text Right"/>
    <w:basedOn w:val="TableBodyText"/>
    <w:rsid w:val="00AC3E71"/>
    <w:pPr>
      <w:widowControl w:val="0"/>
      <w:autoSpaceDE w:val="0"/>
      <w:autoSpaceDN w:val="0"/>
      <w:adjustRightInd w:val="0"/>
      <w:jc w:val="right"/>
    </w:pPr>
    <w:rPr>
      <w:rFonts w:cs="Arial"/>
      <w:szCs w:val="18"/>
    </w:rPr>
  </w:style>
  <w:style w:type="paragraph" w:customStyle="1" w:styleId="CopyrightText">
    <w:name w:val="Copyright Text"/>
    <w:basedOn w:val="BodyText"/>
    <w:rsid w:val="00AC3E71"/>
    <w:rPr>
      <w:sz w:val="18"/>
    </w:rPr>
  </w:style>
  <w:style w:type="paragraph" w:customStyle="1" w:styleId="BodySmallRight">
    <w:name w:val="Body Small Right"/>
    <w:basedOn w:val="BodyTextRight"/>
    <w:rsid w:val="00AC3E71"/>
    <w:rPr>
      <w:sz w:val="18"/>
      <w:szCs w:val="18"/>
    </w:rPr>
  </w:style>
  <w:style w:type="paragraph" w:customStyle="1" w:styleId="MarginEdition">
    <w:name w:val="Margin Edition"/>
    <w:basedOn w:val="MarginNote"/>
    <w:rsid w:val="00AC3E71"/>
    <w:pPr>
      <w:spacing w:before="0" w:after="0"/>
    </w:pPr>
    <w:rPr>
      <w:rFonts w:ascii="Times New Roman" w:hAnsi="Times New Roman"/>
      <w:color w:val="999999"/>
    </w:rPr>
  </w:style>
  <w:style w:type="paragraph" w:customStyle="1" w:styleId="Spacer">
    <w:name w:val="Spacer"/>
    <w:basedOn w:val="Normal"/>
    <w:rsid w:val="00AC3E71"/>
    <w:rPr>
      <w:sz w:val="2"/>
      <w:szCs w:val="2"/>
    </w:rPr>
  </w:style>
  <w:style w:type="character" w:customStyle="1" w:styleId="Small">
    <w:name w:val="Small"/>
    <w:basedOn w:val="DefaultParagraphFont"/>
    <w:rsid w:val="00AC3E71"/>
    <w:rPr>
      <w:sz w:val="16"/>
    </w:rPr>
  </w:style>
  <w:style w:type="paragraph" w:customStyle="1" w:styleId="WideTable">
    <w:name w:val="Wide Table"/>
    <w:basedOn w:val="Normal"/>
    <w:rsid w:val="00AC3E71"/>
    <w:pPr>
      <w:ind w:left="-1418"/>
    </w:pPr>
    <w:rPr>
      <w:sz w:val="2"/>
      <w:szCs w:val="2"/>
    </w:rPr>
  </w:style>
  <w:style w:type="character" w:styleId="PageNumber">
    <w:name w:val="page number"/>
    <w:basedOn w:val="DefaultParagraphFont"/>
    <w:rsid w:val="00AC3E71"/>
  </w:style>
  <w:style w:type="paragraph" w:styleId="Quote">
    <w:name w:val="Quote"/>
    <w:basedOn w:val="Heading1"/>
    <w:link w:val="QuoteChar"/>
    <w:qFormat/>
    <w:rsid w:val="00AC3E71"/>
    <w:rPr>
      <w:b w:val="0"/>
      <w:sz w:val="72"/>
      <w:szCs w:val="72"/>
      <w:lang w:val="en-NZ"/>
    </w:rPr>
  </w:style>
  <w:style w:type="character" w:customStyle="1" w:styleId="QuoteChar">
    <w:name w:val="Quote Char"/>
    <w:basedOn w:val="DefaultParagraphFont"/>
    <w:link w:val="Quote"/>
    <w:rsid w:val="00AC3E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E71"/>
    <w:pPr>
      <w:pageBreakBefore/>
    </w:pPr>
  </w:style>
  <w:style w:type="paragraph" w:customStyle="1" w:styleId="Border">
    <w:name w:val="Border"/>
    <w:basedOn w:val="Normal"/>
    <w:qFormat/>
    <w:rsid w:val="00AC3E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E71"/>
    <w:rPr>
      <w:b/>
      <w:bCs/>
      <w:i/>
      <w:iCs/>
      <w:color w:val="auto"/>
    </w:rPr>
  </w:style>
  <w:style w:type="paragraph" w:styleId="IntenseQuote">
    <w:name w:val="Intense Quote"/>
    <w:basedOn w:val="Normal"/>
    <w:next w:val="Normal"/>
    <w:link w:val="IntenseQuoteChar"/>
    <w:uiPriority w:val="30"/>
    <w:qFormat/>
    <w:rsid w:val="00AC3E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E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E71"/>
    <w:rPr>
      <w:smallCaps/>
      <w:color w:val="auto"/>
      <w:u w:val="single"/>
    </w:rPr>
  </w:style>
  <w:style w:type="character" w:styleId="IntenseReference">
    <w:name w:val="Intense Reference"/>
    <w:basedOn w:val="DefaultParagraphFont"/>
    <w:uiPriority w:val="32"/>
    <w:qFormat/>
    <w:rsid w:val="00AC3E71"/>
    <w:rPr>
      <w:b/>
      <w:bCs/>
      <w:smallCaps/>
      <w:color w:val="auto"/>
      <w:spacing w:val="5"/>
      <w:u w:val="single"/>
    </w:rPr>
  </w:style>
  <w:style w:type="paragraph" w:customStyle="1" w:styleId="2ColumnHeading">
    <w:name w:val="2Column Heading"/>
    <w:basedOn w:val="BodyText"/>
    <w:qFormat/>
    <w:rsid w:val="00AC3E71"/>
    <w:pPr>
      <w:spacing w:after="60"/>
      <w:ind w:left="-2268"/>
    </w:pPr>
    <w:rPr>
      <w:b/>
    </w:rPr>
  </w:style>
  <w:style w:type="paragraph" w:customStyle="1" w:styleId="Heading1TOC">
    <w:name w:val="Heading1 TOC"/>
    <w:basedOn w:val="Normal"/>
    <w:qFormat/>
    <w:rsid w:val="00AC3E71"/>
    <w:pPr>
      <w:spacing w:before="240" w:after="120"/>
    </w:pPr>
    <w:rPr>
      <w:rFonts w:ascii="Times New Roman" w:hAnsi="Times New Roman"/>
      <w:b/>
      <w:sz w:val="32"/>
    </w:rPr>
  </w:style>
  <w:style w:type="paragraph" w:customStyle="1" w:styleId="Heading2TOC">
    <w:name w:val="Heading2 TOC"/>
    <w:basedOn w:val="Normal"/>
    <w:qFormat/>
    <w:rsid w:val="00AC3E71"/>
    <w:pPr>
      <w:spacing w:before="240" w:after="60"/>
    </w:pPr>
    <w:rPr>
      <w:rFonts w:ascii="Times New Roman" w:hAnsi="Times New Roman"/>
      <w:b/>
      <w:sz w:val="28"/>
    </w:rPr>
  </w:style>
  <w:style w:type="character" w:customStyle="1" w:styleId="Underline">
    <w:name w:val="Underline"/>
    <w:basedOn w:val="DefaultParagraphFont"/>
    <w:qFormat/>
    <w:rsid w:val="00AC3E71"/>
    <w:rPr>
      <w:u w:val="single"/>
    </w:rPr>
  </w:style>
  <w:style w:type="character" w:customStyle="1" w:styleId="BoldandItalics">
    <w:name w:val="Bold and Italics"/>
    <w:qFormat/>
    <w:rsid w:val="00AC3E71"/>
    <w:rPr>
      <w:b/>
      <w:i/>
      <w:u w:val="none"/>
    </w:rPr>
  </w:style>
  <w:style w:type="paragraph" w:styleId="BalloonText">
    <w:name w:val="Balloon Text"/>
    <w:basedOn w:val="Normal"/>
    <w:link w:val="BalloonTextChar"/>
    <w:rsid w:val="00AC3E71"/>
    <w:rPr>
      <w:rFonts w:ascii="Tahoma" w:hAnsi="Tahoma" w:cs="Tahoma"/>
      <w:sz w:val="16"/>
      <w:szCs w:val="16"/>
    </w:rPr>
  </w:style>
  <w:style w:type="character" w:customStyle="1" w:styleId="BalloonTextChar">
    <w:name w:val="Balloon Text Char"/>
    <w:basedOn w:val="DefaultParagraphFont"/>
    <w:link w:val="BalloonText"/>
    <w:rsid w:val="00AC3E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E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3E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E71"/>
    <w:rPr>
      <w:b/>
      <w:color w:val="660033"/>
      <w:spacing w:val="0"/>
    </w:rPr>
  </w:style>
  <w:style w:type="paragraph" w:customStyle="1" w:styleId="Nameditemlist">
    <w:name w:val="Named item list"/>
    <w:basedOn w:val="BodyText"/>
    <w:qFormat/>
    <w:rsid w:val="00AC3E71"/>
    <w:pPr>
      <w:tabs>
        <w:tab w:val="left" w:pos="2835"/>
      </w:tabs>
      <w:ind w:left="2835" w:hanging="2835"/>
    </w:pPr>
  </w:style>
  <w:style w:type="paragraph" w:customStyle="1" w:styleId="BodyTextnopadding">
    <w:name w:val="Body Text no padding"/>
    <w:basedOn w:val="BodyText"/>
    <w:qFormat/>
    <w:rsid w:val="00AC3E71"/>
    <w:pPr>
      <w:spacing w:before="0" w:after="0"/>
    </w:pPr>
  </w:style>
  <w:style w:type="paragraph" w:customStyle="1" w:styleId="BodyTextBold">
    <w:name w:val="Body Text Bold"/>
    <w:basedOn w:val="BodyText"/>
    <w:qFormat/>
    <w:rsid w:val="00AC3E71"/>
    <w:rPr>
      <w:b/>
    </w:rPr>
  </w:style>
  <w:style w:type="character" w:styleId="Hyperlink">
    <w:name w:val="Hyperlink"/>
    <w:basedOn w:val="DefaultParagraphFont"/>
    <w:uiPriority w:val="99"/>
    <w:unhideWhenUsed/>
    <w:rsid w:val="00A10B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823</Words>
  <Characters>5668</Characters>
  <Application>Microsoft Office Word</Application>
  <DocSecurity>0</DocSecurity>
  <Lines>166</Lines>
  <Paragraphs>101</Paragraphs>
  <ScaleCrop>false</ScaleCrop>
  <Company>Author-it Software Corporation Ltd.</Company>
  <LinksUpToDate>false</LinksUpToDate>
  <CharactersWithSpaces>6390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PSPETH001 Uphold the values and principles of public service</dc:title>
  <dc:subject>Approved</dc:subject>
  <dc:creator>Public Skills Australia</dc:creator>
  <cp:keywords>Release: 1</cp:keywords>
  <dc:description>Review Date: 12 April 2008</dc:description>
  <cp:lastModifiedBy>HSD_TPCMSd.prod</cp:lastModifiedBy>
  <cp:revision>3</cp:revision>
  <dcterms:created xsi:type="dcterms:W3CDTF">2025-03-01T18:15:00Z</dcterms:created>
  <dcterms:modified xsi:type="dcterms:W3CDTF">2025-03-01T18:15:00Z</dcterms:modified>
</cp:coreProperties>
</file>