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204" w:rsidP="00720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PSPCRT028 Manage witnesses</w:t>
      </w:r>
      <w:r>
        <w:fldChar w:fldCharType="end"/>
      </w:r>
    </w:p>
    <w:p w:rsidR="00720204" w:rsidP="00720204">
      <w:pPr>
        <w:pStyle w:val="Version"/>
        <w:sectPr w:rsidSect="00FE5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C00" w:rsidP="00FE5C00">
      <w:pPr>
        <w:pStyle w:val="SuperHeading"/>
      </w:pPr>
      <w:r w:rsidRPr="00FE5C00">
        <w:t>Assessment Requirements for PSPCRT028 Manage witnesses</w:t>
      </w:r>
    </w:p>
    <w:p w:rsidR="00000000" w:rsidRPr="00FE5C00" w:rsidP="00FE5C00">
      <w:pPr>
        <w:pStyle w:val="Heading1"/>
      </w:pPr>
      <w:bookmarkStart w:id="1" w:name="O_1214635"/>
      <w:bookmarkEnd w:id="1"/>
      <w:r w:rsidRPr="00FE5C00">
        <w:t>Modification History</w:t>
      </w:r>
    </w:p>
    <w:p w:rsidR="00000000" w:rsidRPr="00FE5C00" w:rsidP="00720204">
      <w:pPr>
        <w:pStyle w:val="BodyText"/>
      </w:pPr>
      <w:r w:rsidRPr="00FE5C00">
        <w:t>Supersedes and is equivalent to PSPCRT003 Manage witnesses.</w:t>
      </w:r>
    </w:p>
    <w:p w:rsidR="00000000" w:rsidRPr="00FE5C00" w:rsidP="00FE5C00">
      <w:pPr>
        <w:pStyle w:val="Heading1"/>
      </w:pPr>
      <w:bookmarkStart w:id="2" w:name="O_1214636"/>
      <w:bookmarkEnd w:id="2"/>
      <w:r w:rsidRPr="00FE5C00">
        <w:t>Performance Evidence</w:t>
      </w:r>
    </w:p>
    <w:p w:rsidR="00000000" w:rsidRPr="00FE5C00" w:rsidP="00720204">
      <w:pPr>
        <w:pStyle w:val="BodyText"/>
      </w:pPr>
      <w:r w:rsidRPr="00FE5C00">
        <w:t>Evidence of the ability to complete tasks outlined in elements and performance criteria of this unit in the context o</w:t>
      </w:r>
      <w:r w:rsidRPr="00FE5C00">
        <w:t>f the job role, and on at least one occasion:</w:t>
      </w:r>
    </w:p>
    <w:p w:rsidR="00000000" w:rsidRPr="00FE5C00" w:rsidP="00FE5C00">
      <w:pPr>
        <w:pStyle w:val="ListBullet"/>
      </w:pPr>
      <w:r w:rsidRPr="00FE5C00">
        <w:t>apply rules, practices and procedures for managing witnesses in the court environment</w:t>
      </w:r>
    </w:p>
    <w:p w:rsidR="00000000" w:rsidRPr="00FE5C00" w:rsidP="00FE5C00">
      <w:pPr>
        <w:pStyle w:val="ListBullet"/>
      </w:pPr>
      <w:r w:rsidRPr="00FE5C00">
        <w:t>make oral presentations to call witnesses and administer oaths and affirmations</w:t>
      </w:r>
    </w:p>
    <w:p w:rsidR="00000000" w:rsidRPr="00FE5C00" w:rsidP="00FE5C00">
      <w:pPr>
        <w:pStyle w:val="ListBullet"/>
      </w:pPr>
      <w:r w:rsidRPr="00FE5C00">
        <w:t>elicit witness information</w:t>
      </w:r>
    </w:p>
    <w:p w:rsidR="00000000" w:rsidRPr="00FE5C00" w:rsidP="00FE5C00">
      <w:pPr>
        <w:pStyle w:val="ListBullet"/>
      </w:pPr>
      <w:r w:rsidRPr="00FE5C00">
        <w:t>liaise with lega</w:t>
      </w:r>
      <w:r w:rsidRPr="00FE5C00">
        <w:t>l representatives and judge</w:t>
      </w:r>
      <w:r>
        <w:t>’</w:t>
      </w:r>
      <w:r w:rsidRPr="00FE5C00">
        <w:t>s associates.</w:t>
      </w:r>
    </w:p>
    <w:p w:rsidR="00000000" w:rsidRPr="00FE5C00" w:rsidP="00FE5C00">
      <w:pPr>
        <w:pStyle w:val="AllowPageBreak"/>
      </w:pPr>
    </w:p>
    <w:p w:rsidR="00000000" w:rsidRPr="00FE5C00" w:rsidP="00FE5C00">
      <w:pPr>
        <w:pStyle w:val="Heading1"/>
      </w:pPr>
      <w:bookmarkStart w:id="3" w:name="O_1214637"/>
      <w:bookmarkEnd w:id="3"/>
      <w:r w:rsidRPr="00FE5C00">
        <w:t>Knowledge Evidence</w:t>
      </w:r>
    </w:p>
    <w:p w:rsidR="00000000" w:rsidRPr="00FE5C00" w:rsidP="00720204">
      <w:pPr>
        <w:pStyle w:val="BodyText"/>
      </w:pPr>
      <w:r w:rsidRPr="00FE5C00">
        <w:t>Demonstrated knowledge required to complete the tasks outlined in elements and performance criteria of this unit:</w:t>
      </w:r>
    </w:p>
    <w:p w:rsidR="00000000" w:rsidRPr="00FE5C00" w:rsidP="00FE5C00">
      <w:pPr>
        <w:pStyle w:val="ListBullet"/>
      </w:pPr>
      <w:r w:rsidRPr="00FE5C00">
        <w:t>court procedures and protocols for managing witnesses</w:t>
      </w:r>
    </w:p>
    <w:p w:rsidR="00000000" w:rsidRPr="00FE5C00" w:rsidP="00FE5C00">
      <w:pPr>
        <w:pStyle w:val="ListBullet"/>
      </w:pPr>
      <w:r w:rsidRPr="00FE5C00">
        <w:t>types o</w:t>
      </w:r>
      <w:r w:rsidRPr="00FE5C00">
        <w:t>f court proceedings</w:t>
      </w:r>
    </w:p>
    <w:p w:rsidR="00000000" w:rsidRPr="00FE5C00" w:rsidP="00FE5C00">
      <w:pPr>
        <w:pStyle w:val="ListBullet"/>
      </w:pPr>
      <w:r w:rsidRPr="00FE5C00">
        <w:t>oaths, affirmations and their administration</w:t>
      </w:r>
    </w:p>
    <w:p w:rsidR="00000000" w:rsidRPr="00FE5C00" w:rsidP="00FE5C00">
      <w:pPr>
        <w:pStyle w:val="ListBullet"/>
      </w:pPr>
      <w:r w:rsidRPr="00FE5C00">
        <w:t>role and function of sheriff</w:t>
      </w:r>
      <w:r>
        <w:t>’</w:t>
      </w:r>
      <w:r w:rsidRPr="00FE5C00">
        <w:t>s officer or court officer in relation to witnesses giving evidence in person and via audio visual link</w:t>
      </w:r>
    </w:p>
    <w:p w:rsidR="00000000" w:rsidRPr="00FE5C00" w:rsidP="00FE5C00">
      <w:pPr>
        <w:pStyle w:val="ListBullet"/>
      </w:pPr>
      <w:r w:rsidRPr="00FE5C00">
        <w:t>legislative requirements of witnesses</w:t>
      </w:r>
    </w:p>
    <w:p w:rsidR="00000000" w:rsidRPr="00FE5C00" w:rsidP="00FE5C00">
      <w:pPr>
        <w:pStyle w:val="ListBullet"/>
      </w:pPr>
      <w:r w:rsidRPr="00FE5C00">
        <w:t>documentary and admi</w:t>
      </w:r>
      <w:r w:rsidRPr="00FE5C00">
        <w:t>nistrative requirements relating to witnesses appearing in court</w:t>
      </w:r>
    </w:p>
    <w:p w:rsidR="00000000" w:rsidRPr="00FE5C00" w:rsidP="00FE5C00">
      <w:pPr>
        <w:pStyle w:val="ListBullet"/>
      </w:pPr>
      <w:r w:rsidRPr="00FE5C00">
        <w:t>ethical work practices for managing witnesses.</w:t>
      </w:r>
    </w:p>
    <w:p w:rsidR="00000000" w:rsidRPr="00FE5C00" w:rsidP="00FE5C00">
      <w:pPr>
        <w:pStyle w:val="AllowPageBreak"/>
      </w:pPr>
    </w:p>
    <w:p w:rsidR="00000000" w:rsidRPr="00FE5C00" w:rsidP="00FE5C00">
      <w:pPr>
        <w:pStyle w:val="Heading1"/>
      </w:pPr>
      <w:bookmarkStart w:id="4" w:name="O_1214638"/>
      <w:bookmarkEnd w:id="4"/>
      <w:r w:rsidRPr="00FE5C00">
        <w:t>Assessment Conditions</w:t>
      </w:r>
    </w:p>
    <w:p w:rsidR="00000000" w:rsidRPr="00FE5C00" w:rsidP="00720204">
      <w:pPr>
        <w:pStyle w:val="BodyText"/>
      </w:pPr>
      <w:r w:rsidRPr="00FE5C00">
        <w:t xml:space="preserve">Skills </w:t>
      </w:r>
      <w:r w:rsidRPr="00FE5C00">
        <w:t xml:space="preserve">must be demonstrated in the workplace or in a simulated environment that reflects workplace conditions. </w:t>
      </w:r>
    </w:p>
    <w:p w:rsidR="00000000" w:rsidRPr="00FE5C00" w:rsidP="00720204">
      <w:pPr>
        <w:pStyle w:val="BodyText"/>
      </w:pPr>
      <w:r w:rsidRPr="00FE5C00">
        <w:t>Assessment must ensure access to:</w:t>
      </w:r>
    </w:p>
    <w:p w:rsidR="00000000" w:rsidRPr="00FE5C00" w:rsidP="00FE5C00">
      <w:pPr>
        <w:pStyle w:val="ListBullet"/>
      </w:pPr>
      <w:r w:rsidRPr="00FE5C00">
        <w:t>court procedures and protocols for managing witnesses</w:t>
      </w:r>
    </w:p>
    <w:p w:rsidR="00000000" w:rsidRPr="00FE5C00" w:rsidP="00FE5C00">
      <w:pPr>
        <w:pStyle w:val="ListBullet"/>
      </w:pPr>
      <w:r w:rsidRPr="00FE5C00">
        <w:t xml:space="preserve">resources and equipment required of the working environment. </w:t>
      </w:r>
    </w:p>
    <w:p w:rsidR="00000000" w:rsidRPr="00FE5C00" w:rsidP="00720204">
      <w:pPr>
        <w:pStyle w:val="BodyText"/>
      </w:pPr>
      <w:r w:rsidRPr="00FE5C00">
        <w:t>Assessors must satisfy the Standards for Registered Training Organisations’ requirements for assessors.</w:t>
      </w:r>
    </w:p>
    <w:p w:rsidR="00000000" w:rsidRPr="00FE5C00" w:rsidP="00FE5C00">
      <w:pPr>
        <w:pStyle w:val="Heading1"/>
      </w:pPr>
      <w:bookmarkStart w:id="5" w:name="O_1214641"/>
      <w:bookmarkEnd w:id="5"/>
      <w:r w:rsidRPr="00FE5C00">
        <w:t>Links</w:t>
      </w:r>
    </w:p>
    <w:p w:rsidR="00000000" w:rsidRPr="00FE5C00" w:rsidP="00720204">
      <w:pPr>
        <w:pStyle w:val="BodyText"/>
      </w:pPr>
      <w:r w:rsidRPr="00FE5C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6D6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E5C00" w:rsidP="00FE5C00"/>
    <w:sectPr w:rsidSect="00FE5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00" w:rsidRPr="00720204" w:rsidP="00720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04" w:rsidP="00FE5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0204" w:rsidP="00FE5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0204" w:rsidP="00FE5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C00" w:rsidRPr="00720204" w:rsidP="00720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204" w:rsidRPr="002D2AF8" w:rsidP="00FE5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PSPCRT028 Manage witnesses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20204" w:rsidP="00FE5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2E9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0B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C00"/>
  </w:style>
  <w:style w:type="character" w:customStyle="1" w:styleId="Heading1Char">
    <w:name w:val="Heading 1 Char"/>
    <w:basedOn w:val="DefaultParagraphFont"/>
    <w:link w:val="Heading1"/>
    <w:rsid w:val="00FE5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C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5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C00"/>
    <w:rPr>
      <w:b/>
      <w:spacing w:val="0"/>
    </w:rPr>
  </w:style>
  <w:style w:type="paragraph" w:customStyle="1" w:styleId="SuperTitle">
    <w:name w:val="SuperTitle"/>
    <w:basedOn w:val="Title"/>
    <w:rsid w:val="00FE5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C00"/>
    <w:rPr>
      <w:i/>
    </w:rPr>
  </w:style>
  <w:style w:type="paragraph" w:styleId="Caption">
    <w:name w:val="caption"/>
    <w:basedOn w:val="BodyText"/>
    <w:next w:val="Normal"/>
    <w:qFormat/>
    <w:rsid w:val="00FE5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C00"/>
  </w:style>
  <w:style w:type="paragraph" w:styleId="TableofFigures">
    <w:name w:val="table of figures"/>
    <w:basedOn w:val="Normal"/>
    <w:next w:val="Normal"/>
    <w:semiHidden/>
    <w:rsid w:val="00FE5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C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C00"/>
    <w:rPr>
      <w:rFonts w:ascii="Wingdings" w:hAnsi="Wingdings"/>
    </w:rPr>
  </w:style>
  <w:style w:type="paragraph" w:customStyle="1" w:styleId="TableHeading">
    <w:name w:val="Table Heading"/>
    <w:basedOn w:val="HeadingBase"/>
    <w:rsid w:val="00FE5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C00"/>
    <w:rPr>
      <w:color w:val="0033CC"/>
      <w:u w:val="none"/>
    </w:rPr>
  </w:style>
  <w:style w:type="paragraph" w:customStyle="1" w:styleId="BodyTextRight">
    <w:name w:val="Body Text Right"/>
    <w:basedOn w:val="BodyText"/>
    <w:rsid w:val="00FE5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C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C00"/>
    <w:rPr>
      <w:sz w:val="32"/>
    </w:rPr>
  </w:style>
  <w:style w:type="paragraph" w:customStyle="1" w:styleId="HeadingProcedure">
    <w:name w:val="Heading Procedure"/>
    <w:basedOn w:val="HeadingBase"/>
    <w:next w:val="Normal"/>
    <w:rsid w:val="00FE5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C00"/>
    <w:pPr>
      <w:spacing w:before="60" w:after="60"/>
    </w:pPr>
  </w:style>
  <w:style w:type="paragraph" w:styleId="ListContinue">
    <w:name w:val="List Continue"/>
    <w:basedOn w:val="List"/>
    <w:rsid w:val="00FE5C00"/>
    <w:pPr>
      <w:ind w:firstLine="0"/>
    </w:pPr>
  </w:style>
  <w:style w:type="paragraph" w:customStyle="1" w:styleId="ListNote">
    <w:name w:val="List Note"/>
    <w:basedOn w:val="List"/>
    <w:rsid w:val="00FE5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C00"/>
    <w:rPr>
      <w:rFonts w:ascii="Courier New" w:hAnsi="Courier New"/>
    </w:rPr>
  </w:style>
  <w:style w:type="paragraph" w:customStyle="1" w:styleId="NoteBullet">
    <w:name w:val="Note Bullet"/>
    <w:basedOn w:val="Note"/>
    <w:rsid w:val="00FE5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C00"/>
    <w:rPr>
      <w:b/>
      <w:smallCaps/>
    </w:rPr>
  </w:style>
  <w:style w:type="paragraph" w:customStyle="1" w:styleId="TableListNumber">
    <w:name w:val="Table List Number"/>
    <w:basedOn w:val="ListNumber"/>
    <w:rsid w:val="00FE5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C00"/>
    <w:pPr>
      <w:numPr>
        <w:numId w:val="8"/>
      </w:numPr>
    </w:pPr>
  </w:style>
  <w:style w:type="paragraph" w:customStyle="1" w:styleId="ListAlpha2">
    <w:name w:val="List Alpha 2"/>
    <w:basedOn w:val="List2"/>
    <w:rsid w:val="00FE5C00"/>
    <w:pPr>
      <w:numPr>
        <w:numId w:val="7"/>
      </w:numPr>
    </w:pPr>
  </w:style>
  <w:style w:type="paragraph" w:styleId="List2">
    <w:name w:val="List 2"/>
    <w:basedOn w:val="BodyText"/>
    <w:rsid w:val="00FE5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C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C00"/>
    <w:pPr>
      <w:numPr>
        <w:numId w:val="3"/>
      </w:numPr>
    </w:pPr>
  </w:style>
  <w:style w:type="paragraph" w:styleId="ListContinue2">
    <w:name w:val="List Continue 2"/>
    <w:basedOn w:val="List2"/>
    <w:rsid w:val="00FE5C00"/>
    <w:pPr>
      <w:ind w:firstLine="0"/>
    </w:pPr>
  </w:style>
  <w:style w:type="paragraph" w:styleId="ListContinue3">
    <w:name w:val="List Continue 3"/>
    <w:basedOn w:val="List3"/>
    <w:rsid w:val="00FE5C00"/>
    <w:pPr>
      <w:ind w:left="1021" w:firstLine="0"/>
    </w:pPr>
  </w:style>
  <w:style w:type="paragraph" w:styleId="ListContinue4">
    <w:name w:val="List Continue 4"/>
    <w:basedOn w:val="List4"/>
    <w:rsid w:val="00FE5C00"/>
    <w:pPr>
      <w:ind w:firstLine="0"/>
    </w:pPr>
  </w:style>
  <w:style w:type="paragraph" w:styleId="ListContinue5">
    <w:name w:val="List Continue 5"/>
    <w:basedOn w:val="List5"/>
    <w:rsid w:val="00FE5C00"/>
    <w:pPr>
      <w:ind w:firstLine="0"/>
    </w:pPr>
  </w:style>
  <w:style w:type="paragraph" w:styleId="ListNumber3">
    <w:name w:val="List Number 3"/>
    <w:basedOn w:val="List3"/>
    <w:rsid w:val="00FE5C00"/>
    <w:pPr>
      <w:numPr>
        <w:numId w:val="4"/>
      </w:numPr>
    </w:pPr>
  </w:style>
  <w:style w:type="paragraph" w:styleId="ListNumber4">
    <w:name w:val="List Number 4"/>
    <w:basedOn w:val="List4"/>
    <w:rsid w:val="00FE5C00"/>
    <w:pPr>
      <w:numPr>
        <w:numId w:val="5"/>
      </w:numPr>
    </w:pPr>
  </w:style>
  <w:style w:type="paragraph" w:styleId="ListNumber5">
    <w:name w:val="List Number 5"/>
    <w:basedOn w:val="List5"/>
    <w:rsid w:val="00FE5C00"/>
    <w:pPr>
      <w:numPr>
        <w:numId w:val="6"/>
      </w:numPr>
    </w:pPr>
  </w:style>
  <w:style w:type="paragraph" w:styleId="BlockText">
    <w:name w:val="Block Text"/>
    <w:basedOn w:val="Normal"/>
    <w:rsid w:val="00FE5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C00"/>
    <w:rPr>
      <w:sz w:val="16"/>
      <w:vertAlign w:val="superscript"/>
    </w:rPr>
  </w:style>
  <w:style w:type="character" w:customStyle="1" w:styleId="Symbols">
    <w:name w:val="Symbols"/>
    <w:basedOn w:val="DefaultParagraphFont"/>
    <w:rsid w:val="00FE5C00"/>
    <w:rPr>
      <w:rFonts w:ascii="Symbol" w:hAnsi="Symbol"/>
    </w:rPr>
  </w:style>
  <w:style w:type="character" w:customStyle="1" w:styleId="MenuOptions">
    <w:name w:val="Menu Options"/>
    <w:basedOn w:val="DefaultParagraphFont"/>
    <w:rsid w:val="00FE5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C00"/>
    <w:rPr>
      <w:b/>
    </w:rPr>
  </w:style>
  <w:style w:type="character" w:customStyle="1" w:styleId="Underlined">
    <w:name w:val="Underlined"/>
    <w:basedOn w:val="DefaultParagraphFont"/>
    <w:rsid w:val="00FE5C00"/>
    <w:rPr>
      <w:u w:val="single"/>
    </w:rPr>
  </w:style>
  <w:style w:type="paragraph" w:customStyle="1" w:styleId="TableBodyTextRight">
    <w:name w:val="Table Body Text Right"/>
    <w:basedOn w:val="TableBodyText"/>
    <w:rsid w:val="00FE5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C00"/>
    <w:rPr>
      <w:sz w:val="18"/>
    </w:rPr>
  </w:style>
  <w:style w:type="paragraph" w:customStyle="1" w:styleId="BodySmallRight">
    <w:name w:val="Body Small Right"/>
    <w:basedOn w:val="BodyTextRight"/>
    <w:rsid w:val="00FE5C00"/>
    <w:rPr>
      <w:sz w:val="18"/>
      <w:szCs w:val="18"/>
    </w:rPr>
  </w:style>
  <w:style w:type="paragraph" w:customStyle="1" w:styleId="MarginEdition">
    <w:name w:val="Margin Edition"/>
    <w:basedOn w:val="MarginNote"/>
    <w:rsid w:val="00FE5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C00"/>
    <w:rPr>
      <w:sz w:val="2"/>
      <w:szCs w:val="2"/>
    </w:rPr>
  </w:style>
  <w:style w:type="character" w:customStyle="1" w:styleId="Small">
    <w:name w:val="Small"/>
    <w:basedOn w:val="DefaultParagraphFont"/>
    <w:rsid w:val="00FE5C00"/>
    <w:rPr>
      <w:sz w:val="16"/>
    </w:rPr>
  </w:style>
  <w:style w:type="paragraph" w:customStyle="1" w:styleId="WideTable">
    <w:name w:val="Wide Table"/>
    <w:basedOn w:val="Normal"/>
    <w:rsid w:val="00FE5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C00"/>
  </w:style>
  <w:style w:type="paragraph" w:styleId="Quote">
    <w:name w:val="Quote"/>
    <w:basedOn w:val="Heading1"/>
    <w:link w:val="QuoteChar"/>
    <w:qFormat/>
    <w:rsid w:val="00FE5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C00"/>
    <w:pPr>
      <w:pageBreakBefore/>
    </w:pPr>
  </w:style>
  <w:style w:type="paragraph" w:customStyle="1" w:styleId="Border">
    <w:name w:val="Border"/>
    <w:basedOn w:val="Normal"/>
    <w:qFormat/>
    <w:rsid w:val="00FE5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C00"/>
    <w:rPr>
      <w:u w:val="single"/>
    </w:rPr>
  </w:style>
  <w:style w:type="character" w:customStyle="1" w:styleId="BoldandItalics">
    <w:name w:val="Bold and Italics"/>
    <w:qFormat/>
    <w:rsid w:val="00FE5C00"/>
    <w:rPr>
      <w:b/>
      <w:i/>
      <w:u w:val="none"/>
    </w:rPr>
  </w:style>
  <w:style w:type="paragraph" w:styleId="BalloonText">
    <w:name w:val="Balloon Text"/>
    <w:basedOn w:val="Normal"/>
    <w:link w:val="BalloonTextChar"/>
    <w:rsid w:val="00FE5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C00"/>
    <w:pPr>
      <w:spacing w:before="0" w:after="0"/>
    </w:pPr>
  </w:style>
  <w:style w:type="paragraph" w:customStyle="1" w:styleId="BodyTextBold">
    <w:name w:val="Body Text Bold"/>
    <w:basedOn w:val="BodyText"/>
    <w:qFormat/>
    <w:rsid w:val="00FE5C00"/>
    <w:rPr>
      <w:b/>
    </w:rPr>
  </w:style>
  <w:style w:type="character" w:styleId="Hyperlink">
    <w:name w:val="Hyperlink"/>
    <w:basedOn w:val="DefaultParagraphFont"/>
    <w:uiPriority w:val="99"/>
    <w:unhideWhenUsed/>
    <w:rsid w:val="00720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1666</Characters>
  <Application>Microsoft Office Word</Application>
  <DocSecurity>0</DocSecurity>
  <Lines>43</Lines>
  <Paragraphs>34</Paragraphs>
  <ScaleCrop>false</ScaleCrop>
  <Company>Author-it Software Corporation Ltd.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PSPCRT028 Manage witnesses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