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3E9" w:rsidP="00E77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PSPCRT027 Perform duties to support a hearing</w:t>
      </w:r>
      <w:r>
        <w:fldChar w:fldCharType="end"/>
      </w:r>
    </w:p>
    <w:p w:rsidR="00E773E9" w:rsidP="00E773E9">
      <w:pPr>
        <w:pStyle w:val="Version"/>
        <w:sectPr w:rsidSect="000677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769" w:rsidP="00067769">
      <w:pPr>
        <w:pStyle w:val="SuperHeading"/>
      </w:pPr>
      <w:r w:rsidRPr="00067769">
        <w:t>Assessment Requirements for PSPCRT027 Perform duties to support a hearing</w:t>
      </w:r>
    </w:p>
    <w:p w:rsidR="00000000" w:rsidRPr="00067769" w:rsidP="00067769">
      <w:pPr>
        <w:pStyle w:val="Heading1"/>
      </w:pPr>
      <w:bookmarkStart w:id="1" w:name="O_1214616"/>
      <w:bookmarkEnd w:id="1"/>
      <w:r w:rsidRPr="00067769">
        <w:t>Modification History</w:t>
      </w:r>
    </w:p>
    <w:p w:rsidR="00000000" w:rsidRPr="00067769" w:rsidP="00E773E9">
      <w:pPr>
        <w:pStyle w:val="BodyText"/>
      </w:pPr>
      <w:r w:rsidRPr="00067769">
        <w:t>Supersedes and is equivalent to PSPCRT002 Perform duties to support a hearing.</w:t>
      </w:r>
    </w:p>
    <w:p w:rsidR="00000000" w:rsidRPr="00067769" w:rsidP="00067769">
      <w:pPr>
        <w:pStyle w:val="Heading1"/>
      </w:pPr>
      <w:bookmarkStart w:id="2" w:name="O_1214617"/>
      <w:bookmarkEnd w:id="2"/>
      <w:r w:rsidRPr="00067769">
        <w:t>Performance Evidence</w:t>
      </w:r>
    </w:p>
    <w:p w:rsidR="00000000" w:rsidRPr="00067769" w:rsidP="00E773E9">
      <w:pPr>
        <w:pStyle w:val="BodyText"/>
      </w:pPr>
      <w:r w:rsidRPr="00067769">
        <w:t>Evidence of the ability to complete tasks outlined in elements and performance criteria of this unit in the context of the job role, and:</w:t>
      </w:r>
    </w:p>
    <w:p w:rsidR="00000000" w:rsidRPr="00067769" w:rsidP="00067769">
      <w:pPr>
        <w:pStyle w:val="ListBullet"/>
      </w:pPr>
      <w:r w:rsidRPr="00067769">
        <w:t>perform court orderly function for at least one court hearing and:</w:t>
      </w:r>
    </w:p>
    <w:p w:rsidR="00000000" w:rsidRPr="00067769" w:rsidP="00067769">
      <w:pPr>
        <w:pStyle w:val="ListBullet2"/>
      </w:pPr>
      <w:r w:rsidRPr="00067769">
        <w:t xml:space="preserve">apply court operating procedures and protocols </w:t>
      </w:r>
    </w:p>
    <w:p w:rsidR="00000000" w:rsidRPr="00067769" w:rsidP="00067769">
      <w:pPr>
        <w:pStyle w:val="ListBullet2"/>
      </w:pPr>
      <w:r w:rsidRPr="00067769">
        <w:t>u</w:t>
      </w:r>
      <w:r w:rsidRPr="00067769">
        <w:t>se problem solving skills to manage contingencies</w:t>
      </w:r>
    </w:p>
    <w:p w:rsidR="00000000" w:rsidRPr="00067769" w:rsidP="00067769">
      <w:pPr>
        <w:pStyle w:val="ListBullet2"/>
      </w:pPr>
      <w:r w:rsidRPr="00067769">
        <w:t>instruct court users</w:t>
      </w:r>
    </w:p>
    <w:p w:rsidR="00000000" w:rsidRPr="00067769" w:rsidP="00067769">
      <w:pPr>
        <w:pStyle w:val="ListBullet2"/>
      </w:pPr>
      <w:r w:rsidRPr="00067769">
        <w:t>deal effectively with different stakeholders, including at least one of the following:</w:t>
      </w:r>
    </w:p>
    <w:p w:rsidR="00000000" w:rsidRPr="00067769" w:rsidP="00067769">
      <w:pPr>
        <w:pStyle w:val="ListBullet3"/>
      </w:pPr>
      <w:r w:rsidRPr="00067769">
        <w:t>associates</w:t>
      </w:r>
    </w:p>
    <w:p w:rsidR="00000000" w:rsidRPr="00067769" w:rsidP="00067769">
      <w:pPr>
        <w:pStyle w:val="ListBullet3"/>
      </w:pPr>
      <w:r w:rsidRPr="00067769">
        <w:t>court reporters</w:t>
      </w:r>
    </w:p>
    <w:p w:rsidR="00000000" w:rsidRPr="00067769" w:rsidP="00067769">
      <w:pPr>
        <w:pStyle w:val="ListBullet3"/>
      </w:pPr>
      <w:r w:rsidRPr="00067769">
        <w:t>interpreters</w:t>
      </w:r>
    </w:p>
    <w:p w:rsidR="00000000" w:rsidRPr="00067769" w:rsidP="00067769">
      <w:pPr>
        <w:pStyle w:val="ListBullet3"/>
      </w:pPr>
      <w:r w:rsidRPr="00067769">
        <w:t>judicial support officers</w:t>
      </w:r>
    </w:p>
    <w:p w:rsidR="00000000" w:rsidRPr="00067769" w:rsidP="00067769">
      <w:pPr>
        <w:pStyle w:val="ListBullet3"/>
      </w:pPr>
      <w:r w:rsidRPr="00067769">
        <w:t>parties in custody</w:t>
      </w:r>
    </w:p>
    <w:p w:rsidR="00000000" w:rsidRPr="00067769" w:rsidP="00067769">
      <w:pPr>
        <w:pStyle w:val="ListBullet3"/>
      </w:pPr>
      <w:r w:rsidRPr="00067769">
        <w:t>sheriff’</w:t>
      </w:r>
      <w:r w:rsidRPr="00067769">
        <w:t>s officers.</w:t>
      </w:r>
    </w:p>
    <w:p w:rsidR="00000000" w:rsidRPr="00067769" w:rsidP="00067769">
      <w:pPr>
        <w:pStyle w:val="AllowPageBreak"/>
      </w:pPr>
    </w:p>
    <w:p w:rsidR="00000000" w:rsidRPr="00067769" w:rsidP="00067769">
      <w:pPr>
        <w:pStyle w:val="Heading1"/>
      </w:pPr>
      <w:bookmarkStart w:id="3" w:name="O_1214618"/>
      <w:bookmarkEnd w:id="3"/>
      <w:r w:rsidRPr="00067769">
        <w:t>Knowledge Evidence</w:t>
      </w:r>
    </w:p>
    <w:p w:rsidR="00000000" w:rsidRPr="00067769" w:rsidP="00E773E9">
      <w:pPr>
        <w:pStyle w:val="BodyText"/>
      </w:pPr>
      <w:r w:rsidRPr="00067769">
        <w:t>Demonstrated knowledge required to complete the tasks outlined in elements and performance criteria of this unit:</w:t>
      </w:r>
    </w:p>
    <w:p w:rsidR="00000000" w:rsidRPr="00067769" w:rsidP="00067769">
      <w:pPr>
        <w:pStyle w:val="ListBullet"/>
      </w:pPr>
      <w:r w:rsidRPr="00067769">
        <w:t>court administration structure</w:t>
      </w:r>
    </w:p>
    <w:p w:rsidR="00000000" w:rsidRPr="00067769" w:rsidP="00067769">
      <w:pPr>
        <w:pStyle w:val="ListBullet"/>
      </w:pPr>
      <w:r w:rsidRPr="00067769">
        <w:t>court operating procedures and protocols</w:t>
      </w:r>
    </w:p>
    <w:p w:rsidR="00000000" w:rsidRPr="00067769" w:rsidP="00067769">
      <w:pPr>
        <w:pStyle w:val="ListBullet"/>
      </w:pPr>
      <w:r w:rsidRPr="00067769">
        <w:t>principles of judic</w:t>
      </w:r>
      <w:r w:rsidRPr="00067769">
        <w:t>ial independence</w:t>
      </w:r>
    </w:p>
    <w:p w:rsidR="00000000" w:rsidRPr="00067769" w:rsidP="00067769">
      <w:pPr>
        <w:pStyle w:val="ListBullet"/>
      </w:pPr>
      <w:r w:rsidRPr="00067769">
        <w:t>organisational policies and procedures for carrying out court orderly functions</w:t>
      </w:r>
    </w:p>
    <w:p w:rsidR="00000000" w:rsidRPr="00067769" w:rsidP="00067769">
      <w:pPr>
        <w:pStyle w:val="ListBullet"/>
      </w:pPr>
      <w:r w:rsidRPr="00067769">
        <w:t>record management procedures and protocols</w:t>
      </w:r>
    </w:p>
    <w:p w:rsidR="00000000" w:rsidRPr="00067769" w:rsidP="00067769">
      <w:pPr>
        <w:pStyle w:val="ListBullet"/>
      </w:pPr>
      <w:r w:rsidRPr="00067769">
        <w:t>oaths, affirmations and their administration</w:t>
      </w:r>
    </w:p>
    <w:p w:rsidR="00000000" w:rsidRPr="00067769" w:rsidP="00067769">
      <w:pPr>
        <w:pStyle w:val="ListBullet"/>
      </w:pPr>
      <w:r w:rsidRPr="00067769">
        <w:t>types of court documents relevant to the court orderly function</w:t>
      </w:r>
    </w:p>
    <w:p w:rsidR="00000000" w:rsidRPr="00067769" w:rsidP="00067769">
      <w:pPr>
        <w:pStyle w:val="ListBullet"/>
      </w:pPr>
      <w:r w:rsidRPr="00067769">
        <w:t>technology used in court proceedings</w:t>
      </w:r>
    </w:p>
    <w:p w:rsidR="00000000" w:rsidRPr="00067769" w:rsidP="00067769">
      <w:pPr>
        <w:pStyle w:val="ListBullet"/>
      </w:pPr>
      <w:r w:rsidRPr="00067769">
        <w:t>public sector legislation that impacts the court orderly function.</w:t>
      </w:r>
    </w:p>
    <w:p w:rsidR="00000000" w:rsidRPr="00067769" w:rsidP="00067769">
      <w:pPr>
        <w:pStyle w:val="AllowPageBreak"/>
      </w:pPr>
    </w:p>
    <w:p w:rsidR="00000000" w:rsidRPr="00067769" w:rsidP="00067769">
      <w:pPr>
        <w:pStyle w:val="Heading1"/>
      </w:pPr>
      <w:bookmarkStart w:id="4" w:name="O_1214619"/>
      <w:bookmarkEnd w:id="4"/>
      <w:r w:rsidRPr="00067769">
        <w:t>Assessment Conditions</w:t>
      </w:r>
    </w:p>
    <w:p w:rsidR="00000000" w:rsidRPr="00067769" w:rsidP="00E773E9">
      <w:pPr>
        <w:pStyle w:val="BodyText"/>
      </w:pPr>
      <w:r w:rsidRPr="00067769">
        <w:t xml:space="preserve">Skills must be demonstrated in the workplace or in a simulated environment that reflects workplace conditions. </w:t>
      </w:r>
    </w:p>
    <w:p w:rsidR="00000000" w:rsidRPr="00067769" w:rsidP="00E773E9">
      <w:pPr>
        <w:pStyle w:val="BodyText"/>
      </w:pPr>
      <w:r w:rsidRPr="00067769">
        <w:t>Assessment must ensure access to:</w:t>
      </w:r>
    </w:p>
    <w:p w:rsidR="00000000" w:rsidRPr="00067769" w:rsidP="00067769">
      <w:pPr>
        <w:pStyle w:val="ListBullet"/>
      </w:pPr>
      <w:r w:rsidRPr="00067769">
        <w:t>legislation, policies, procedures and protocols relating to court orderly functions</w:t>
      </w:r>
    </w:p>
    <w:p w:rsidR="00000000" w:rsidRPr="00067769" w:rsidP="00067769">
      <w:pPr>
        <w:pStyle w:val="ListBullet"/>
      </w:pPr>
      <w:r w:rsidRPr="00067769">
        <w:t>resources and equipment required of the working environment.</w:t>
      </w:r>
    </w:p>
    <w:p w:rsidR="00000000" w:rsidRPr="00067769" w:rsidP="00E773E9">
      <w:pPr>
        <w:pStyle w:val="BodyText"/>
      </w:pPr>
      <w:r w:rsidRPr="00067769">
        <w:t>Assessors must satisfy the Standards for Registered Training Organisations’</w:t>
      </w:r>
      <w:r w:rsidRPr="00067769">
        <w:t xml:space="preserve"> requirements for assessors.</w:t>
      </w:r>
    </w:p>
    <w:p w:rsidR="00000000" w:rsidRPr="00067769" w:rsidP="00067769">
      <w:pPr>
        <w:pStyle w:val="Heading1"/>
      </w:pPr>
      <w:bookmarkStart w:id="5" w:name="O_1214622"/>
      <w:bookmarkEnd w:id="5"/>
      <w:r w:rsidRPr="00067769">
        <w:t>Links</w:t>
      </w:r>
    </w:p>
    <w:p w:rsidR="00000000" w:rsidRPr="00067769" w:rsidP="00E773E9">
      <w:pPr>
        <w:pStyle w:val="BodyText"/>
      </w:pPr>
      <w:r w:rsidRPr="000677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9214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67769" w:rsidP="00067769"/>
    <w:sectPr w:rsidSect="000677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69" w:rsidRPr="00E773E9" w:rsidP="00E77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E9" w:rsidP="00067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73E9" w:rsidP="00067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73E9" w:rsidP="000677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769" w:rsidRPr="00E773E9" w:rsidP="00E773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7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3E9" w:rsidRPr="002D2AF8" w:rsidP="00067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PSPCRT027 Perform duties to support a 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773E9" w:rsidP="000677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4E64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4EB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0A01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7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7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7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7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7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7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7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7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7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7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7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769"/>
  </w:style>
  <w:style w:type="character" w:customStyle="1" w:styleId="Heading1Char">
    <w:name w:val="Heading 1 Char"/>
    <w:basedOn w:val="DefaultParagraphFont"/>
    <w:link w:val="Heading1"/>
    <w:rsid w:val="000677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7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7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76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77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77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7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677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677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7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7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7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7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7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7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7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7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7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7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7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7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7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7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7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7769"/>
    <w:rPr>
      <w:b/>
      <w:spacing w:val="0"/>
    </w:rPr>
  </w:style>
  <w:style w:type="paragraph" w:customStyle="1" w:styleId="SuperTitle">
    <w:name w:val="SuperTitle"/>
    <w:basedOn w:val="Title"/>
    <w:rsid w:val="000677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7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7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77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7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7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7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7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7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7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7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7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7769"/>
    <w:rPr>
      <w:i/>
    </w:rPr>
  </w:style>
  <w:style w:type="paragraph" w:styleId="Caption">
    <w:name w:val="caption"/>
    <w:basedOn w:val="BodyText"/>
    <w:next w:val="Normal"/>
    <w:qFormat/>
    <w:rsid w:val="000677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7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7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769"/>
  </w:style>
  <w:style w:type="paragraph" w:styleId="TableofFigures">
    <w:name w:val="table of figures"/>
    <w:basedOn w:val="Normal"/>
    <w:next w:val="Normal"/>
    <w:semiHidden/>
    <w:rsid w:val="000677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7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7769"/>
    <w:rPr>
      <w:rFonts w:ascii="Wingdings" w:hAnsi="Wingdings"/>
    </w:rPr>
  </w:style>
  <w:style w:type="paragraph" w:customStyle="1" w:styleId="TableHeading">
    <w:name w:val="Table Heading"/>
    <w:basedOn w:val="HeadingBase"/>
    <w:rsid w:val="000677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769"/>
    <w:rPr>
      <w:color w:val="0033CC"/>
      <w:u w:val="none"/>
    </w:rPr>
  </w:style>
  <w:style w:type="paragraph" w:customStyle="1" w:styleId="BodyTextRight">
    <w:name w:val="Body Text Right"/>
    <w:basedOn w:val="BodyText"/>
    <w:rsid w:val="000677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7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7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7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7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7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769"/>
    <w:rPr>
      <w:sz w:val="32"/>
    </w:rPr>
  </w:style>
  <w:style w:type="paragraph" w:customStyle="1" w:styleId="HeadingProcedure">
    <w:name w:val="Heading Procedure"/>
    <w:basedOn w:val="HeadingBase"/>
    <w:next w:val="Normal"/>
    <w:rsid w:val="000677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769"/>
    <w:pPr>
      <w:spacing w:before="60" w:after="60"/>
    </w:pPr>
  </w:style>
  <w:style w:type="paragraph" w:styleId="ListContinue">
    <w:name w:val="List Continue"/>
    <w:basedOn w:val="List"/>
    <w:rsid w:val="00067769"/>
    <w:pPr>
      <w:ind w:firstLine="0"/>
    </w:pPr>
  </w:style>
  <w:style w:type="paragraph" w:customStyle="1" w:styleId="ListNote">
    <w:name w:val="List Note"/>
    <w:basedOn w:val="List"/>
    <w:rsid w:val="000677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7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7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769"/>
    <w:rPr>
      <w:rFonts w:ascii="Courier New" w:hAnsi="Courier New"/>
    </w:rPr>
  </w:style>
  <w:style w:type="paragraph" w:customStyle="1" w:styleId="NoteBullet">
    <w:name w:val="Note Bullet"/>
    <w:basedOn w:val="Note"/>
    <w:rsid w:val="000677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7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7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7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7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77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7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769"/>
    <w:rPr>
      <w:b/>
      <w:smallCaps/>
    </w:rPr>
  </w:style>
  <w:style w:type="paragraph" w:customStyle="1" w:styleId="TableListNumber">
    <w:name w:val="Table List Number"/>
    <w:basedOn w:val="ListNumber"/>
    <w:rsid w:val="000677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7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769"/>
    <w:pPr>
      <w:numPr>
        <w:numId w:val="10"/>
      </w:numPr>
    </w:pPr>
  </w:style>
  <w:style w:type="paragraph" w:customStyle="1" w:styleId="ListAlpha2">
    <w:name w:val="List Alpha 2"/>
    <w:basedOn w:val="List2"/>
    <w:rsid w:val="00067769"/>
    <w:pPr>
      <w:numPr>
        <w:numId w:val="9"/>
      </w:numPr>
    </w:pPr>
  </w:style>
  <w:style w:type="paragraph" w:styleId="List2">
    <w:name w:val="List 2"/>
    <w:basedOn w:val="BodyText"/>
    <w:rsid w:val="000677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7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7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7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77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7769"/>
    <w:pPr>
      <w:numPr>
        <w:numId w:val="5"/>
      </w:numPr>
    </w:pPr>
  </w:style>
  <w:style w:type="paragraph" w:styleId="ListContinue2">
    <w:name w:val="List Continue 2"/>
    <w:basedOn w:val="List2"/>
    <w:rsid w:val="00067769"/>
    <w:pPr>
      <w:ind w:firstLine="0"/>
    </w:pPr>
  </w:style>
  <w:style w:type="paragraph" w:styleId="ListContinue3">
    <w:name w:val="List Continue 3"/>
    <w:basedOn w:val="List3"/>
    <w:rsid w:val="00067769"/>
    <w:pPr>
      <w:ind w:left="1021" w:firstLine="0"/>
    </w:pPr>
  </w:style>
  <w:style w:type="paragraph" w:styleId="ListContinue4">
    <w:name w:val="List Continue 4"/>
    <w:basedOn w:val="List4"/>
    <w:rsid w:val="00067769"/>
    <w:pPr>
      <w:ind w:firstLine="0"/>
    </w:pPr>
  </w:style>
  <w:style w:type="paragraph" w:styleId="ListContinue5">
    <w:name w:val="List Continue 5"/>
    <w:basedOn w:val="List5"/>
    <w:rsid w:val="00067769"/>
    <w:pPr>
      <w:ind w:firstLine="0"/>
    </w:pPr>
  </w:style>
  <w:style w:type="paragraph" w:styleId="ListNumber3">
    <w:name w:val="List Number 3"/>
    <w:basedOn w:val="List3"/>
    <w:rsid w:val="00067769"/>
    <w:pPr>
      <w:numPr>
        <w:numId w:val="6"/>
      </w:numPr>
    </w:pPr>
  </w:style>
  <w:style w:type="paragraph" w:styleId="ListNumber4">
    <w:name w:val="List Number 4"/>
    <w:basedOn w:val="List4"/>
    <w:rsid w:val="00067769"/>
    <w:pPr>
      <w:numPr>
        <w:numId w:val="7"/>
      </w:numPr>
    </w:pPr>
  </w:style>
  <w:style w:type="paragraph" w:styleId="ListNumber5">
    <w:name w:val="List Number 5"/>
    <w:basedOn w:val="List5"/>
    <w:rsid w:val="00067769"/>
    <w:pPr>
      <w:numPr>
        <w:numId w:val="8"/>
      </w:numPr>
    </w:pPr>
  </w:style>
  <w:style w:type="paragraph" w:styleId="BlockText">
    <w:name w:val="Block Text"/>
    <w:basedOn w:val="Normal"/>
    <w:rsid w:val="000677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7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769"/>
    <w:rPr>
      <w:sz w:val="16"/>
      <w:vertAlign w:val="superscript"/>
    </w:rPr>
  </w:style>
  <w:style w:type="character" w:customStyle="1" w:styleId="Symbols">
    <w:name w:val="Symbols"/>
    <w:basedOn w:val="DefaultParagraphFont"/>
    <w:rsid w:val="00067769"/>
    <w:rPr>
      <w:rFonts w:ascii="Symbol" w:hAnsi="Symbol"/>
    </w:rPr>
  </w:style>
  <w:style w:type="character" w:customStyle="1" w:styleId="MenuOptions">
    <w:name w:val="Menu Options"/>
    <w:basedOn w:val="DefaultParagraphFont"/>
    <w:rsid w:val="000677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769"/>
    <w:rPr>
      <w:b/>
    </w:rPr>
  </w:style>
  <w:style w:type="character" w:customStyle="1" w:styleId="Underlined">
    <w:name w:val="Underlined"/>
    <w:basedOn w:val="DefaultParagraphFont"/>
    <w:rsid w:val="00067769"/>
    <w:rPr>
      <w:u w:val="single"/>
    </w:rPr>
  </w:style>
  <w:style w:type="paragraph" w:customStyle="1" w:styleId="TableBodyTextRight">
    <w:name w:val="Table Body Text Right"/>
    <w:basedOn w:val="TableBodyText"/>
    <w:rsid w:val="000677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769"/>
    <w:rPr>
      <w:sz w:val="18"/>
    </w:rPr>
  </w:style>
  <w:style w:type="paragraph" w:customStyle="1" w:styleId="BodySmallRight">
    <w:name w:val="Body Small Right"/>
    <w:basedOn w:val="BodyTextRight"/>
    <w:rsid w:val="00067769"/>
    <w:rPr>
      <w:sz w:val="18"/>
      <w:szCs w:val="18"/>
    </w:rPr>
  </w:style>
  <w:style w:type="paragraph" w:customStyle="1" w:styleId="MarginEdition">
    <w:name w:val="Margin Edition"/>
    <w:basedOn w:val="MarginNote"/>
    <w:rsid w:val="000677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769"/>
    <w:rPr>
      <w:sz w:val="2"/>
      <w:szCs w:val="2"/>
    </w:rPr>
  </w:style>
  <w:style w:type="character" w:customStyle="1" w:styleId="Small">
    <w:name w:val="Small"/>
    <w:basedOn w:val="DefaultParagraphFont"/>
    <w:rsid w:val="00067769"/>
    <w:rPr>
      <w:sz w:val="16"/>
    </w:rPr>
  </w:style>
  <w:style w:type="paragraph" w:customStyle="1" w:styleId="WideTable">
    <w:name w:val="Wide Table"/>
    <w:basedOn w:val="Normal"/>
    <w:rsid w:val="000677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769"/>
  </w:style>
  <w:style w:type="paragraph" w:styleId="Quote">
    <w:name w:val="Quote"/>
    <w:basedOn w:val="Heading1"/>
    <w:link w:val="QuoteChar"/>
    <w:qFormat/>
    <w:rsid w:val="000677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7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769"/>
    <w:pPr>
      <w:pageBreakBefore/>
    </w:pPr>
  </w:style>
  <w:style w:type="paragraph" w:customStyle="1" w:styleId="Border">
    <w:name w:val="Border"/>
    <w:basedOn w:val="Normal"/>
    <w:qFormat/>
    <w:rsid w:val="000677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7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7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7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7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7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7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7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7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769"/>
    <w:rPr>
      <w:u w:val="single"/>
    </w:rPr>
  </w:style>
  <w:style w:type="character" w:customStyle="1" w:styleId="BoldandItalics">
    <w:name w:val="Bold and Italics"/>
    <w:qFormat/>
    <w:rsid w:val="00067769"/>
    <w:rPr>
      <w:b/>
      <w:i/>
      <w:u w:val="none"/>
    </w:rPr>
  </w:style>
  <w:style w:type="paragraph" w:styleId="BalloonText">
    <w:name w:val="Balloon Text"/>
    <w:basedOn w:val="Normal"/>
    <w:link w:val="BalloonTextChar"/>
    <w:rsid w:val="00067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7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7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7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7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7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769"/>
    <w:pPr>
      <w:spacing w:before="0" w:after="0"/>
    </w:pPr>
  </w:style>
  <w:style w:type="paragraph" w:customStyle="1" w:styleId="BodyTextBold">
    <w:name w:val="Body Text Bold"/>
    <w:basedOn w:val="BodyText"/>
    <w:qFormat/>
    <w:rsid w:val="00067769"/>
    <w:rPr>
      <w:b/>
    </w:rPr>
  </w:style>
  <w:style w:type="character" w:styleId="Hyperlink">
    <w:name w:val="Hyperlink"/>
    <w:basedOn w:val="DefaultParagraphFont"/>
    <w:uiPriority w:val="99"/>
    <w:unhideWhenUsed/>
    <w:rsid w:val="00E773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1846</Characters>
  <Application>Microsoft Office Word</Application>
  <DocSecurity>0</DocSecurity>
  <Lines>54</Lines>
  <Paragraphs>45</Paragraphs>
  <ScaleCrop>false</ScaleCrop>
  <Company>Author-it Software Corporation Ltd.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PSPCRT027 Perform duties to support a hearing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