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44E" w:rsidP="00BC444E">
      <w:pPr>
        <w:pStyle w:val="Title"/>
      </w:pPr>
      <w:r>
        <w:fldChar w:fldCharType="begin"/>
      </w:r>
      <w:r>
        <w:instrText xml:space="preserve"> TITLE   \* MERGEFORMAT </w:instrText>
      </w:r>
      <w:r>
        <w:fldChar w:fldCharType="separate"/>
      </w:r>
      <w:r>
        <w:t>PSPCRT021 Carry out possessions and evictions</w:t>
      </w:r>
      <w:r>
        <w:fldChar w:fldCharType="end"/>
      </w:r>
    </w:p>
    <w:p w:rsidR="00BC444E" w:rsidP="00BC444E">
      <w:pPr>
        <w:pStyle w:val="Version"/>
        <w:sectPr w:rsidSect="00D25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C7E" w:rsidP="00D25C7E">
      <w:pPr>
        <w:pStyle w:val="SuperHeading"/>
      </w:pPr>
      <w:r w:rsidRPr="00D25C7E">
        <w:t>PSPCRT021 Carry out possessions and evictions</w:t>
      </w:r>
    </w:p>
    <w:p w:rsidR="00000000" w:rsidRPr="00D25C7E" w:rsidP="00D25C7E">
      <w:pPr>
        <w:pStyle w:val="Heading1"/>
      </w:pPr>
      <w:bookmarkStart w:id="1" w:name="O_814756"/>
      <w:bookmarkEnd w:id="1"/>
      <w:r w:rsidRPr="00D25C7E">
        <w:t>Modification History</w:t>
      </w:r>
    </w:p>
    <w:tbl>
      <w:tblPr>
        <w:tblW w:w="0" w:type="auto"/>
        <w:tblLayout w:type="fixed"/>
        <w:tblCellMar>
          <w:left w:w="62" w:type="dxa"/>
          <w:right w:w="62" w:type="dxa"/>
        </w:tblCellMar>
        <w:tblLook w:val="0000"/>
      </w:tblPr>
      <w:tblGrid>
        <w:gridCol w:w="1134"/>
        <w:gridCol w:w="7937"/>
      </w:tblGrid>
      <w:tr w:rsidTr="00BC44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TableHeading"/>
              <w:rPr>
                <w:lang w:val="en-NZ"/>
              </w:rPr>
            </w:pPr>
            <w:r w:rsidRPr="00D25C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TableHeading"/>
              <w:rPr>
                <w:lang w:val="en-NZ"/>
              </w:rPr>
            </w:pPr>
            <w:r w:rsidRPr="00D25C7E">
              <w:t>Comments</w:t>
            </w:r>
          </w:p>
        </w:tc>
      </w:tr>
      <w:tr w:rsidTr="00BC44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BodyText"/>
              <w:rPr>
                <w:lang w:val="en-NZ"/>
              </w:rPr>
            </w:pPr>
            <w:r w:rsidRPr="00D25C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C7E" w:rsidP="00D25C7E">
            <w:pPr>
              <w:pStyle w:val="BodyText"/>
            </w:pPr>
            <w:r w:rsidRPr="00D25C7E">
              <w:t xml:space="preserve">This unit was released in PSP Public Sector Training Package release 1.0 and meets the Standards for Training Packages. </w:t>
            </w:r>
          </w:p>
          <w:p w:rsidR="00000000" w:rsidRPr="00D25C7E" w:rsidP="00D25C7E">
            <w:pPr>
              <w:pStyle w:val="BodyText"/>
            </w:pPr>
          </w:p>
          <w:p w:rsidR="00000000" w:rsidRPr="00D25C7E" w:rsidP="00D25C7E">
            <w:pPr>
              <w:pStyle w:val="BodyText"/>
            </w:pPr>
            <w:r w:rsidRPr="00D25C7E">
              <w:t>This unit supersedes and is equivalent to PSPCRT504C Carry out possessions and evicti</w:t>
            </w:r>
            <w:r w:rsidRPr="00D25C7E">
              <w:t>ons.</w:t>
            </w:r>
          </w:p>
          <w:p w:rsidR="00000000" w:rsidRPr="00D25C7E" w:rsidP="00D25C7E">
            <w:pPr>
              <w:pStyle w:val="BodyText"/>
            </w:pPr>
          </w:p>
          <w:p w:rsidR="00000000" w:rsidRPr="00D25C7E" w:rsidP="00D25C7E">
            <w:pPr>
              <w:pStyle w:val="ListBullet"/>
            </w:pPr>
            <w:r w:rsidRPr="00D25C7E">
              <w:t>Unit code updated</w:t>
            </w:r>
          </w:p>
          <w:p w:rsidR="00000000" w:rsidRPr="00D25C7E" w:rsidP="00D25C7E">
            <w:pPr>
              <w:pStyle w:val="ListBullet"/>
            </w:pPr>
            <w:r w:rsidRPr="00D25C7E">
              <w:t>Content and formatting updated to comply with new standards</w:t>
            </w:r>
          </w:p>
          <w:p w:rsidR="00000000" w:rsidRPr="00D25C7E" w:rsidP="00D25C7E">
            <w:pPr>
              <w:pStyle w:val="ListBullet"/>
            </w:pPr>
            <w:r w:rsidRPr="00D25C7E">
              <w:t>All PC transitioned from passive to active voice</w:t>
            </w:r>
          </w:p>
          <w:p w:rsidR="00000000" w:rsidRPr="00D25C7E" w:rsidP="00D25C7E">
            <w:pPr>
              <w:pStyle w:val="ListBullet"/>
            </w:pPr>
            <w:r w:rsidRPr="00D25C7E">
              <w:t>1 new PC in Element 1</w:t>
            </w:r>
          </w:p>
          <w:p w:rsidR="00000000" w:rsidRPr="00D25C7E" w:rsidP="00D25C7E">
            <w:pPr>
              <w:pStyle w:val="ListBullet"/>
            </w:pPr>
            <w:r w:rsidRPr="00D25C7E">
              <w:t>PC 2.4 and 2.5 removed</w:t>
            </w:r>
          </w:p>
        </w:tc>
      </w:tr>
    </w:tbl>
    <w:p w:rsidR="00000000" w:rsidRPr="00D25C7E" w:rsidP="00D25C7E">
      <w:pPr>
        <w:pStyle w:val="BodyText"/>
      </w:pPr>
    </w:p>
    <w:p w:rsidR="00000000" w:rsidRPr="00D25C7E" w:rsidP="00D25C7E">
      <w:pPr>
        <w:pStyle w:val="AllowPageBreak"/>
      </w:pPr>
    </w:p>
    <w:p w:rsidR="00000000" w:rsidRPr="00D25C7E" w:rsidP="00D25C7E">
      <w:pPr>
        <w:pStyle w:val="Heading1"/>
      </w:pPr>
      <w:bookmarkStart w:id="2" w:name="O_814757"/>
      <w:bookmarkEnd w:id="2"/>
      <w:r w:rsidRPr="00D25C7E">
        <w:t>Application</w:t>
      </w:r>
    </w:p>
    <w:p w:rsidR="00000000" w:rsidRPr="00D25C7E" w:rsidP="00BC444E">
      <w:pPr>
        <w:pStyle w:val="BodyText"/>
      </w:pPr>
      <w:r w:rsidRPr="00D25C7E">
        <w:t>This unit describes the skills required to carry out possessions and evictions under writs and warrants. It includes completing preliminary requirements prior to operation, using relevant protocols to carry out possessions and evictions and completing admi</w:t>
      </w:r>
      <w:r w:rsidRPr="00D25C7E">
        <w:t>nistrative requirements.</w:t>
      </w:r>
    </w:p>
    <w:p w:rsidR="00000000" w:rsidRPr="00D25C7E" w:rsidP="00BC444E">
      <w:pPr>
        <w:pStyle w:val="BodyText"/>
      </w:pPr>
      <w:r w:rsidRPr="00D25C7E">
        <w:t>This unit applies to those working within the court system operating under procedures set by the court.</w:t>
      </w:r>
    </w:p>
    <w:p w:rsidR="00000000" w:rsidRPr="00D25C7E" w:rsidP="00BC444E">
      <w:pPr>
        <w:pStyle w:val="BodyText"/>
      </w:pPr>
      <w:r w:rsidRPr="00D25C7E">
        <w:t xml:space="preserve">The skills and knowledge described in this unit must be applied within the legislative, regulatory and policy environment in </w:t>
      </w:r>
      <w:r w:rsidRPr="00D25C7E">
        <w:t>which they are carried out. Organisational policies and procedures must be consulted and adhered to, particularly those set by the court.</w:t>
      </w:r>
    </w:p>
    <w:p w:rsidR="00000000" w:rsidRPr="00D25C7E" w:rsidP="00BC444E">
      <w:pPr>
        <w:pStyle w:val="BodyText"/>
      </w:pPr>
      <w:r w:rsidRPr="00D25C7E">
        <w:t>Those undertaking this unit would generally work independently with occasional supervisory responsibilities. They would perform complex tasks in a broad range of often unpredictable contexts.</w:t>
      </w:r>
    </w:p>
    <w:p w:rsidR="00BC444E" w:rsidP="00BC444E">
      <w:pPr>
        <w:pStyle w:val="BodyText"/>
      </w:pPr>
      <w:r w:rsidRPr="00D25C7E">
        <w:t>No licensing, legislative or certification requirements apply t</w:t>
      </w:r>
      <w:r w:rsidRPr="00D25C7E">
        <w:t>o unit at the time of publication.</w:t>
      </w:r>
    </w:p>
    <w:p w:rsidR="00000000" w:rsidRPr="00D25C7E" w:rsidP="00D25C7E">
      <w:pPr>
        <w:pStyle w:val="Heading1"/>
      </w:pPr>
      <w:bookmarkStart w:id="3" w:name="O_814759"/>
      <w:bookmarkEnd w:id="3"/>
      <w:r w:rsidRPr="00D25C7E">
        <w:t>Competency Field</w:t>
      </w:r>
    </w:p>
    <w:p w:rsidR="00000000" w:rsidRPr="00D25C7E" w:rsidP="00BC444E">
      <w:pPr>
        <w:pStyle w:val="BodyText"/>
      </w:pPr>
      <w:r w:rsidRPr="00D25C7E">
        <w:t>Courts</w:t>
      </w:r>
    </w:p>
    <w:p w:rsidR="00000000" w:rsidRPr="00D25C7E" w:rsidP="00D25C7E">
      <w:pPr>
        <w:pStyle w:val="Heading1"/>
      </w:pPr>
      <w:bookmarkStart w:id="4" w:name="O_814761"/>
      <w:bookmarkEnd w:id="4"/>
      <w:r w:rsidRPr="00D25C7E">
        <w:t>Elements and Performance Criteria</w:t>
      </w:r>
    </w:p>
    <w:tbl>
      <w:tblPr>
        <w:tblW w:w="0" w:type="auto"/>
        <w:tblLayout w:type="fixed"/>
        <w:tblCellMar>
          <w:left w:w="62" w:type="dxa"/>
          <w:right w:w="62" w:type="dxa"/>
        </w:tblCellMar>
        <w:tblLook w:val="0000"/>
      </w:tblPr>
      <w:tblGrid>
        <w:gridCol w:w="2203"/>
        <w:gridCol w:w="6804"/>
      </w:tblGrid>
      <w:tr w:rsidTr="00D25C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TableHeading"/>
              <w:rPr>
                <w:lang w:val="en-NZ"/>
              </w:rPr>
            </w:pPr>
            <w:r w:rsidRPr="00D25C7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TableHeading"/>
              <w:rPr>
                <w:lang w:val="en-NZ"/>
              </w:rPr>
            </w:pPr>
            <w:r w:rsidRPr="00D25C7E">
              <w:t>PERFORMANCE CRITERIA</w:t>
            </w:r>
          </w:p>
        </w:tc>
      </w:tr>
      <w:tr w:rsidTr="00D25C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BodyText"/>
              <w:rPr>
                <w:lang w:val="en-NZ"/>
              </w:rPr>
            </w:pPr>
            <w:r w:rsidRPr="00D25C7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BodyText"/>
              <w:rPr>
                <w:lang w:val="en-NZ"/>
              </w:rPr>
            </w:pPr>
            <w:r w:rsidRPr="00D25C7E">
              <w:t xml:space="preserve">Performance criteria describe the performance needed to </w:t>
            </w:r>
            <w:r w:rsidRPr="00D25C7E">
              <w:t>demonstrate achievement of the element. Where bold italicised text is used, further information is detailed in the range of conditions section.</w:t>
            </w:r>
          </w:p>
        </w:tc>
      </w:tr>
      <w:tr w:rsidTr="00D25C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List"/>
              <w:rPr>
                <w:lang w:val="en-NZ"/>
              </w:rPr>
            </w:pPr>
            <w:r w:rsidRPr="00D25C7E">
              <w:rPr>
                <w:rStyle w:val="SpecialBold"/>
              </w:rPr>
              <w:t>1.</w:t>
            </w:r>
            <w:r w:rsidRPr="00D25C7E">
              <w:rPr>
                <w:rStyle w:val="SpecialBold"/>
              </w:rPr>
              <w:tab/>
              <w:t>Complete preliminary requirements prior to carrying out possessions and evictions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C7E" w:rsidP="00D25C7E">
            <w:pPr>
              <w:pStyle w:val="List"/>
            </w:pPr>
            <w:r w:rsidRPr="00D25C7E">
              <w:t>1.1</w:t>
            </w:r>
            <w:r w:rsidRPr="00D25C7E">
              <w:tab/>
              <w:t>Check writs or warrant</w:t>
            </w:r>
            <w:r w:rsidRPr="00D25C7E">
              <w:t>s prior to execution to confirm validity, expiry date and detailed requirements.</w:t>
            </w:r>
          </w:p>
          <w:p w:rsidR="00000000" w:rsidRPr="00D25C7E" w:rsidP="00D25C7E">
            <w:pPr>
              <w:pStyle w:val="List"/>
            </w:pPr>
            <w:r w:rsidRPr="00D25C7E">
              <w:t>1.2</w:t>
            </w:r>
            <w:r w:rsidRPr="00D25C7E">
              <w:tab/>
              <w:t xml:space="preserve">Prepare and deliver notices to vacate to the occupant. </w:t>
            </w:r>
          </w:p>
          <w:p w:rsidR="00000000" w:rsidRPr="00D25C7E" w:rsidP="00D25C7E">
            <w:pPr>
              <w:pStyle w:val="List"/>
            </w:pPr>
            <w:r w:rsidRPr="00D25C7E">
              <w:t>1.3</w:t>
            </w:r>
            <w:r w:rsidRPr="00D25C7E">
              <w:tab/>
            </w:r>
            <w:r w:rsidRPr="00D25C7E">
              <w:t>Confirm possession and/or eviction dates and times with the occupant and other personnel to be present and outline their responsibilities.</w:t>
            </w:r>
          </w:p>
          <w:p w:rsidR="00000000" w:rsidRPr="00D25C7E" w:rsidP="00D25C7E">
            <w:pPr>
              <w:pStyle w:val="List"/>
            </w:pPr>
            <w:r w:rsidRPr="00D25C7E">
              <w:t>1.4</w:t>
            </w:r>
            <w:r w:rsidRPr="00D25C7E">
              <w:tab/>
              <w:t>Conduct risk assessments to identify potential safety issues, and arrange assistance according to the level of id</w:t>
            </w:r>
            <w:r w:rsidRPr="00D25C7E">
              <w:t>entified risk.</w:t>
            </w:r>
          </w:p>
          <w:p w:rsidR="00000000" w:rsidRPr="00D25C7E" w:rsidP="00D25C7E">
            <w:pPr>
              <w:pStyle w:val="List"/>
            </w:pPr>
            <w:r w:rsidRPr="00D25C7E">
              <w:t>1.5</w:t>
            </w:r>
            <w:r w:rsidRPr="00D25C7E">
              <w:tab/>
              <w:t>Make arrangements for payment of possession and/or eviction fees.</w:t>
            </w:r>
          </w:p>
          <w:p w:rsidR="00000000" w:rsidP="00D25C7E">
            <w:pPr>
              <w:pStyle w:val="List"/>
              <w:rPr>
                <w:lang w:val="en-NZ"/>
              </w:rPr>
            </w:pPr>
            <w:r w:rsidRPr="00D25C7E">
              <w:t>1.6</w:t>
            </w:r>
            <w:r w:rsidRPr="00D25C7E">
              <w:tab/>
              <w:t>Reschedule the possession and/or eviction if the plaintiffs or their representatives are unable to attend.</w:t>
            </w:r>
          </w:p>
        </w:tc>
      </w:tr>
      <w:tr w:rsidTr="00D25C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List"/>
              <w:rPr>
                <w:lang w:val="en-NZ"/>
              </w:rPr>
            </w:pPr>
            <w:r w:rsidRPr="00D25C7E">
              <w:rPr>
                <w:rStyle w:val="SpecialBold"/>
              </w:rPr>
              <w:t>2.</w:t>
            </w:r>
            <w:r w:rsidRPr="00D25C7E">
              <w:rPr>
                <w:rStyle w:val="SpecialBold"/>
              </w:rPr>
              <w:tab/>
              <w:t>Use relevant protocols to conduct possessions and evicti</w:t>
            </w:r>
            <w:r w:rsidRPr="00D25C7E">
              <w:rPr>
                <w:rStyle w:val="SpecialBold"/>
              </w:rPr>
              <w:t>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C7E" w:rsidP="00D25C7E">
            <w:pPr>
              <w:pStyle w:val="List"/>
            </w:pPr>
            <w:r w:rsidRPr="00D25C7E">
              <w:t>2.1</w:t>
            </w:r>
            <w:r w:rsidRPr="00D25C7E">
              <w:tab/>
              <w:t>Attend location and request all persons on the premises without rights to leave.</w:t>
            </w:r>
          </w:p>
          <w:p w:rsidR="00000000" w:rsidRPr="00D25C7E" w:rsidP="00D25C7E">
            <w:pPr>
              <w:pStyle w:val="List"/>
            </w:pPr>
            <w:r w:rsidRPr="00D25C7E">
              <w:t>2.2</w:t>
            </w:r>
            <w:r w:rsidRPr="00D25C7E">
              <w:tab/>
              <w:t>Remove occupants with force and with assistance where required, if request to leave is refused, and deal with contingencies.</w:t>
            </w:r>
          </w:p>
          <w:p w:rsidR="00000000" w:rsidP="00D25C7E">
            <w:pPr>
              <w:pStyle w:val="List"/>
              <w:rPr>
                <w:lang w:val="en-NZ"/>
              </w:rPr>
            </w:pPr>
            <w:r w:rsidRPr="00D25C7E">
              <w:t>2.3</w:t>
            </w:r>
            <w:r w:rsidRPr="00D25C7E">
              <w:tab/>
              <w:t>Give possession to plaintiffs or t</w:t>
            </w:r>
            <w:r w:rsidRPr="00D25C7E">
              <w:t>heir representatives in accordance with conditions of writ or warrant, once all persons, goods and chattels are outside the property line.</w:t>
            </w:r>
          </w:p>
        </w:tc>
      </w:tr>
      <w:tr w:rsidTr="00D25C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List"/>
              <w:rPr>
                <w:lang w:val="en-NZ"/>
              </w:rPr>
            </w:pPr>
            <w:r w:rsidRPr="00D25C7E">
              <w:rPr>
                <w:rStyle w:val="SpecialBold"/>
              </w:rPr>
              <w:t>3.</w:t>
            </w:r>
            <w:r w:rsidRPr="00D25C7E">
              <w:rPr>
                <w:rStyle w:val="SpecialBold"/>
              </w:rPr>
              <w:tab/>
              <w:t>Complete administrative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C7E" w:rsidP="00D25C7E">
            <w:pPr>
              <w:pStyle w:val="List"/>
            </w:pPr>
            <w:r w:rsidRPr="00D25C7E">
              <w:t>3.1</w:t>
            </w:r>
            <w:r w:rsidRPr="00D25C7E">
              <w:tab/>
              <w:t>Obtain signatures of plaintiffs or their representatives on a receipt of</w:t>
            </w:r>
            <w:r w:rsidRPr="00D25C7E">
              <w:t xml:space="preserve"> possession, and retain with the writ or warrant.</w:t>
            </w:r>
          </w:p>
          <w:p w:rsidR="00000000" w:rsidRPr="00D25C7E" w:rsidP="00D25C7E">
            <w:pPr>
              <w:pStyle w:val="List"/>
            </w:pPr>
            <w:r w:rsidRPr="00D25C7E">
              <w:t>3.2</w:t>
            </w:r>
            <w:r w:rsidRPr="00D25C7E">
              <w:tab/>
              <w:t>Provide receipt of payment of possession or eviction fees.</w:t>
            </w:r>
          </w:p>
          <w:p w:rsidR="00000000" w:rsidRPr="00D25C7E" w:rsidP="00D25C7E">
            <w:pPr>
              <w:pStyle w:val="List"/>
            </w:pPr>
            <w:r w:rsidRPr="00D25C7E">
              <w:t>3.3</w:t>
            </w:r>
            <w:r w:rsidRPr="00D25C7E">
              <w:tab/>
              <w:t>Complete organisational records and reporting requirements.</w:t>
            </w:r>
          </w:p>
        </w:tc>
      </w:tr>
    </w:tbl>
    <w:p w:rsidR="00000000" w:rsidRPr="00D25C7E" w:rsidP="00D25C7E">
      <w:pPr>
        <w:pStyle w:val="BodyText"/>
      </w:pPr>
    </w:p>
    <w:p w:rsidR="00000000" w:rsidRPr="00D25C7E" w:rsidP="00D25C7E">
      <w:pPr>
        <w:pStyle w:val="AllowPageBreak"/>
      </w:pPr>
    </w:p>
    <w:p w:rsidR="00000000" w:rsidRPr="00D25C7E" w:rsidP="00D25C7E">
      <w:pPr>
        <w:pStyle w:val="Heading1"/>
      </w:pPr>
      <w:bookmarkStart w:id="5" w:name="O_814762"/>
      <w:bookmarkEnd w:id="5"/>
      <w:r w:rsidRPr="00D25C7E">
        <w:t>Foundation Skills</w:t>
      </w:r>
    </w:p>
    <w:p w:rsidR="00000000" w:rsidRPr="00D25C7E" w:rsidP="00BC444E">
      <w:pPr>
        <w:pStyle w:val="BodyText"/>
      </w:pPr>
      <w:r w:rsidRPr="00D25C7E">
        <w:t>The foundation skills demands of this unit</w:t>
      </w:r>
      <w:r w:rsidRPr="00D25C7E">
        <w:t xml:space="preserve"> have been mapped for alignment with the Australian Core Skills Framework (ACSF). The following tables outline the performance levels indicated for successful attainment of the unit.</w:t>
      </w:r>
    </w:p>
    <w:p w:rsidR="00000000" w:rsidRPr="00D25C7E" w:rsidP="00D25C7E">
      <w:pPr>
        <w:pStyle w:val="BodyText"/>
        <w:keepNext/>
      </w:pPr>
    </w:p>
    <w:p w:rsidR="00000000" w:rsidRPr="00D25C7E" w:rsidP="00D25C7E">
      <w:pPr>
        <w:pStyle w:val="BodyText"/>
      </w:pPr>
      <w:bookmarkStart w:id="6" w:name="O_8355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4.25pt">
            <v:imagedata r:id="rId10" o:title=""/>
          </v:shape>
        </w:pict>
      </w:r>
      <w:bookmarkEnd w:id="6"/>
    </w:p>
    <w:p w:rsidR="00000000" w:rsidRPr="00D25C7E" w:rsidP="00D25C7E">
      <w:pPr>
        <w:pStyle w:val="BodyText"/>
      </w:pPr>
    </w:p>
    <w:p w:rsidR="00000000" w:rsidRPr="00D25C7E" w:rsidP="00BC444E">
      <w:pPr>
        <w:pStyle w:val="BodyText"/>
      </w:pPr>
      <w:r w:rsidRPr="00D25C7E">
        <w:t>Further information on ACSF and the foundation skills underpinning this unit can be found in the Foundation Skills Guide on the GSA website.</w:t>
      </w:r>
    </w:p>
    <w:p w:rsidR="00000000" w:rsidRPr="00D25C7E" w:rsidP="00D25C7E">
      <w:pPr>
        <w:pStyle w:val="Heading1"/>
      </w:pPr>
      <w:bookmarkStart w:id="7" w:name="O_814764"/>
      <w:bookmarkEnd w:id="7"/>
      <w:r w:rsidRPr="00D25C7E">
        <w:t>Unit Mapping Info</w:t>
      </w:r>
      <w:r w:rsidRPr="00D25C7E">
        <w:t>rmation</w:t>
      </w:r>
    </w:p>
    <w:p w:rsidR="00000000" w:rsidRPr="00D25C7E" w:rsidP="00BC444E">
      <w:pPr>
        <w:pStyle w:val="BodyText"/>
      </w:pPr>
      <w:r w:rsidRPr="00D25C7E">
        <w:t>This unit supersedes and is equivalent to PSPCRT504C Carry out possessions and evictions.</w:t>
      </w:r>
    </w:p>
    <w:p w:rsidR="00000000" w:rsidRPr="00D25C7E" w:rsidP="00D25C7E">
      <w:pPr>
        <w:pStyle w:val="Heading1"/>
      </w:pPr>
      <w:bookmarkStart w:id="8" w:name="O_814776"/>
      <w:bookmarkEnd w:id="8"/>
      <w:r w:rsidRPr="00D25C7E">
        <w:t>Links</w:t>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BC444E">
      <w:pPr>
        <w:pStyle w:val="BodyText"/>
        <w:sectPr w:rsidSect="00D25C7E">
          <w:headerReference w:type="default" r:id="rId11"/>
          <w:footerReference w:type="default" r:id="rId12"/>
          <w:pgSz w:w="11908" w:h="16833"/>
          <w:pgMar w:top="1702" w:right="1418" w:bottom="1702" w:left="1418" w:header="992" w:footer="992" w:gutter="0"/>
          <w:cols w:space="720"/>
          <w:noEndnote/>
          <w:docGrid w:linePitch="299"/>
        </w:sectPr>
      </w:pPr>
    </w:p>
    <w:p w:rsidR="00000000" w:rsidRPr="00D25C7E" w:rsidP="00D25C7E">
      <w:pPr>
        <w:pStyle w:val="SuperHeading"/>
      </w:pPr>
      <w:r w:rsidRPr="00D25C7E">
        <w:t>Assessment Requi</w:t>
      </w:r>
      <w:r w:rsidRPr="00D25C7E">
        <w:t>rements for PSPCRT021 Carry out possessions and evictions</w:t>
      </w:r>
    </w:p>
    <w:p w:rsidR="00000000" w:rsidRPr="00D25C7E" w:rsidP="00D25C7E">
      <w:pPr>
        <w:pStyle w:val="Heading1"/>
      </w:pPr>
      <w:bookmarkStart w:id="9" w:name="O_814766"/>
      <w:bookmarkEnd w:id="9"/>
      <w:r w:rsidRPr="00D25C7E">
        <w:t>Modification History</w:t>
      </w:r>
    </w:p>
    <w:tbl>
      <w:tblPr>
        <w:tblW w:w="0" w:type="auto"/>
        <w:tblLayout w:type="fixed"/>
        <w:tblCellMar>
          <w:left w:w="62" w:type="dxa"/>
          <w:right w:w="62" w:type="dxa"/>
        </w:tblCellMar>
        <w:tblLook w:val="0000"/>
      </w:tblPr>
      <w:tblGrid>
        <w:gridCol w:w="1134"/>
        <w:gridCol w:w="7937"/>
      </w:tblGrid>
      <w:tr w:rsidTr="00BC44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TableHeading"/>
              <w:rPr>
                <w:lang w:val="en-NZ"/>
              </w:rPr>
            </w:pPr>
            <w:r w:rsidRPr="00D25C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TableHeading"/>
              <w:rPr>
                <w:lang w:val="en-NZ"/>
              </w:rPr>
            </w:pPr>
            <w:r w:rsidRPr="00D25C7E">
              <w:t>Comments</w:t>
            </w:r>
          </w:p>
        </w:tc>
      </w:tr>
      <w:tr w:rsidTr="00BC44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C7E">
            <w:pPr>
              <w:pStyle w:val="BodyText"/>
              <w:rPr>
                <w:lang w:val="en-NZ"/>
              </w:rPr>
            </w:pPr>
            <w:r w:rsidRPr="00D25C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C7E" w:rsidP="00D25C7E">
            <w:pPr>
              <w:pStyle w:val="BodyText"/>
            </w:pPr>
            <w:r w:rsidRPr="00D25C7E">
              <w:t xml:space="preserve">These Assessment Requirements were released in PSP Public Sector Training Package release 1.0 and meet the Standards for Training Packages. </w:t>
            </w:r>
          </w:p>
          <w:p w:rsidR="00000000" w:rsidRPr="00D25C7E" w:rsidP="00D25C7E">
            <w:pPr>
              <w:pStyle w:val="BodyText"/>
            </w:pPr>
          </w:p>
          <w:p w:rsidR="00000000" w:rsidRPr="00D25C7E" w:rsidP="00D25C7E">
            <w:pPr>
              <w:pStyle w:val="ListBullet"/>
            </w:pPr>
            <w:r w:rsidRPr="00D25C7E">
              <w:t>Assessment Requirements created drawing upon specified assessment information from superseded unit</w:t>
            </w:r>
          </w:p>
        </w:tc>
      </w:tr>
    </w:tbl>
    <w:p w:rsidR="00000000" w:rsidRPr="00D25C7E" w:rsidP="00D25C7E">
      <w:pPr>
        <w:pStyle w:val="BodyText"/>
      </w:pPr>
    </w:p>
    <w:p w:rsidR="00000000" w:rsidRPr="00D25C7E" w:rsidP="00D25C7E">
      <w:pPr>
        <w:pStyle w:val="AllowPageBreak"/>
      </w:pPr>
    </w:p>
    <w:p w:rsidR="00000000" w:rsidRPr="00D25C7E" w:rsidP="00D25C7E">
      <w:pPr>
        <w:pStyle w:val="Heading1"/>
      </w:pPr>
      <w:bookmarkStart w:id="10" w:name="O_814767"/>
      <w:bookmarkEnd w:id="10"/>
      <w:r w:rsidRPr="00D25C7E">
        <w:t>Performance Evidence</w:t>
      </w:r>
    </w:p>
    <w:p w:rsidR="00000000" w:rsidRPr="00D25C7E" w:rsidP="00BC444E">
      <w:pPr>
        <w:pStyle w:val="BodyText"/>
      </w:pPr>
      <w:r w:rsidRPr="00D25C7E">
        <w:t>Evidence required to demonstrate competence must satisfy all of the requirements of the elements and performance cr</w:t>
      </w:r>
      <w:r w:rsidRPr="00D25C7E">
        <w:t>iteria. If not otherwise specified the candidate must demonstrate evidence of performance of the following on at least one occasion.</w:t>
      </w:r>
    </w:p>
    <w:p w:rsidR="00000000" w:rsidRPr="00D25C7E" w:rsidP="00D25C7E">
      <w:pPr>
        <w:pStyle w:val="ListBullet"/>
      </w:pPr>
      <w:r w:rsidRPr="00D25C7E">
        <w:t>applying legislation, rules, practice and procedures relating to carrying out possessions and evictions</w:t>
      </w:r>
    </w:p>
    <w:p w:rsidR="00000000" w:rsidRPr="00D25C7E" w:rsidP="00D25C7E">
      <w:pPr>
        <w:pStyle w:val="ListBullet"/>
      </w:pPr>
      <w:r w:rsidRPr="00D25C7E">
        <w:t>assessing risk to persons occupying property</w:t>
      </w:r>
    </w:p>
    <w:p w:rsidR="00000000" w:rsidRPr="00D25C7E" w:rsidP="00D25C7E">
      <w:pPr>
        <w:pStyle w:val="ListBullet"/>
      </w:pPr>
      <w:r w:rsidRPr="00D25C7E">
        <w:t>following procedures in relation to public sector legislation, including WHS procedures relating to maintaining operational safety while conducting possessions and evictions</w:t>
      </w:r>
    </w:p>
    <w:p w:rsidR="00000000" w:rsidRPr="00D25C7E" w:rsidP="00D25C7E">
      <w:pPr>
        <w:pStyle w:val="ListBullet"/>
      </w:pPr>
      <w:r w:rsidRPr="00D25C7E">
        <w:t>coordinating possession or eviction</w:t>
      </w:r>
    </w:p>
    <w:p w:rsidR="00000000" w:rsidRPr="00D25C7E" w:rsidP="00D25C7E">
      <w:pPr>
        <w:pStyle w:val="ListBullet"/>
      </w:pPr>
      <w:r w:rsidRPr="00D25C7E">
        <w:t>d</w:t>
      </w:r>
      <w:r w:rsidRPr="00D25C7E">
        <w:t>ealing with difficult situations</w:t>
      </w:r>
    </w:p>
    <w:p w:rsidR="00000000" w:rsidRPr="00D25C7E" w:rsidP="00D25C7E">
      <w:pPr>
        <w:pStyle w:val="ListBullet"/>
      </w:pPr>
      <w:r w:rsidRPr="00D25C7E">
        <w:t>responding to diversity</w:t>
      </w:r>
    </w:p>
    <w:p w:rsidR="00000000" w:rsidRPr="00D25C7E" w:rsidP="00D25C7E">
      <w:pPr>
        <w:pStyle w:val="ListBullet"/>
      </w:pPr>
      <w:r w:rsidRPr="00D25C7E">
        <w:t>interpreting writs and warrants</w:t>
      </w:r>
    </w:p>
    <w:p w:rsidR="00000000" w:rsidRPr="00D25C7E" w:rsidP="00D25C7E">
      <w:pPr>
        <w:pStyle w:val="ListBullet"/>
      </w:pPr>
      <w:r w:rsidRPr="00D25C7E">
        <w:t>completing and maintaining accurate records</w:t>
      </w:r>
    </w:p>
    <w:p w:rsidR="00000000" w:rsidRPr="00D25C7E" w:rsidP="00D25C7E">
      <w:pPr>
        <w:pStyle w:val="ListBullet"/>
      </w:pPr>
      <w:r w:rsidRPr="00D25C7E">
        <w:t>processing fee payments</w:t>
      </w:r>
    </w:p>
    <w:p w:rsidR="00000000" w:rsidRPr="00D25C7E" w:rsidP="00D25C7E">
      <w:pPr>
        <w:pStyle w:val="AllowPageBreak"/>
      </w:pPr>
    </w:p>
    <w:p w:rsidR="00000000" w:rsidRPr="00D25C7E" w:rsidP="00D25C7E">
      <w:pPr>
        <w:pStyle w:val="Heading1"/>
      </w:pPr>
      <w:bookmarkStart w:id="11" w:name="O_814768"/>
      <w:bookmarkEnd w:id="11"/>
      <w:r w:rsidRPr="00D25C7E">
        <w:t>Knowledge Evidence</w:t>
      </w:r>
    </w:p>
    <w:p w:rsidR="00000000" w:rsidRPr="00D25C7E" w:rsidP="00BC444E">
      <w:pPr>
        <w:pStyle w:val="BodyText"/>
      </w:pPr>
      <w:r w:rsidRPr="00D25C7E">
        <w:t>Evidence required to demonstrate competence must satisfy all of</w:t>
      </w:r>
      <w:r w:rsidRPr="00D25C7E">
        <w:t xml:space="preserve"> the requirements of the elements and performance criteria. If not otherwise specified the depth of knowledge demonstrated must be appropriate to the job context of the candidate.</w:t>
      </w:r>
    </w:p>
    <w:p w:rsidR="00000000" w:rsidRPr="00D25C7E" w:rsidP="00D25C7E">
      <w:pPr>
        <w:pStyle w:val="ListBullet"/>
      </w:pPr>
      <w:r w:rsidRPr="00D25C7E">
        <w:t>legislation relating to possessions, evictions and execution of process</w:t>
      </w:r>
    </w:p>
    <w:p w:rsidR="00000000" w:rsidRPr="00D25C7E" w:rsidP="00D25C7E">
      <w:pPr>
        <w:pStyle w:val="ListBullet"/>
      </w:pPr>
      <w:r w:rsidRPr="00D25C7E">
        <w:t>org</w:t>
      </w:r>
      <w:r w:rsidRPr="00D25C7E">
        <w:t>anisational policy and procedures relating to possessions and evictions</w:t>
      </w:r>
    </w:p>
    <w:p w:rsidR="00000000" w:rsidRPr="00D25C7E" w:rsidP="00D25C7E">
      <w:pPr>
        <w:pStyle w:val="ListBullet"/>
      </w:pPr>
      <w:r w:rsidRPr="00D25C7E">
        <w:t>operational safety procedures</w:t>
      </w:r>
    </w:p>
    <w:p w:rsidR="00000000" w:rsidRPr="00D25C7E" w:rsidP="00D25C7E">
      <w:pPr>
        <w:pStyle w:val="AllowPageBreak"/>
      </w:pPr>
    </w:p>
    <w:p w:rsidR="00000000" w:rsidRPr="00D25C7E" w:rsidP="00D25C7E">
      <w:pPr>
        <w:pStyle w:val="Heading1"/>
      </w:pPr>
      <w:bookmarkStart w:id="12" w:name="O_814769"/>
      <w:bookmarkEnd w:id="12"/>
      <w:r w:rsidRPr="00D25C7E">
        <w:t>Assessment Conditions</w:t>
      </w:r>
    </w:p>
    <w:p w:rsidR="00000000" w:rsidRPr="00D25C7E" w:rsidP="00BC444E">
      <w:pPr>
        <w:pStyle w:val="BodyText"/>
      </w:pPr>
      <w:r w:rsidRPr="00D25C7E">
        <w:t>Assessment of this unit requires a workplace environment or one that closely resembles normal work practice and rep</w:t>
      </w:r>
      <w:r w:rsidRPr="00D25C7E">
        <w:t>licates the diverse conditions likely to be encountered when carrying out possessions and evictions.</w:t>
      </w:r>
    </w:p>
    <w:p w:rsidR="00BC444E" w:rsidP="00BC444E">
      <w:pPr>
        <w:pStyle w:val="BodyText"/>
      </w:pPr>
      <w:r w:rsidRPr="00D25C7E">
        <w:t>Assessors must satisfy the NVR/AQTF mandatory competency requirements for assessors.</w:t>
      </w:r>
    </w:p>
    <w:p w:rsidR="00000000" w:rsidRPr="00D25C7E" w:rsidP="00D25C7E">
      <w:pPr>
        <w:pStyle w:val="Heading1"/>
      </w:pPr>
      <w:bookmarkStart w:id="13" w:name="O_814777"/>
      <w:bookmarkEnd w:id="13"/>
      <w:r w:rsidRPr="00D25C7E">
        <w:t>Links</w:t>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BC444E">
      <w:pPr>
        <w:pStyle w:val="BodyText"/>
      </w:pPr>
      <w:r w:rsidRPr="00D25C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2977">
        <w:rPr>
          <w:rStyle w:val="Hyperlink"/>
        </w:rPr>
        <w:t>https://vetnet.gov.au/Pages/TrainingDocs.aspx?q=bebbece7-ff48-4d2c-8876-405679019623</w:t>
      </w:r>
      <w:r>
        <w:fldChar w:fldCharType="end"/>
      </w:r>
    </w:p>
    <w:p w:rsidR="00000000" w:rsidRPr="00D25C7E" w:rsidP="00D25C7E"/>
    <w:sectPr w:rsidSect="00D25C7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rsidRPr="00BC444E" w:rsidP="00BC4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4E" w:rsidP="00D25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44E" w:rsidP="00D25C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C444E" w:rsidP="00D25C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rsidP="00D25C7E">
    <w:pPr>
      <w:pStyle w:val="Footer"/>
      <w:framePr w:wrap="around"/>
    </w:pPr>
    <w:r>
      <w:fldChar w:fldCharType="begin"/>
    </w:r>
    <w:r>
      <w:instrText xml:space="preserve"> DOCPROPERTY  Subject  \* MERGEFORMAT </w:instrText>
    </w:r>
    <w:r>
      <w:fldChar w:fldCharType="separate"/>
    </w:r>
    <w:r w:rsidR="00BC444E">
      <w:t>Approved</w:t>
    </w:r>
    <w:r w:rsidR="00BC444E">
      <w:fldChar w:fldCharType="end"/>
    </w:r>
    <w:r>
      <w:tab/>
      <w:t xml:space="preserve">Page </w:t>
    </w:r>
    <w:r>
      <w:fldChar w:fldCharType="begin"/>
    </w:r>
    <w:r>
      <w:instrText xml:space="preserve"> PAGE  \* Arabic  \* MERGEFORMAT </w:instrText>
    </w:r>
    <w:r>
      <w:fldChar w:fldCharType="separate"/>
    </w:r>
    <w:r w:rsidR="00BC44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44E">
      <w:rPr>
        <w:noProof/>
      </w:rPr>
      <w:t>4</w:t>
    </w:r>
    <w:r>
      <w:rPr>
        <w:noProof/>
      </w:rPr>
      <w:fldChar w:fldCharType="end"/>
    </w:r>
  </w:p>
  <w:p w:rsidR="00D25C7E" w:rsidP="00D25C7E">
    <w:pPr>
      <w:pStyle w:val="Footer"/>
      <w:framePr w:wrap="around"/>
    </w:pPr>
    <w:r>
      <w:t xml:space="preserve">© Commonwealth of Australia, </w:t>
    </w:r>
    <w:r>
      <w:fldChar w:fldCharType="begin"/>
    </w:r>
    <w:r>
      <w:instrText xml:space="preserve"> DATE  \@ "yyyy"  \* MERGEFORMAT </w:instrText>
    </w:r>
    <w:r>
      <w:fldChar w:fldCharType="separate"/>
    </w:r>
    <w:r w:rsidR="00BC444E">
      <w:rPr>
        <w:noProof/>
      </w:rPr>
      <w:t>2025</w:t>
    </w:r>
    <w:r>
      <w:fldChar w:fldCharType="end"/>
    </w:r>
    <w:r>
      <w:tab/>
    </w:r>
    <w:r>
      <w:fldChar w:fldCharType="begin"/>
    </w:r>
    <w:r>
      <w:instrText xml:space="preserve"> DOCPROPERTY  Author  \* MERGEFORMAT </w:instrText>
    </w:r>
    <w:r>
      <w:fldChar w:fldCharType="separate"/>
    </w:r>
    <w:r w:rsidR="00BC444E">
      <w:t>Public Skills Australia</w:t>
    </w:r>
    <w:r w:rsidR="00BC444E">
      <w:fldChar w:fldCharType="end"/>
    </w:r>
  </w:p>
  <w:p w:rsidR="00D25C7E" w:rsidP="00D25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C7E" w:rsidRPr="00BC444E" w:rsidP="00BC4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4E" w:rsidRPr="002D2AF8" w:rsidP="00D25C7E">
    <w:pPr>
      <w:pStyle w:val="Header"/>
      <w:framePr w:wrap="around"/>
    </w:pPr>
    <w:r>
      <w:fldChar w:fldCharType="begin"/>
    </w:r>
    <w:r>
      <w:instrText xml:space="preserve"> TITLE   \* MERGEFORMAT </w:instrText>
    </w:r>
    <w:r>
      <w:fldChar w:fldCharType="separate"/>
    </w:r>
    <w:r>
      <w:t>PSPCRT021 Carry out possessions and evictions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44E" w:rsidP="00D25C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E" w:rsidRPr="002D2AF8" w:rsidP="00D25C7E">
    <w:pPr>
      <w:pStyle w:val="Header"/>
      <w:framePr w:wrap="around"/>
    </w:pPr>
    <w:r>
      <w:fldChar w:fldCharType="begin"/>
    </w:r>
    <w:r>
      <w:instrText xml:space="preserve"> TITLE   \* MERGEFORMAT </w:instrText>
    </w:r>
    <w:r>
      <w:fldChar w:fldCharType="separate"/>
    </w:r>
    <w:r w:rsidR="00BC444E">
      <w:t>PSPCRT021 Carry out possessions and evictions</w:t>
    </w:r>
    <w:r w:rsidR="00BC444E">
      <w:fldChar w:fldCharType="end"/>
    </w:r>
    <w:r>
      <w:tab/>
      <w:t xml:space="preserve">Date this document was generated: </w:t>
    </w:r>
    <w:r>
      <w:fldChar w:fldCharType="begin"/>
    </w:r>
    <w:r>
      <w:instrText xml:space="preserve"> CREATEDATE  \@ "d MMMM yyyy"  \* MERGEFORMAT </w:instrText>
    </w:r>
    <w:r>
      <w:fldChar w:fldCharType="separate"/>
    </w:r>
    <w:r w:rsidR="00BC444E">
      <w:rPr>
        <w:noProof/>
      </w:rPr>
      <w:t>2 March 2025</w:t>
    </w:r>
    <w:r>
      <w:fldChar w:fldCharType="end"/>
    </w:r>
  </w:p>
  <w:p w:rsidR="00D25C7E" w:rsidP="00D25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F89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B44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C7E"/>
    <w:pPr>
      <w:spacing w:before="360" w:after="60"/>
      <w:outlineLvl w:val="0"/>
    </w:pPr>
    <w:rPr>
      <w:sz w:val="32"/>
    </w:rPr>
  </w:style>
  <w:style w:type="paragraph" w:styleId="Heading2">
    <w:name w:val="heading 2"/>
    <w:basedOn w:val="HeadingBase"/>
    <w:next w:val="BodyText"/>
    <w:link w:val="Heading2Char"/>
    <w:qFormat/>
    <w:rsid w:val="00D25C7E"/>
    <w:pPr>
      <w:keepLines/>
      <w:spacing w:before="240" w:after="120"/>
      <w:outlineLvl w:val="1"/>
    </w:pPr>
    <w:rPr>
      <w:sz w:val="28"/>
      <w:szCs w:val="40"/>
    </w:rPr>
  </w:style>
  <w:style w:type="paragraph" w:styleId="Heading3">
    <w:name w:val="heading 3"/>
    <w:basedOn w:val="HeadingBase"/>
    <w:next w:val="BodyText"/>
    <w:link w:val="Heading3Char"/>
    <w:qFormat/>
    <w:rsid w:val="00D25C7E"/>
    <w:pPr>
      <w:spacing w:before="180" w:after="120"/>
      <w:outlineLvl w:val="2"/>
    </w:pPr>
    <w:rPr>
      <w:spacing w:val="-10"/>
      <w:kern w:val="32"/>
    </w:rPr>
  </w:style>
  <w:style w:type="paragraph" w:styleId="Heading4">
    <w:name w:val="heading 4"/>
    <w:basedOn w:val="HeadingBase"/>
    <w:next w:val="BodyText"/>
    <w:link w:val="Heading4Char"/>
    <w:qFormat/>
    <w:rsid w:val="00D25C7E"/>
    <w:pPr>
      <w:spacing w:before="160" w:after="120"/>
      <w:outlineLvl w:val="3"/>
    </w:pPr>
    <w:rPr>
      <w:sz w:val="22"/>
    </w:rPr>
  </w:style>
  <w:style w:type="paragraph" w:styleId="Heading5">
    <w:name w:val="heading 5"/>
    <w:basedOn w:val="HeadingBase"/>
    <w:next w:val="Normal"/>
    <w:link w:val="Heading5Char"/>
    <w:qFormat/>
    <w:rsid w:val="00D25C7E"/>
    <w:pPr>
      <w:spacing w:before="80"/>
      <w:outlineLvl w:val="4"/>
    </w:pPr>
    <w:rPr>
      <w:color w:val="918585"/>
      <w:sz w:val="20"/>
    </w:rPr>
  </w:style>
  <w:style w:type="paragraph" w:styleId="Heading6">
    <w:name w:val="heading 6"/>
    <w:basedOn w:val="HeadingBase"/>
    <w:next w:val="Normal"/>
    <w:link w:val="Heading6Char"/>
    <w:qFormat/>
    <w:rsid w:val="00D25C7E"/>
    <w:pPr>
      <w:spacing w:before="60"/>
      <w:outlineLvl w:val="5"/>
    </w:pPr>
    <w:rPr>
      <w:color w:val="918585"/>
      <w:sz w:val="20"/>
    </w:rPr>
  </w:style>
  <w:style w:type="paragraph" w:styleId="Heading7">
    <w:name w:val="heading 7"/>
    <w:basedOn w:val="Normal"/>
    <w:next w:val="Normal"/>
    <w:link w:val="Heading7Char"/>
    <w:qFormat/>
    <w:rsid w:val="00D25C7E"/>
    <w:pPr>
      <w:ind w:left="720"/>
      <w:outlineLvl w:val="6"/>
    </w:pPr>
    <w:rPr>
      <w:i/>
    </w:rPr>
  </w:style>
  <w:style w:type="paragraph" w:styleId="Heading8">
    <w:name w:val="heading 8"/>
    <w:basedOn w:val="Normal"/>
    <w:next w:val="Normal"/>
    <w:link w:val="Heading8Char"/>
    <w:qFormat/>
    <w:rsid w:val="00D25C7E"/>
    <w:pPr>
      <w:ind w:left="720"/>
      <w:outlineLvl w:val="7"/>
    </w:pPr>
    <w:rPr>
      <w:i/>
    </w:rPr>
  </w:style>
  <w:style w:type="paragraph" w:styleId="Heading9">
    <w:name w:val="heading 9"/>
    <w:basedOn w:val="Normal"/>
    <w:next w:val="Normal"/>
    <w:link w:val="Heading9Char"/>
    <w:qFormat/>
    <w:rsid w:val="00D25C7E"/>
    <w:pPr>
      <w:ind w:left="720"/>
      <w:outlineLvl w:val="8"/>
    </w:pPr>
    <w:rPr>
      <w:i/>
    </w:rPr>
  </w:style>
  <w:style w:type="character" w:default="1" w:styleId="DefaultParagraphFont">
    <w:name w:val="Default Paragraph Font"/>
    <w:uiPriority w:val="1"/>
    <w:unhideWhenUsed/>
    <w:rsid w:val="00D25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C7E"/>
  </w:style>
  <w:style w:type="character" w:customStyle="1" w:styleId="Heading1Char">
    <w:name w:val="Heading 1 Char"/>
    <w:basedOn w:val="DefaultParagraphFont"/>
    <w:link w:val="Heading1"/>
    <w:rsid w:val="00D25C7E"/>
    <w:rPr>
      <w:rFonts w:ascii="Times New Roman" w:eastAsia="Times New Roman" w:hAnsi="Times New Roman" w:cs="Times New Roman"/>
      <w:b/>
      <w:sz w:val="32"/>
      <w:szCs w:val="20"/>
      <w:lang w:eastAsia="en-US"/>
    </w:rPr>
  </w:style>
  <w:style w:type="paragraph" w:styleId="BodyText">
    <w:name w:val="Body Text"/>
    <w:basedOn w:val="Normal"/>
    <w:link w:val="BodyTextChar"/>
    <w:rsid w:val="00D25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C7E"/>
    <w:rPr>
      <w:rFonts w:ascii="Times New Roman" w:eastAsia="Times New Roman" w:hAnsi="Times New Roman" w:cs="Times New Roman"/>
      <w:sz w:val="24"/>
      <w:lang w:eastAsia="en-US"/>
    </w:rPr>
  </w:style>
  <w:style w:type="paragraph" w:styleId="List">
    <w:name w:val="List"/>
    <w:basedOn w:val="BodyText"/>
    <w:next w:val="BodyText"/>
    <w:rsid w:val="00D25C7E"/>
    <w:pPr>
      <w:tabs>
        <w:tab w:val="left" w:pos="340"/>
      </w:tabs>
      <w:spacing w:before="60" w:after="60"/>
      <w:ind w:left="340" w:hanging="340"/>
    </w:pPr>
  </w:style>
  <w:style w:type="paragraph" w:styleId="ListBullet">
    <w:name w:val="List Bullet"/>
    <w:basedOn w:val="List"/>
    <w:rsid w:val="00D25C7E"/>
    <w:pPr>
      <w:numPr>
        <w:numId w:val="11"/>
      </w:numPr>
      <w:tabs>
        <w:tab w:val="clear" w:pos="340"/>
      </w:tabs>
      <w:spacing w:before="40" w:after="40"/>
    </w:pPr>
  </w:style>
  <w:style w:type="character" w:customStyle="1" w:styleId="SpecialBold">
    <w:name w:val="Special Bold"/>
    <w:basedOn w:val="DefaultParagraphFont"/>
    <w:rsid w:val="00D25C7E"/>
    <w:rPr>
      <w:b/>
      <w:spacing w:val="0"/>
    </w:rPr>
  </w:style>
  <w:style w:type="paragraph" w:customStyle="1" w:styleId="SuperHeading">
    <w:name w:val="SuperHeading"/>
    <w:basedOn w:val="Normal"/>
    <w:rsid w:val="00D25C7E"/>
    <w:pPr>
      <w:spacing w:before="240" w:after="120"/>
      <w:outlineLvl w:val="0"/>
    </w:pPr>
    <w:rPr>
      <w:rFonts w:ascii="Times New Roman" w:hAnsi="Times New Roman"/>
      <w:b/>
      <w:sz w:val="32"/>
    </w:rPr>
  </w:style>
  <w:style w:type="paragraph" w:customStyle="1" w:styleId="TableHeading">
    <w:name w:val="Table Heading"/>
    <w:basedOn w:val="HeadingBase"/>
    <w:rsid w:val="00D25C7E"/>
    <w:pPr>
      <w:keepLines/>
      <w:pBdr>
        <w:bottom w:val="single" w:sz="6" w:space="1" w:color="918585"/>
      </w:pBdr>
      <w:spacing w:before="240"/>
    </w:pPr>
  </w:style>
  <w:style w:type="paragraph" w:customStyle="1" w:styleId="AllowPageBreak">
    <w:name w:val="AllowPageBreak"/>
    <w:rsid w:val="00D25C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C7E"/>
    <w:rPr>
      <w:rFonts w:ascii="Courier New" w:eastAsia="Times New Roman" w:hAnsi="Courier New" w:cs="Times New Roman"/>
      <w:i/>
      <w:szCs w:val="20"/>
      <w:lang w:eastAsia="en-US"/>
    </w:rPr>
  </w:style>
  <w:style w:type="paragraph" w:customStyle="1" w:styleId="HeadingBase">
    <w:name w:val="Heading Base"/>
    <w:rsid w:val="00D25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C7E"/>
    <w:pPr>
      <w:tabs>
        <w:tab w:val="right" w:leader="dot" w:pos="9072"/>
      </w:tabs>
      <w:ind w:left="567"/>
    </w:pPr>
    <w:rPr>
      <w:szCs w:val="22"/>
    </w:rPr>
  </w:style>
  <w:style w:type="paragraph" w:customStyle="1" w:styleId="TOCBase">
    <w:name w:val="TOC Base"/>
    <w:rsid w:val="00D25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C7E"/>
    <w:pPr>
      <w:tabs>
        <w:tab w:val="right" w:leader="dot" w:pos="9072"/>
      </w:tabs>
      <w:spacing w:before="40" w:after="40"/>
      <w:ind w:left="284"/>
    </w:pPr>
    <w:rPr>
      <w:rFonts w:ascii="Times New Roman" w:hAnsi="Times New Roman"/>
    </w:rPr>
  </w:style>
  <w:style w:type="paragraph" w:styleId="TOC1">
    <w:name w:val="toc 1"/>
    <w:basedOn w:val="TOCBase"/>
    <w:next w:val="Normal"/>
    <w:rsid w:val="00D25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C7E"/>
    <w:rPr>
      <w:rFonts w:ascii="Times New Roman" w:eastAsia="Times New Roman" w:hAnsi="Times New Roman" w:cs="Times New Roman"/>
      <w:sz w:val="16"/>
      <w:lang w:eastAsia="en-US"/>
    </w:rPr>
  </w:style>
  <w:style w:type="paragraph" w:styleId="Title">
    <w:name w:val="Title"/>
    <w:basedOn w:val="HeadingBase"/>
    <w:link w:val="TitleChar"/>
    <w:qFormat/>
    <w:rsid w:val="00D25C7E"/>
    <w:pPr>
      <w:spacing w:before="5040"/>
      <w:jc w:val="center"/>
    </w:pPr>
    <w:rPr>
      <w:sz w:val="48"/>
      <w:szCs w:val="72"/>
      <w:lang w:val="en-US"/>
    </w:rPr>
  </w:style>
  <w:style w:type="character" w:customStyle="1" w:styleId="TitleChar">
    <w:name w:val="Title Char"/>
    <w:basedOn w:val="DefaultParagraphFont"/>
    <w:link w:val="Title"/>
    <w:rsid w:val="00D25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C7E"/>
    <w:pPr>
      <w:tabs>
        <w:tab w:val="left" w:pos="3600"/>
        <w:tab w:val="left" w:pos="3958"/>
      </w:tabs>
    </w:pPr>
  </w:style>
  <w:style w:type="paragraph" w:customStyle="1" w:styleId="Note">
    <w:name w:val="Note"/>
    <w:basedOn w:val="BodyText"/>
    <w:rsid w:val="00D25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C7E"/>
    <w:pPr>
      <w:framePr w:wrap="auto" w:hAnchor="text" w:y="6049"/>
    </w:pPr>
    <w:rPr>
      <w:color w:val="000000"/>
      <w:sz w:val="40"/>
    </w:rPr>
  </w:style>
  <w:style w:type="paragraph" w:customStyle="1" w:styleId="TOCTitle">
    <w:name w:val="TOCTitle"/>
    <w:basedOn w:val="Heading1"/>
    <w:rsid w:val="00D25C7E"/>
    <w:pPr>
      <w:spacing w:after="240"/>
      <w:jc w:val="center"/>
      <w:outlineLvl w:val="9"/>
    </w:pPr>
    <w:rPr>
      <w:caps/>
    </w:rPr>
  </w:style>
  <w:style w:type="paragraph" w:customStyle="1" w:styleId="Version">
    <w:name w:val="Version"/>
    <w:rsid w:val="00D25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C7E"/>
    <w:pPr>
      <w:numPr>
        <w:numId w:val="12"/>
      </w:numPr>
      <w:tabs>
        <w:tab w:val="clear" w:pos="680"/>
      </w:tabs>
    </w:pPr>
  </w:style>
  <w:style w:type="paragraph" w:styleId="Index1">
    <w:name w:val="index 1"/>
    <w:basedOn w:val="Normal"/>
    <w:next w:val="Normal"/>
    <w:semiHidden/>
    <w:rsid w:val="00D25C7E"/>
    <w:pPr>
      <w:keepNext w:val="0"/>
      <w:tabs>
        <w:tab w:val="right" w:pos="4176"/>
      </w:tabs>
      <w:ind w:left="198" w:hanging="198"/>
    </w:pPr>
    <w:rPr>
      <w:rFonts w:ascii="Garamond" w:hAnsi="Garamond"/>
    </w:rPr>
  </w:style>
  <w:style w:type="paragraph" w:styleId="IndexHeading">
    <w:name w:val="index heading"/>
    <w:basedOn w:val="Normal"/>
    <w:next w:val="Index1"/>
    <w:semiHidden/>
    <w:rsid w:val="00D25C7E"/>
    <w:pPr>
      <w:spacing w:before="120" w:after="120"/>
    </w:pPr>
    <w:rPr>
      <w:rFonts w:ascii="Arial" w:hAnsi="Arial"/>
      <w:b/>
      <w:color w:val="918585"/>
      <w:sz w:val="24"/>
    </w:rPr>
  </w:style>
  <w:style w:type="paragraph" w:styleId="Header">
    <w:name w:val="header"/>
    <w:basedOn w:val="Normal"/>
    <w:link w:val="HeaderChar"/>
    <w:rsid w:val="00D25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C7E"/>
    <w:rPr>
      <w:rFonts w:ascii="Times New Roman" w:eastAsia="Times New Roman" w:hAnsi="Times New Roman" w:cs="Times New Roman"/>
      <w:sz w:val="16"/>
      <w:szCs w:val="20"/>
      <w:lang w:val="en-GB" w:eastAsia="en-US"/>
    </w:rPr>
  </w:style>
  <w:style w:type="paragraph" w:customStyle="1" w:styleId="Chapter">
    <w:name w:val="Chapter"/>
    <w:basedOn w:val="Normal"/>
    <w:rsid w:val="00D25C7E"/>
    <w:pPr>
      <w:spacing w:before="240"/>
    </w:pPr>
    <w:rPr>
      <w:rFonts w:ascii="Times New Roman" w:hAnsi="Times New Roman"/>
      <w:smallCaps/>
      <w:spacing w:val="80"/>
      <w:sz w:val="28"/>
    </w:rPr>
  </w:style>
  <w:style w:type="paragraph" w:customStyle="1" w:styleId="InChapter">
    <w:name w:val="InChapter"/>
    <w:basedOn w:val="Heading3"/>
    <w:rsid w:val="00D25C7E"/>
    <w:pPr>
      <w:spacing w:after="240"/>
      <w:outlineLvl w:val="9"/>
    </w:pPr>
    <w:rPr>
      <w:noProof/>
    </w:rPr>
  </w:style>
  <w:style w:type="paragraph" w:styleId="Index2">
    <w:name w:val="index 2"/>
    <w:basedOn w:val="Normal"/>
    <w:next w:val="Normal"/>
    <w:semiHidden/>
    <w:rsid w:val="00D25C7E"/>
    <w:pPr>
      <w:tabs>
        <w:tab w:val="right" w:pos="4176"/>
      </w:tabs>
      <w:ind w:left="568" w:hanging="284"/>
    </w:pPr>
    <w:rPr>
      <w:rFonts w:ascii="Garamond" w:hAnsi="Garamond"/>
    </w:rPr>
  </w:style>
  <w:style w:type="paragraph" w:customStyle="1" w:styleId="Byline">
    <w:name w:val="Byline"/>
    <w:rsid w:val="00D25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C7E"/>
    <w:pPr>
      <w:tabs>
        <w:tab w:val="clear" w:pos="3600"/>
        <w:tab w:val="clear" w:pos="3958"/>
      </w:tabs>
      <w:jc w:val="right"/>
    </w:pPr>
  </w:style>
  <w:style w:type="character" w:styleId="Emphasis">
    <w:name w:val="Emphasis"/>
    <w:basedOn w:val="DefaultParagraphFont"/>
    <w:qFormat/>
    <w:rsid w:val="00D25C7E"/>
    <w:rPr>
      <w:i/>
    </w:rPr>
  </w:style>
  <w:style w:type="paragraph" w:styleId="Caption">
    <w:name w:val="caption"/>
    <w:basedOn w:val="BodyText"/>
    <w:next w:val="Normal"/>
    <w:qFormat/>
    <w:rsid w:val="00D25C7E"/>
    <w:pPr>
      <w:framePr w:w="2268" w:hSpace="181" w:vSpace="181" w:wrap="around" w:vAnchor="text" w:hAnchor="page" w:x="1135" w:y="285" w:anchorLock="1"/>
    </w:pPr>
    <w:rPr>
      <w:i/>
    </w:rPr>
  </w:style>
  <w:style w:type="paragraph" w:customStyle="1" w:styleId="MiniTOCTitle">
    <w:name w:val="MiniTOCTitle"/>
    <w:basedOn w:val="Heading4"/>
    <w:rsid w:val="00D25C7E"/>
    <w:pPr>
      <w:spacing w:before="240"/>
      <w:outlineLvl w:val="9"/>
    </w:pPr>
    <w:rPr>
      <w:noProof/>
      <w:sz w:val="24"/>
    </w:rPr>
  </w:style>
  <w:style w:type="paragraph" w:customStyle="1" w:styleId="MiniTOCItem">
    <w:name w:val="MiniTOCItem"/>
    <w:basedOn w:val="ListBullet"/>
    <w:rsid w:val="00D25C7E"/>
    <w:pPr>
      <w:numPr>
        <w:numId w:val="0"/>
      </w:numPr>
      <w:tabs>
        <w:tab w:val="right" w:leader="dot" w:pos="6521"/>
      </w:tabs>
      <w:spacing w:before="0" w:after="0"/>
    </w:pPr>
  </w:style>
  <w:style w:type="paragraph" w:customStyle="1" w:styleId="TOFTitle">
    <w:name w:val="TOFTitle"/>
    <w:basedOn w:val="TOCTitle"/>
    <w:rsid w:val="00D25C7E"/>
  </w:style>
  <w:style w:type="paragraph" w:styleId="TableofFigures">
    <w:name w:val="table of figures"/>
    <w:basedOn w:val="Normal"/>
    <w:next w:val="Normal"/>
    <w:semiHidden/>
    <w:rsid w:val="00D25C7E"/>
    <w:pPr>
      <w:tabs>
        <w:tab w:val="right" w:leader="dot" w:pos="9072"/>
      </w:tabs>
      <w:ind w:left="970" w:hanging="403"/>
    </w:pPr>
    <w:rPr>
      <w:rFonts w:ascii="Times New Roman" w:hAnsi="Times New Roman"/>
      <w:b/>
    </w:rPr>
  </w:style>
  <w:style w:type="paragraph" w:styleId="ListNumber">
    <w:name w:val="List Number"/>
    <w:basedOn w:val="List"/>
    <w:rsid w:val="00D25C7E"/>
    <w:pPr>
      <w:numPr>
        <w:numId w:val="14"/>
      </w:numPr>
      <w:tabs>
        <w:tab w:val="clear" w:pos="340"/>
      </w:tabs>
    </w:pPr>
  </w:style>
  <w:style w:type="character" w:customStyle="1" w:styleId="WingdingSymbols">
    <w:name w:val="Wingding Symbols"/>
    <w:rsid w:val="00D25C7E"/>
    <w:rPr>
      <w:rFonts w:ascii="Wingdings" w:hAnsi="Wingdings"/>
    </w:rPr>
  </w:style>
  <w:style w:type="character" w:customStyle="1" w:styleId="HotSpot">
    <w:name w:val="HotSpot"/>
    <w:rsid w:val="00D25C7E"/>
    <w:rPr>
      <w:color w:val="0033CC"/>
      <w:u w:val="none"/>
    </w:rPr>
  </w:style>
  <w:style w:type="paragraph" w:customStyle="1" w:styleId="BodyTextRight">
    <w:name w:val="Body Text Right"/>
    <w:basedOn w:val="BodyText"/>
    <w:rsid w:val="00D25C7E"/>
    <w:pPr>
      <w:spacing w:before="0" w:after="0"/>
      <w:jc w:val="right"/>
    </w:pPr>
  </w:style>
  <w:style w:type="paragraph" w:styleId="Index3">
    <w:name w:val="index 3"/>
    <w:basedOn w:val="ListNumber2"/>
    <w:next w:val="Normal"/>
    <w:semiHidden/>
    <w:rsid w:val="00D25C7E"/>
    <w:pPr>
      <w:numPr>
        <w:numId w:val="0"/>
      </w:numPr>
      <w:tabs>
        <w:tab w:val="right" w:leader="dot" w:pos="4176"/>
      </w:tabs>
    </w:pPr>
  </w:style>
  <w:style w:type="paragraph" w:styleId="ListNumber2">
    <w:name w:val="List Number 2"/>
    <w:basedOn w:val="List2"/>
    <w:rsid w:val="00D25C7E"/>
    <w:pPr>
      <w:numPr>
        <w:numId w:val="9"/>
      </w:numPr>
      <w:tabs>
        <w:tab w:val="clear" w:pos="1060"/>
      </w:tabs>
    </w:pPr>
  </w:style>
  <w:style w:type="paragraph" w:customStyle="1" w:styleId="MarginNote">
    <w:name w:val="Margin Note"/>
    <w:basedOn w:val="BodyText"/>
    <w:rsid w:val="00D25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C7E"/>
    <w:rPr>
      <w:sz w:val="32"/>
    </w:rPr>
  </w:style>
  <w:style w:type="paragraph" w:customStyle="1" w:styleId="HeadingProcedure">
    <w:name w:val="Heading Procedure"/>
    <w:basedOn w:val="HeadingBase"/>
    <w:next w:val="Normal"/>
    <w:rsid w:val="00D25C7E"/>
    <w:pPr>
      <w:tabs>
        <w:tab w:val="left" w:pos="0"/>
      </w:tabs>
      <w:spacing w:before="120" w:after="60"/>
    </w:pPr>
    <w:rPr>
      <w:i/>
      <w:color w:val="918585"/>
      <w:sz w:val="22"/>
    </w:rPr>
  </w:style>
  <w:style w:type="paragraph" w:customStyle="1" w:styleId="TableBodyText">
    <w:name w:val="Table Body Text"/>
    <w:basedOn w:val="BodyText"/>
    <w:rsid w:val="00D25C7E"/>
    <w:pPr>
      <w:spacing w:before="60" w:after="60"/>
    </w:pPr>
  </w:style>
  <w:style w:type="paragraph" w:styleId="ListContinue">
    <w:name w:val="List Continue"/>
    <w:basedOn w:val="List"/>
    <w:rsid w:val="00D25C7E"/>
    <w:pPr>
      <w:ind w:firstLine="0"/>
    </w:pPr>
  </w:style>
  <w:style w:type="paragraph" w:customStyle="1" w:styleId="ListNote">
    <w:name w:val="List Note"/>
    <w:basedOn w:val="List"/>
    <w:rsid w:val="00D25C7E"/>
    <w:pPr>
      <w:pBdr>
        <w:top w:val="single" w:sz="6" w:space="2" w:color="918585"/>
        <w:bottom w:val="single" w:sz="6" w:space="2" w:color="918585"/>
      </w:pBdr>
      <w:tabs>
        <w:tab w:val="left" w:pos="1021"/>
      </w:tabs>
      <w:ind w:firstLine="0"/>
    </w:pPr>
  </w:style>
  <w:style w:type="paragraph" w:customStyle="1" w:styleId="Warning">
    <w:name w:val="Warning"/>
    <w:basedOn w:val="BodyText"/>
    <w:rsid w:val="00D25C7E"/>
    <w:pPr>
      <w:shd w:val="clear" w:color="auto" w:fill="D9D9D9"/>
      <w:tabs>
        <w:tab w:val="left" w:pos="992"/>
      </w:tabs>
      <w:ind w:left="119" w:right="119"/>
    </w:pPr>
    <w:rPr>
      <w:sz w:val="20"/>
    </w:rPr>
  </w:style>
  <w:style w:type="paragraph" w:customStyle="1" w:styleId="MarginIcons">
    <w:name w:val="Margin Icons"/>
    <w:basedOn w:val="BodyText"/>
    <w:rsid w:val="00D25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C7E"/>
    <w:rPr>
      <w:rFonts w:ascii="Courier New" w:hAnsi="Courier New"/>
    </w:rPr>
  </w:style>
  <w:style w:type="paragraph" w:customStyle="1" w:styleId="NoteBullet">
    <w:name w:val="Note Bullet"/>
    <w:basedOn w:val="Note"/>
    <w:rsid w:val="00D25C7E"/>
    <w:pPr>
      <w:tabs>
        <w:tab w:val="clear" w:pos="680"/>
      </w:tabs>
      <w:spacing w:before="60" w:after="60"/>
    </w:pPr>
  </w:style>
  <w:style w:type="paragraph" w:customStyle="1" w:styleId="SubHeading2">
    <w:name w:val="SubHeading2"/>
    <w:basedOn w:val="HeadingBase"/>
    <w:rsid w:val="00D25C7E"/>
    <w:pPr>
      <w:spacing w:before="240" w:after="60"/>
    </w:pPr>
    <w:rPr>
      <w:sz w:val="20"/>
    </w:rPr>
  </w:style>
  <w:style w:type="paragraph" w:customStyle="1" w:styleId="SubHeading1">
    <w:name w:val="SubHeading1"/>
    <w:basedOn w:val="HeadingBase"/>
    <w:rsid w:val="00D25C7E"/>
    <w:pPr>
      <w:spacing w:before="240" w:after="60"/>
    </w:pPr>
    <w:rPr>
      <w:color w:val="918585"/>
      <w:sz w:val="22"/>
    </w:rPr>
  </w:style>
  <w:style w:type="paragraph" w:customStyle="1" w:styleId="SideHeading">
    <w:name w:val="Side Heading"/>
    <w:basedOn w:val="HeadingBase"/>
    <w:rsid w:val="00D25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C7E"/>
    <w:pPr>
      <w:numPr>
        <w:numId w:val="10"/>
      </w:numPr>
    </w:pPr>
  </w:style>
  <w:style w:type="paragraph" w:styleId="PlainText">
    <w:name w:val="Plain Text"/>
    <w:basedOn w:val="Normal"/>
    <w:link w:val="PlainTextChar"/>
    <w:rsid w:val="00D25C7E"/>
    <w:rPr>
      <w:sz w:val="20"/>
    </w:rPr>
  </w:style>
  <w:style w:type="character" w:customStyle="1" w:styleId="PlainTextChar">
    <w:name w:val="Plain Text Char"/>
    <w:basedOn w:val="DefaultParagraphFont"/>
    <w:link w:val="PlainText"/>
    <w:rsid w:val="00D25C7E"/>
    <w:rPr>
      <w:rFonts w:ascii="Courier New" w:eastAsia="Times New Roman" w:hAnsi="Courier New" w:cs="Times New Roman"/>
      <w:sz w:val="20"/>
      <w:szCs w:val="20"/>
      <w:lang w:eastAsia="en-US"/>
    </w:rPr>
  </w:style>
  <w:style w:type="character" w:customStyle="1" w:styleId="MenuOption">
    <w:name w:val="Menu Option"/>
    <w:basedOn w:val="DefaultParagraphFont"/>
    <w:rsid w:val="00D25C7E"/>
    <w:rPr>
      <w:b/>
      <w:smallCaps/>
    </w:rPr>
  </w:style>
  <w:style w:type="paragraph" w:customStyle="1" w:styleId="TableListNumber">
    <w:name w:val="Table List Number"/>
    <w:basedOn w:val="ListNumber"/>
    <w:rsid w:val="00D25C7E"/>
    <w:pPr>
      <w:numPr>
        <w:numId w:val="0"/>
      </w:numPr>
    </w:pPr>
  </w:style>
  <w:style w:type="paragraph" w:styleId="TOC4">
    <w:name w:val="toc 4"/>
    <w:basedOn w:val="TOCBase"/>
    <w:next w:val="Normal"/>
    <w:semiHidden/>
    <w:rsid w:val="00D25C7E"/>
    <w:pPr>
      <w:tabs>
        <w:tab w:val="right" w:leader="dot" w:pos="9071"/>
      </w:tabs>
      <w:ind w:left="1701"/>
    </w:pPr>
  </w:style>
  <w:style w:type="paragraph" w:customStyle="1" w:styleId="ListAlpha">
    <w:name w:val="List Alpha"/>
    <w:basedOn w:val="List"/>
    <w:rsid w:val="00D25C7E"/>
    <w:pPr>
      <w:numPr>
        <w:numId w:val="8"/>
      </w:numPr>
    </w:pPr>
  </w:style>
  <w:style w:type="paragraph" w:customStyle="1" w:styleId="ListAlpha2">
    <w:name w:val="List Alpha 2"/>
    <w:basedOn w:val="List2"/>
    <w:rsid w:val="00D25C7E"/>
    <w:pPr>
      <w:numPr>
        <w:numId w:val="7"/>
      </w:numPr>
    </w:pPr>
  </w:style>
  <w:style w:type="paragraph" w:styleId="List2">
    <w:name w:val="List 2"/>
    <w:basedOn w:val="BodyText"/>
    <w:rsid w:val="00D25C7E"/>
    <w:pPr>
      <w:tabs>
        <w:tab w:val="left" w:pos="680"/>
      </w:tabs>
      <w:spacing w:before="60" w:after="60"/>
      <w:ind w:left="680" w:hanging="340"/>
    </w:pPr>
  </w:style>
  <w:style w:type="paragraph" w:styleId="List3">
    <w:name w:val="List 3"/>
    <w:basedOn w:val="BodyText"/>
    <w:rsid w:val="00D25C7E"/>
    <w:pPr>
      <w:tabs>
        <w:tab w:val="left" w:pos="1021"/>
      </w:tabs>
      <w:spacing w:before="60" w:after="60"/>
      <w:ind w:left="1020" w:hanging="340"/>
    </w:pPr>
  </w:style>
  <w:style w:type="paragraph" w:styleId="List4">
    <w:name w:val="List 4"/>
    <w:basedOn w:val="BodyText"/>
    <w:rsid w:val="00D25C7E"/>
    <w:pPr>
      <w:tabs>
        <w:tab w:val="left" w:pos="1361"/>
      </w:tabs>
      <w:spacing w:before="60" w:after="60"/>
      <w:ind w:left="1361" w:hanging="340"/>
    </w:pPr>
  </w:style>
  <w:style w:type="paragraph" w:styleId="List5">
    <w:name w:val="List 5"/>
    <w:basedOn w:val="BodyText"/>
    <w:rsid w:val="00D25C7E"/>
    <w:pPr>
      <w:tabs>
        <w:tab w:val="left" w:pos="1701"/>
      </w:tabs>
      <w:spacing w:before="60" w:after="60"/>
      <w:ind w:left="1701" w:hanging="340"/>
    </w:pPr>
  </w:style>
  <w:style w:type="paragraph" w:styleId="ListBullet3">
    <w:name w:val="List Bullet 3"/>
    <w:basedOn w:val="List3"/>
    <w:rsid w:val="00D25C7E"/>
    <w:pPr>
      <w:numPr>
        <w:numId w:val="13"/>
      </w:numPr>
      <w:tabs>
        <w:tab w:val="clear" w:pos="1021"/>
      </w:tabs>
      <w:ind w:left="1037" w:hanging="357"/>
    </w:pPr>
  </w:style>
  <w:style w:type="paragraph" w:styleId="ListBullet4">
    <w:name w:val="List Bullet 4"/>
    <w:basedOn w:val="List4"/>
    <w:rsid w:val="00D25C7E"/>
    <w:pPr>
      <w:numPr>
        <w:numId w:val="2"/>
      </w:numPr>
      <w:tabs>
        <w:tab w:val="clear" w:pos="1361"/>
      </w:tabs>
    </w:pPr>
  </w:style>
  <w:style w:type="paragraph" w:styleId="ListBullet5">
    <w:name w:val="List Bullet 5"/>
    <w:basedOn w:val="List5"/>
    <w:rsid w:val="00D25C7E"/>
    <w:pPr>
      <w:numPr>
        <w:numId w:val="3"/>
      </w:numPr>
    </w:pPr>
  </w:style>
  <w:style w:type="paragraph" w:styleId="ListContinue2">
    <w:name w:val="List Continue 2"/>
    <w:basedOn w:val="List2"/>
    <w:rsid w:val="00D25C7E"/>
    <w:pPr>
      <w:ind w:firstLine="0"/>
    </w:pPr>
  </w:style>
  <w:style w:type="paragraph" w:styleId="ListContinue3">
    <w:name w:val="List Continue 3"/>
    <w:basedOn w:val="List3"/>
    <w:rsid w:val="00D25C7E"/>
    <w:pPr>
      <w:ind w:left="1021" w:firstLine="0"/>
    </w:pPr>
  </w:style>
  <w:style w:type="paragraph" w:styleId="ListContinue4">
    <w:name w:val="List Continue 4"/>
    <w:basedOn w:val="List4"/>
    <w:rsid w:val="00D25C7E"/>
    <w:pPr>
      <w:ind w:firstLine="0"/>
    </w:pPr>
  </w:style>
  <w:style w:type="paragraph" w:styleId="ListContinue5">
    <w:name w:val="List Continue 5"/>
    <w:basedOn w:val="List5"/>
    <w:rsid w:val="00D25C7E"/>
    <w:pPr>
      <w:ind w:firstLine="0"/>
    </w:pPr>
  </w:style>
  <w:style w:type="paragraph" w:styleId="ListNumber3">
    <w:name w:val="List Number 3"/>
    <w:basedOn w:val="List3"/>
    <w:rsid w:val="00D25C7E"/>
    <w:pPr>
      <w:numPr>
        <w:numId w:val="4"/>
      </w:numPr>
    </w:pPr>
  </w:style>
  <w:style w:type="paragraph" w:styleId="ListNumber4">
    <w:name w:val="List Number 4"/>
    <w:basedOn w:val="List4"/>
    <w:rsid w:val="00D25C7E"/>
    <w:pPr>
      <w:numPr>
        <w:numId w:val="5"/>
      </w:numPr>
    </w:pPr>
  </w:style>
  <w:style w:type="paragraph" w:styleId="ListNumber5">
    <w:name w:val="List Number 5"/>
    <w:basedOn w:val="List5"/>
    <w:rsid w:val="00D25C7E"/>
    <w:pPr>
      <w:numPr>
        <w:numId w:val="6"/>
      </w:numPr>
    </w:pPr>
  </w:style>
  <w:style w:type="paragraph" w:styleId="BlockText">
    <w:name w:val="Block Text"/>
    <w:basedOn w:val="Normal"/>
    <w:rsid w:val="00D25C7E"/>
    <w:pPr>
      <w:spacing w:after="120"/>
      <w:ind w:left="1440" w:right="1440"/>
    </w:pPr>
  </w:style>
  <w:style w:type="character" w:customStyle="1" w:styleId="Subscript">
    <w:name w:val="Subscript"/>
    <w:basedOn w:val="DefaultParagraphFont"/>
    <w:rsid w:val="00D25C7E"/>
    <w:rPr>
      <w:sz w:val="16"/>
      <w:vertAlign w:val="subscript"/>
    </w:rPr>
  </w:style>
  <w:style w:type="character" w:customStyle="1" w:styleId="Superscript">
    <w:name w:val="Superscript"/>
    <w:basedOn w:val="DefaultParagraphFont"/>
    <w:rsid w:val="00D25C7E"/>
    <w:rPr>
      <w:sz w:val="16"/>
      <w:vertAlign w:val="superscript"/>
    </w:rPr>
  </w:style>
  <w:style w:type="character" w:customStyle="1" w:styleId="Symbols">
    <w:name w:val="Symbols"/>
    <w:basedOn w:val="DefaultParagraphFont"/>
    <w:rsid w:val="00D25C7E"/>
    <w:rPr>
      <w:rFonts w:ascii="Symbol" w:hAnsi="Symbol"/>
    </w:rPr>
  </w:style>
  <w:style w:type="character" w:customStyle="1" w:styleId="MenuOptions">
    <w:name w:val="Menu Options"/>
    <w:basedOn w:val="DefaultParagraphFont"/>
    <w:rsid w:val="00D25C7E"/>
    <w:rPr>
      <w:rFonts w:ascii="Arial Narrow" w:hAnsi="Arial Narrow"/>
      <w:smallCaps/>
    </w:rPr>
  </w:style>
  <w:style w:type="character" w:customStyle="1" w:styleId="Buttons">
    <w:name w:val="Buttons"/>
    <w:basedOn w:val="DefaultParagraphFont"/>
    <w:rsid w:val="00D25C7E"/>
    <w:rPr>
      <w:b/>
    </w:rPr>
  </w:style>
  <w:style w:type="character" w:customStyle="1" w:styleId="Underlined">
    <w:name w:val="Underlined"/>
    <w:basedOn w:val="DefaultParagraphFont"/>
    <w:rsid w:val="00D25C7E"/>
    <w:rPr>
      <w:u w:val="single"/>
    </w:rPr>
  </w:style>
  <w:style w:type="paragraph" w:customStyle="1" w:styleId="TableBodyTextRight">
    <w:name w:val="Table Body Text Right"/>
    <w:basedOn w:val="TableBodyText"/>
    <w:rsid w:val="00D25C7E"/>
    <w:pPr>
      <w:widowControl w:val="0"/>
      <w:autoSpaceDE w:val="0"/>
      <w:autoSpaceDN w:val="0"/>
      <w:adjustRightInd w:val="0"/>
      <w:jc w:val="right"/>
    </w:pPr>
    <w:rPr>
      <w:rFonts w:cs="Arial"/>
      <w:szCs w:val="18"/>
    </w:rPr>
  </w:style>
  <w:style w:type="paragraph" w:customStyle="1" w:styleId="CopyrightText">
    <w:name w:val="Copyright Text"/>
    <w:basedOn w:val="BodyText"/>
    <w:rsid w:val="00D25C7E"/>
    <w:rPr>
      <w:sz w:val="18"/>
    </w:rPr>
  </w:style>
  <w:style w:type="paragraph" w:customStyle="1" w:styleId="BodySmallRight">
    <w:name w:val="Body Small Right"/>
    <w:basedOn w:val="BodyTextRight"/>
    <w:rsid w:val="00D25C7E"/>
    <w:rPr>
      <w:sz w:val="18"/>
      <w:szCs w:val="18"/>
    </w:rPr>
  </w:style>
  <w:style w:type="paragraph" w:customStyle="1" w:styleId="MarginEdition">
    <w:name w:val="Margin Edition"/>
    <w:basedOn w:val="MarginNote"/>
    <w:rsid w:val="00D25C7E"/>
    <w:pPr>
      <w:spacing w:before="0" w:after="0"/>
    </w:pPr>
    <w:rPr>
      <w:rFonts w:ascii="Times New Roman" w:hAnsi="Times New Roman"/>
      <w:color w:val="999999"/>
    </w:rPr>
  </w:style>
  <w:style w:type="paragraph" w:customStyle="1" w:styleId="Spacer">
    <w:name w:val="Spacer"/>
    <w:basedOn w:val="Normal"/>
    <w:rsid w:val="00D25C7E"/>
    <w:rPr>
      <w:sz w:val="2"/>
      <w:szCs w:val="2"/>
    </w:rPr>
  </w:style>
  <w:style w:type="character" w:customStyle="1" w:styleId="Small">
    <w:name w:val="Small"/>
    <w:basedOn w:val="DefaultParagraphFont"/>
    <w:rsid w:val="00D25C7E"/>
    <w:rPr>
      <w:sz w:val="16"/>
    </w:rPr>
  </w:style>
  <w:style w:type="paragraph" w:customStyle="1" w:styleId="WideTable">
    <w:name w:val="Wide Table"/>
    <w:basedOn w:val="Normal"/>
    <w:rsid w:val="00D25C7E"/>
    <w:pPr>
      <w:ind w:left="-1418"/>
    </w:pPr>
    <w:rPr>
      <w:sz w:val="2"/>
      <w:szCs w:val="2"/>
    </w:rPr>
  </w:style>
  <w:style w:type="character" w:styleId="PageNumber">
    <w:name w:val="page number"/>
    <w:basedOn w:val="DefaultParagraphFont"/>
    <w:rsid w:val="00D25C7E"/>
  </w:style>
  <w:style w:type="paragraph" w:styleId="Quote">
    <w:name w:val="Quote"/>
    <w:basedOn w:val="Heading1"/>
    <w:link w:val="QuoteChar"/>
    <w:qFormat/>
    <w:rsid w:val="00D25C7E"/>
    <w:rPr>
      <w:b w:val="0"/>
      <w:sz w:val="72"/>
      <w:szCs w:val="72"/>
      <w:lang w:val="en-NZ"/>
    </w:rPr>
  </w:style>
  <w:style w:type="character" w:customStyle="1" w:styleId="QuoteChar">
    <w:name w:val="Quote Char"/>
    <w:basedOn w:val="DefaultParagraphFont"/>
    <w:link w:val="Quote"/>
    <w:rsid w:val="00D25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C7E"/>
    <w:pPr>
      <w:pageBreakBefore/>
    </w:pPr>
  </w:style>
  <w:style w:type="paragraph" w:customStyle="1" w:styleId="Border">
    <w:name w:val="Border"/>
    <w:basedOn w:val="Normal"/>
    <w:qFormat/>
    <w:rsid w:val="00D25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C7E"/>
    <w:rPr>
      <w:b/>
      <w:bCs/>
      <w:i/>
      <w:iCs/>
      <w:color w:val="auto"/>
    </w:rPr>
  </w:style>
  <w:style w:type="paragraph" w:styleId="IntenseQuote">
    <w:name w:val="Intense Quote"/>
    <w:basedOn w:val="Normal"/>
    <w:next w:val="Normal"/>
    <w:link w:val="IntenseQuoteChar"/>
    <w:uiPriority w:val="30"/>
    <w:qFormat/>
    <w:rsid w:val="00D25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C7E"/>
    <w:rPr>
      <w:smallCaps/>
      <w:color w:val="auto"/>
      <w:u w:val="single"/>
    </w:rPr>
  </w:style>
  <w:style w:type="character" w:styleId="IntenseReference">
    <w:name w:val="Intense Reference"/>
    <w:basedOn w:val="DefaultParagraphFont"/>
    <w:uiPriority w:val="32"/>
    <w:qFormat/>
    <w:rsid w:val="00D25C7E"/>
    <w:rPr>
      <w:b/>
      <w:bCs/>
      <w:smallCaps/>
      <w:color w:val="auto"/>
      <w:spacing w:val="5"/>
      <w:u w:val="single"/>
    </w:rPr>
  </w:style>
  <w:style w:type="paragraph" w:customStyle="1" w:styleId="2ColumnHeading">
    <w:name w:val="2Column Heading"/>
    <w:basedOn w:val="BodyText"/>
    <w:qFormat/>
    <w:rsid w:val="00D25C7E"/>
    <w:pPr>
      <w:spacing w:after="60"/>
      <w:ind w:left="-2268"/>
    </w:pPr>
    <w:rPr>
      <w:b/>
    </w:rPr>
  </w:style>
  <w:style w:type="paragraph" w:customStyle="1" w:styleId="Heading1TOC">
    <w:name w:val="Heading1 TOC"/>
    <w:basedOn w:val="Normal"/>
    <w:qFormat/>
    <w:rsid w:val="00D25C7E"/>
    <w:pPr>
      <w:spacing w:before="240" w:after="120"/>
    </w:pPr>
    <w:rPr>
      <w:rFonts w:ascii="Times New Roman" w:hAnsi="Times New Roman"/>
      <w:b/>
      <w:sz w:val="32"/>
    </w:rPr>
  </w:style>
  <w:style w:type="paragraph" w:customStyle="1" w:styleId="Heading2TOC">
    <w:name w:val="Heading2 TOC"/>
    <w:basedOn w:val="Normal"/>
    <w:qFormat/>
    <w:rsid w:val="00D25C7E"/>
    <w:pPr>
      <w:spacing w:before="240" w:after="60"/>
    </w:pPr>
    <w:rPr>
      <w:rFonts w:ascii="Times New Roman" w:hAnsi="Times New Roman"/>
      <w:b/>
      <w:sz w:val="28"/>
    </w:rPr>
  </w:style>
  <w:style w:type="character" w:customStyle="1" w:styleId="Underline">
    <w:name w:val="Underline"/>
    <w:basedOn w:val="DefaultParagraphFont"/>
    <w:qFormat/>
    <w:rsid w:val="00D25C7E"/>
    <w:rPr>
      <w:u w:val="single"/>
    </w:rPr>
  </w:style>
  <w:style w:type="character" w:customStyle="1" w:styleId="BoldandItalics">
    <w:name w:val="Bold and Italics"/>
    <w:qFormat/>
    <w:rsid w:val="00D25C7E"/>
    <w:rPr>
      <w:b/>
      <w:i/>
      <w:u w:val="none"/>
    </w:rPr>
  </w:style>
  <w:style w:type="paragraph" w:styleId="BalloonText">
    <w:name w:val="Balloon Text"/>
    <w:basedOn w:val="Normal"/>
    <w:link w:val="BalloonTextChar"/>
    <w:rsid w:val="00D25C7E"/>
    <w:rPr>
      <w:rFonts w:ascii="Tahoma" w:hAnsi="Tahoma" w:cs="Tahoma"/>
      <w:sz w:val="16"/>
      <w:szCs w:val="16"/>
    </w:rPr>
  </w:style>
  <w:style w:type="character" w:customStyle="1" w:styleId="BalloonTextChar">
    <w:name w:val="Balloon Text Char"/>
    <w:basedOn w:val="DefaultParagraphFont"/>
    <w:link w:val="BalloonText"/>
    <w:rsid w:val="00D25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C7E"/>
    <w:rPr>
      <w:b/>
      <w:color w:val="660033"/>
      <w:spacing w:val="0"/>
    </w:rPr>
  </w:style>
  <w:style w:type="paragraph" w:customStyle="1" w:styleId="Nameditemlist">
    <w:name w:val="Named item list"/>
    <w:basedOn w:val="BodyText"/>
    <w:qFormat/>
    <w:rsid w:val="00D25C7E"/>
    <w:pPr>
      <w:tabs>
        <w:tab w:val="left" w:pos="2835"/>
      </w:tabs>
      <w:ind w:left="2835" w:hanging="2835"/>
    </w:pPr>
  </w:style>
  <w:style w:type="paragraph" w:customStyle="1" w:styleId="BodyTextnopadding">
    <w:name w:val="Body Text no padding"/>
    <w:basedOn w:val="BodyText"/>
    <w:qFormat/>
    <w:rsid w:val="00D25C7E"/>
    <w:pPr>
      <w:spacing w:before="0" w:after="0"/>
    </w:pPr>
  </w:style>
  <w:style w:type="paragraph" w:customStyle="1" w:styleId="BodyTextBold">
    <w:name w:val="Body Text Bold"/>
    <w:basedOn w:val="BodyText"/>
    <w:qFormat/>
    <w:rsid w:val="00D25C7E"/>
    <w:rPr>
      <w:b/>
    </w:rPr>
  </w:style>
  <w:style w:type="character" w:styleId="Hyperlink">
    <w:name w:val="Hyperlink"/>
    <w:basedOn w:val="DefaultParagraphFont"/>
    <w:uiPriority w:val="99"/>
    <w:unhideWhenUsed/>
    <w:rsid w:val="00BC4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6528</Characters>
  <Application>Microsoft Office Word</Application>
  <DocSecurity>0</DocSecurity>
  <Lines>186</Lines>
  <Paragraphs>104</Paragraphs>
  <ScaleCrop>false</ScaleCrop>
  <Company>Author-it Software Corporation Ltd.</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PSPCRT021 Carry out possessions and evictions</dc:title>
  <dc:subject>Approved</dc:subject>
  <dc:creator>Public Skills Australia</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