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3C3" w:rsidP="002263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PSPCRT020 Execute process</w:t>
      </w:r>
      <w:r>
        <w:fldChar w:fldCharType="end"/>
      </w:r>
    </w:p>
    <w:p w:rsidR="002263C3" w:rsidP="002263C3">
      <w:pPr>
        <w:pStyle w:val="Version"/>
        <w:sectPr w:rsidSect="008215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15AA" w:rsidP="008215AA">
      <w:pPr>
        <w:pStyle w:val="SuperHeading"/>
      </w:pPr>
      <w:r w:rsidRPr="008215AA">
        <w:t>Assessment Requirements for PSPCRT020 Execute process</w:t>
      </w:r>
    </w:p>
    <w:p w:rsidR="00000000" w:rsidRPr="008215AA" w:rsidP="008215AA">
      <w:pPr>
        <w:pStyle w:val="Heading1"/>
      </w:pPr>
      <w:bookmarkStart w:id="1" w:name="O_814747"/>
      <w:bookmarkEnd w:id="1"/>
      <w:r w:rsidRPr="008215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26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AA">
            <w:pPr>
              <w:pStyle w:val="TableHeading"/>
              <w:rPr>
                <w:lang w:val="en-NZ"/>
              </w:rPr>
            </w:pPr>
            <w:r w:rsidRPr="008215A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AA">
            <w:pPr>
              <w:pStyle w:val="TableHeading"/>
              <w:rPr>
                <w:lang w:val="en-NZ"/>
              </w:rPr>
            </w:pPr>
            <w:r w:rsidRPr="008215AA">
              <w:t>Comments</w:t>
            </w:r>
          </w:p>
        </w:tc>
      </w:tr>
      <w:tr w:rsidTr="00226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AA">
            <w:pPr>
              <w:pStyle w:val="BodyText"/>
              <w:rPr>
                <w:lang w:val="en-NZ"/>
              </w:rPr>
            </w:pPr>
            <w:r w:rsidRPr="008215A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AA" w:rsidP="008215AA">
            <w:pPr>
              <w:pStyle w:val="BodyText"/>
            </w:pPr>
            <w:r w:rsidRPr="008215AA">
              <w:t xml:space="preserve">These Assessment Requirements were released in PSP Public Sector Training Package release 1.0 and meet the Standards for Training Packages. </w:t>
            </w:r>
          </w:p>
          <w:p w:rsidR="00000000" w:rsidRPr="008215AA" w:rsidP="008215AA">
            <w:pPr>
              <w:pStyle w:val="BodyText"/>
            </w:pPr>
          </w:p>
          <w:p w:rsidR="00000000" w:rsidRPr="008215AA" w:rsidP="008215AA">
            <w:pPr>
              <w:pStyle w:val="ListBullet"/>
            </w:pPr>
            <w:r w:rsidRPr="008215AA">
              <w:t>Assessment Requirements created drawing upon specified a</w:t>
            </w:r>
            <w:r w:rsidRPr="008215AA">
              <w:t>ssessment information from superseded unit</w:t>
            </w:r>
          </w:p>
        </w:tc>
      </w:tr>
    </w:tbl>
    <w:p w:rsidR="00000000" w:rsidRPr="008215AA" w:rsidP="008215AA">
      <w:pPr>
        <w:pStyle w:val="BodyText"/>
      </w:pPr>
    </w:p>
    <w:p w:rsidR="00000000" w:rsidRPr="008215AA" w:rsidP="008215AA">
      <w:pPr>
        <w:pStyle w:val="AllowPageBreak"/>
      </w:pPr>
    </w:p>
    <w:p w:rsidR="00000000" w:rsidRPr="008215AA" w:rsidP="008215AA">
      <w:pPr>
        <w:pStyle w:val="Heading1"/>
      </w:pPr>
      <w:bookmarkStart w:id="2" w:name="O_814748"/>
      <w:bookmarkEnd w:id="2"/>
      <w:r w:rsidRPr="008215AA">
        <w:t>Performance Evidence</w:t>
      </w:r>
    </w:p>
    <w:p w:rsidR="00000000" w:rsidRPr="008215AA" w:rsidP="002263C3">
      <w:pPr>
        <w:pStyle w:val="BodyText"/>
      </w:pPr>
      <w:r w:rsidRPr="008215AA">
        <w:t xml:space="preserve">Evidence required to demonstrate competence must satisfy all of the requirements of the elements and performance criteria. If not otherwise specified </w:t>
      </w:r>
      <w:r w:rsidRPr="008215AA">
        <w:t>the candidate must demonstrate evidence of performance of the following on at least one occasion.</w:t>
      </w:r>
    </w:p>
    <w:p w:rsidR="00000000" w:rsidRPr="008215AA" w:rsidP="008215AA">
      <w:pPr>
        <w:pStyle w:val="ListBullet"/>
      </w:pPr>
      <w:r w:rsidRPr="008215AA">
        <w:t>applying legislation, rules, practice and procedures relating to executing process</w:t>
      </w:r>
    </w:p>
    <w:p w:rsidR="00000000" w:rsidRPr="008215AA" w:rsidP="008215AA">
      <w:pPr>
        <w:pStyle w:val="ListBullet"/>
      </w:pPr>
      <w:r w:rsidRPr="008215AA">
        <w:t>assessing risk to persons occupying property</w:t>
      </w:r>
    </w:p>
    <w:p w:rsidR="00000000" w:rsidRPr="008215AA" w:rsidP="008215AA">
      <w:pPr>
        <w:pStyle w:val="ListBullet"/>
      </w:pPr>
      <w:r w:rsidRPr="008215AA">
        <w:t>following procedures relating</w:t>
      </w:r>
      <w:r w:rsidRPr="008215AA">
        <w:t xml:space="preserve"> to public sector legislation, including WHS procedures relating to maintaining operational safety while executing process</w:t>
      </w:r>
    </w:p>
    <w:p w:rsidR="00000000" w:rsidRPr="008215AA" w:rsidP="008215AA">
      <w:pPr>
        <w:pStyle w:val="ListBullet"/>
      </w:pPr>
      <w:r w:rsidRPr="008215AA">
        <w:t>dealing with judgement debtors, defendants and creditors</w:t>
      </w:r>
    </w:p>
    <w:p w:rsidR="00000000" w:rsidRPr="008215AA" w:rsidP="008215AA">
      <w:pPr>
        <w:pStyle w:val="ListBullet"/>
      </w:pPr>
      <w:r w:rsidRPr="008215AA">
        <w:t>making effective demand for payment</w:t>
      </w:r>
    </w:p>
    <w:p w:rsidR="00000000" w:rsidRPr="008215AA" w:rsidP="008215AA">
      <w:pPr>
        <w:pStyle w:val="ListBullet"/>
      </w:pPr>
      <w:r w:rsidRPr="008215AA">
        <w:t>responding to diversity</w:t>
      </w:r>
    </w:p>
    <w:p w:rsidR="00000000" w:rsidRPr="008215AA" w:rsidP="008215AA">
      <w:pPr>
        <w:pStyle w:val="ListBullet"/>
      </w:pPr>
      <w:r w:rsidRPr="008215AA">
        <w:t>interpreting war</w:t>
      </w:r>
      <w:r w:rsidRPr="008215AA">
        <w:t>rants</w:t>
      </w:r>
    </w:p>
    <w:p w:rsidR="00000000" w:rsidRPr="008215AA" w:rsidP="008215AA">
      <w:pPr>
        <w:pStyle w:val="ListBullet"/>
      </w:pPr>
      <w:r w:rsidRPr="008215AA">
        <w:t>maintaining accurate records</w:t>
      </w:r>
    </w:p>
    <w:p w:rsidR="00000000" w:rsidRPr="008215AA" w:rsidP="008215AA">
      <w:pPr>
        <w:pStyle w:val="ListBullet"/>
      </w:pPr>
      <w:r w:rsidRPr="008215AA">
        <w:t>estimating value of goods to be seized</w:t>
      </w:r>
    </w:p>
    <w:p w:rsidR="00000000" w:rsidRPr="008215AA" w:rsidP="008215AA">
      <w:pPr>
        <w:pStyle w:val="ListBullet"/>
      </w:pPr>
      <w:r w:rsidRPr="008215AA">
        <w:t>operating related technology</w:t>
      </w:r>
    </w:p>
    <w:p w:rsidR="00000000" w:rsidRPr="008215AA" w:rsidP="008215AA">
      <w:pPr>
        <w:pStyle w:val="ListBullet"/>
      </w:pPr>
      <w:r w:rsidRPr="008215AA">
        <w:t>responding to contingencies using problem-solving skills</w:t>
      </w:r>
    </w:p>
    <w:p w:rsidR="00000000" w:rsidRPr="008215AA" w:rsidP="008215AA">
      <w:pPr>
        <w:pStyle w:val="AllowPageBreak"/>
      </w:pPr>
    </w:p>
    <w:p w:rsidR="00000000" w:rsidRPr="008215AA" w:rsidP="008215AA">
      <w:pPr>
        <w:pStyle w:val="Heading1"/>
      </w:pPr>
      <w:bookmarkStart w:id="3" w:name="O_814749"/>
      <w:bookmarkEnd w:id="3"/>
      <w:r w:rsidRPr="008215AA">
        <w:t>Knowledge Evidence</w:t>
      </w:r>
    </w:p>
    <w:p w:rsidR="00000000" w:rsidRPr="008215AA" w:rsidP="002263C3">
      <w:pPr>
        <w:pStyle w:val="BodyText"/>
      </w:pPr>
      <w:r w:rsidRPr="008215AA">
        <w:t>Evidence required to demonstrate competence must satisfy all</w:t>
      </w:r>
      <w:r w:rsidRPr="008215AA">
        <w:t xml:space="preserve"> of the requirements of the elements and performance criteria. If not otherwise specified the depth of knowledge demonstrated must be appropriate to the job context of the candidate.</w:t>
      </w:r>
    </w:p>
    <w:p w:rsidR="00000000" w:rsidRPr="008215AA" w:rsidP="008215AA">
      <w:pPr>
        <w:pStyle w:val="ListBullet"/>
      </w:pPr>
      <w:r w:rsidRPr="008215AA">
        <w:t>legislation and regulations relating to execution of process</w:t>
      </w:r>
    </w:p>
    <w:p w:rsidR="00000000" w:rsidRPr="008215AA" w:rsidP="008215AA">
      <w:pPr>
        <w:pStyle w:val="ListBullet"/>
      </w:pPr>
      <w:r w:rsidRPr="008215AA">
        <w:t>organisatio</w:t>
      </w:r>
      <w:r w:rsidRPr="008215AA">
        <w:t>nal policy and procedures relating to execution of process</w:t>
      </w:r>
    </w:p>
    <w:p w:rsidR="00000000" w:rsidRPr="008215AA" w:rsidP="008215AA">
      <w:pPr>
        <w:pStyle w:val="ListBullet"/>
      </w:pPr>
      <w:r w:rsidRPr="008215AA">
        <w:t>operational safety procedures</w:t>
      </w:r>
    </w:p>
    <w:p w:rsidR="00000000" w:rsidRPr="008215AA" w:rsidP="008215AA">
      <w:pPr>
        <w:pStyle w:val="AllowPageBreak"/>
      </w:pPr>
    </w:p>
    <w:p w:rsidR="00000000" w:rsidRPr="008215AA" w:rsidP="008215AA">
      <w:pPr>
        <w:pStyle w:val="Heading1"/>
      </w:pPr>
      <w:bookmarkStart w:id="4" w:name="O_814750"/>
      <w:bookmarkEnd w:id="4"/>
      <w:r w:rsidRPr="008215AA">
        <w:t>Assessment Conditions</w:t>
      </w:r>
    </w:p>
    <w:p w:rsidR="00000000" w:rsidRPr="008215AA" w:rsidP="002263C3">
      <w:pPr>
        <w:pStyle w:val="BodyText"/>
      </w:pPr>
      <w:r w:rsidRPr="008215AA">
        <w:t>Assessment of this unit requires a workplace environment or one that closely resembles normal work practice and replicates the d</w:t>
      </w:r>
      <w:r w:rsidRPr="008215AA">
        <w:t>iverse conditions likely to be encountered when executing process.</w:t>
      </w:r>
    </w:p>
    <w:p w:rsidR="00000000" w:rsidRPr="008215AA" w:rsidP="002263C3">
      <w:pPr>
        <w:pStyle w:val="BodyText"/>
      </w:pPr>
      <w:r w:rsidRPr="008215AA">
        <w:t>Assessors must satisfy the NVR/AQTF mandatory competency requirements for assessors.</w:t>
      </w:r>
    </w:p>
    <w:p w:rsidR="00000000" w:rsidRPr="008215AA" w:rsidP="008215AA">
      <w:pPr>
        <w:pStyle w:val="Heading1"/>
      </w:pPr>
      <w:bookmarkStart w:id="5" w:name="O_814753"/>
      <w:bookmarkEnd w:id="5"/>
      <w:r w:rsidRPr="008215AA">
        <w:t>Links</w:t>
      </w:r>
    </w:p>
    <w:p w:rsidR="00000000" w:rsidRPr="008215AA" w:rsidP="002263C3">
      <w:pPr>
        <w:pStyle w:val="BodyText"/>
      </w:pPr>
      <w:r w:rsidRPr="008215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B31B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215AA" w:rsidP="002263C3">
      <w:pPr>
        <w:pStyle w:val="BodyText"/>
      </w:pPr>
      <w:r w:rsidRPr="008215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B31B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215AA" w:rsidP="002263C3">
      <w:pPr>
        <w:pStyle w:val="BodyText"/>
      </w:pPr>
      <w:r w:rsidRPr="008215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B31B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215AA" w:rsidP="008215AA"/>
    <w:sectPr w:rsidSect="008215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AA" w:rsidRPr="002263C3" w:rsidP="002263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C3" w:rsidP="00821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63C3" w:rsidP="00821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63C3" w:rsidP="008215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15AA" w:rsidRPr="002263C3" w:rsidP="002263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C3" w:rsidRPr="002D2AF8" w:rsidP="00821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PSPCRT020 Execute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263C3" w:rsidP="008215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967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E86F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5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5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5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5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5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5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5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5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5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5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5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5AA"/>
  </w:style>
  <w:style w:type="character" w:customStyle="1" w:styleId="Heading1Char">
    <w:name w:val="Heading 1 Char"/>
    <w:basedOn w:val="DefaultParagraphFont"/>
    <w:link w:val="Heading1"/>
    <w:rsid w:val="008215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5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5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15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215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215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215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15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5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5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5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5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5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5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5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5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15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5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15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5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5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15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15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15AA"/>
    <w:rPr>
      <w:b/>
      <w:spacing w:val="0"/>
    </w:rPr>
  </w:style>
  <w:style w:type="paragraph" w:customStyle="1" w:styleId="SuperTitle">
    <w:name w:val="SuperTitle"/>
    <w:basedOn w:val="Title"/>
    <w:rsid w:val="008215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5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5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15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15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5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5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5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5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5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5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5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5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15AA"/>
    <w:rPr>
      <w:i/>
    </w:rPr>
  </w:style>
  <w:style w:type="paragraph" w:styleId="Caption">
    <w:name w:val="caption"/>
    <w:basedOn w:val="BodyText"/>
    <w:next w:val="Normal"/>
    <w:qFormat/>
    <w:rsid w:val="008215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5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5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5AA"/>
  </w:style>
  <w:style w:type="paragraph" w:styleId="TableofFigures">
    <w:name w:val="table of figures"/>
    <w:basedOn w:val="Normal"/>
    <w:next w:val="Normal"/>
    <w:semiHidden/>
    <w:rsid w:val="008215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5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15AA"/>
    <w:rPr>
      <w:rFonts w:ascii="Wingdings" w:hAnsi="Wingdings"/>
    </w:rPr>
  </w:style>
  <w:style w:type="character" w:customStyle="1" w:styleId="HotSpot">
    <w:name w:val="HotSpot"/>
    <w:rsid w:val="008215AA"/>
    <w:rPr>
      <w:color w:val="0033CC"/>
      <w:u w:val="none"/>
    </w:rPr>
  </w:style>
  <w:style w:type="paragraph" w:customStyle="1" w:styleId="BodyTextRight">
    <w:name w:val="Body Text Right"/>
    <w:basedOn w:val="BodyText"/>
    <w:rsid w:val="008215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5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5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5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5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5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5AA"/>
    <w:rPr>
      <w:sz w:val="32"/>
    </w:rPr>
  </w:style>
  <w:style w:type="paragraph" w:customStyle="1" w:styleId="HeadingProcedure">
    <w:name w:val="Heading Procedure"/>
    <w:basedOn w:val="HeadingBase"/>
    <w:next w:val="Normal"/>
    <w:rsid w:val="008215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5AA"/>
    <w:pPr>
      <w:spacing w:before="60" w:after="60"/>
    </w:pPr>
  </w:style>
  <w:style w:type="paragraph" w:styleId="ListContinue">
    <w:name w:val="List Continue"/>
    <w:basedOn w:val="List"/>
    <w:rsid w:val="008215AA"/>
    <w:pPr>
      <w:ind w:firstLine="0"/>
    </w:pPr>
  </w:style>
  <w:style w:type="paragraph" w:customStyle="1" w:styleId="ListNote">
    <w:name w:val="List Note"/>
    <w:basedOn w:val="List"/>
    <w:rsid w:val="008215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5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5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5AA"/>
    <w:rPr>
      <w:rFonts w:ascii="Courier New" w:hAnsi="Courier New"/>
    </w:rPr>
  </w:style>
  <w:style w:type="paragraph" w:customStyle="1" w:styleId="NoteBullet">
    <w:name w:val="Note Bullet"/>
    <w:basedOn w:val="Note"/>
    <w:rsid w:val="008215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5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5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5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5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15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5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5AA"/>
    <w:rPr>
      <w:b/>
      <w:smallCaps/>
    </w:rPr>
  </w:style>
  <w:style w:type="paragraph" w:customStyle="1" w:styleId="TableListNumber">
    <w:name w:val="Table List Number"/>
    <w:basedOn w:val="ListNumber"/>
    <w:rsid w:val="008215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5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5AA"/>
    <w:pPr>
      <w:numPr>
        <w:numId w:val="8"/>
      </w:numPr>
    </w:pPr>
  </w:style>
  <w:style w:type="paragraph" w:customStyle="1" w:styleId="ListAlpha2">
    <w:name w:val="List Alpha 2"/>
    <w:basedOn w:val="List2"/>
    <w:rsid w:val="008215AA"/>
    <w:pPr>
      <w:numPr>
        <w:numId w:val="7"/>
      </w:numPr>
    </w:pPr>
  </w:style>
  <w:style w:type="paragraph" w:styleId="List2">
    <w:name w:val="List 2"/>
    <w:basedOn w:val="BodyText"/>
    <w:rsid w:val="008215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5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5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5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5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5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15AA"/>
    <w:pPr>
      <w:numPr>
        <w:numId w:val="3"/>
      </w:numPr>
    </w:pPr>
  </w:style>
  <w:style w:type="paragraph" w:styleId="ListContinue2">
    <w:name w:val="List Continue 2"/>
    <w:basedOn w:val="List2"/>
    <w:rsid w:val="008215AA"/>
    <w:pPr>
      <w:ind w:firstLine="0"/>
    </w:pPr>
  </w:style>
  <w:style w:type="paragraph" w:styleId="ListContinue3">
    <w:name w:val="List Continue 3"/>
    <w:basedOn w:val="List3"/>
    <w:rsid w:val="008215AA"/>
    <w:pPr>
      <w:ind w:left="1021" w:firstLine="0"/>
    </w:pPr>
  </w:style>
  <w:style w:type="paragraph" w:styleId="ListContinue4">
    <w:name w:val="List Continue 4"/>
    <w:basedOn w:val="List4"/>
    <w:rsid w:val="008215AA"/>
    <w:pPr>
      <w:ind w:firstLine="0"/>
    </w:pPr>
  </w:style>
  <w:style w:type="paragraph" w:styleId="ListContinue5">
    <w:name w:val="List Continue 5"/>
    <w:basedOn w:val="List5"/>
    <w:rsid w:val="008215AA"/>
    <w:pPr>
      <w:ind w:firstLine="0"/>
    </w:pPr>
  </w:style>
  <w:style w:type="paragraph" w:styleId="ListNumber3">
    <w:name w:val="List Number 3"/>
    <w:basedOn w:val="List3"/>
    <w:rsid w:val="008215AA"/>
    <w:pPr>
      <w:numPr>
        <w:numId w:val="4"/>
      </w:numPr>
    </w:pPr>
  </w:style>
  <w:style w:type="paragraph" w:styleId="ListNumber4">
    <w:name w:val="List Number 4"/>
    <w:basedOn w:val="List4"/>
    <w:rsid w:val="008215AA"/>
    <w:pPr>
      <w:numPr>
        <w:numId w:val="5"/>
      </w:numPr>
    </w:pPr>
  </w:style>
  <w:style w:type="paragraph" w:styleId="ListNumber5">
    <w:name w:val="List Number 5"/>
    <w:basedOn w:val="List5"/>
    <w:rsid w:val="008215AA"/>
    <w:pPr>
      <w:numPr>
        <w:numId w:val="6"/>
      </w:numPr>
    </w:pPr>
  </w:style>
  <w:style w:type="paragraph" w:styleId="BlockText">
    <w:name w:val="Block Text"/>
    <w:basedOn w:val="Normal"/>
    <w:rsid w:val="008215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5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5AA"/>
    <w:rPr>
      <w:sz w:val="16"/>
      <w:vertAlign w:val="superscript"/>
    </w:rPr>
  </w:style>
  <w:style w:type="character" w:customStyle="1" w:styleId="Symbols">
    <w:name w:val="Symbols"/>
    <w:basedOn w:val="DefaultParagraphFont"/>
    <w:rsid w:val="008215AA"/>
    <w:rPr>
      <w:rFonts w:ascii="Symbol" w:hAnsi="Symbol"/>
    </w:rPr>
  </w:style>
  <w:style w:type="character" w:customStyle="1" w:styleId="MenuOptions">
    <w:name w:val="Menu Options"/>
    <w:basedOn w:val="DefaultParagraphFont"/>
    <w:rsid w:val="008215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5AA"/>
    <w:rPr>
      <w:b/>
    </w:rPr>
  </w:style>
  <w:style w:type="character" w:customStyle="1" w:styleId="Underlined">
    <w:name w:val="Underlined"/>
    <w:basedOn w:val="DefaultParagraphFont"/>
    <w:rsid w:val="008215AA"/>
    <w:rPr>
      <w:u w:val="single"/>
    </w:rPr>
  </w:style>
  <w:style w:type="paragraph" w:customStyle="1" w:styleId="TableBodyTextRight">
    <w:name w:val="Table Body Text Right"/>
    <w:basedOn w:val="TableBodyText"/>
    <w:rsid w:val="008215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5AA"/>
    <w:rPr>
      <w:sz w:val="18"/>
    </w:rPr>
  </w:style>
  <w:style w:type="paragraph" w:customStyle="1" w:styleId="BodySmallRight">
    <w:name w:val="Body Small Right"/>
    <w:basedOn w:val="BodyTextRight"/>
    <w:rsid w:val="008215AA"/>
    <w:rPr>
      <w:sz w:val="18"/>
      <w:szCs w:val="18"/>
    </w:rPr>
  </w:style>
  <w:style w:type="paragraph" w:customStyle="1" w:styleId="MarginEdition">
    <w:name w:val="Margin Edition"/>
    <w:basedOn w:val="MarginNote"/>
    <w:rsid w:val="008215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5AA"/>
    <w:rPr>
      <w:sz w:val="2"/>
      <w:szCs w:val="2"/>
    </w:rPr>
  </w:style>
  <w:style w:type="character" w:customStyle="1" w:styleId="Small">
    <w:name w:val="Small"/>
    <w:basedOn w:val="DefaultParagraphFont"/>
    <w:rsid w:val="008215AA"/>
    <w:rPr>
      <w:sz w:val="16"/>
    </w:rPr>
  </w:style>
  <w:style w:type="paragraph" w:customStyle="1" w:styleId="WideTable">
    <w:name w:val="Wide Table"/>
    <w:basedOn w:val="Normal"/>
    <w:rsid w:val="008215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5AA"/>
  </w:style>
  <w:style w:type="paragraph" w:styleId="Quote">
    <w:name w:val="Quote"/>
    <w:basedOn w:val="Heading1"/>
    <w:link w:val="QuoteChar"/>
    <w:qFormat/>
    <w:rsid w:val="008215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5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5AA"/>
    <w:pPr>
      <w:pageBreakBefore/>
    </w:pPr>
  </w:style>
  <w:style w:type="paragraph" w:customStyle="1" w:styleId="Border">
    <w:name w:val="Border"/>
    <w:basedOn w:val="Normal"/>
    <w:qFormat/>
    <w:rsid w:val="008215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5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5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5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5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5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5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5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5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5AA"/>
    <w:rPr>
      <w:u w:val="single"/>
    </w:rPr>
  </w:style>
  <w:style w:type="character" w:customStyle="1" w:styleId="BoldandItalics">
    <w:name w:val="Bold and Italics"/>
    <w:qFormat/>
    <w:rsid w:val="008215AA"/>
    <w:rPr>
      <w:b/>
      <w:i/>
      <w:u w:val="none"/>
    </w:rPr>
  </w:style>
  <w:style w:type="paragraph" w:styleId="BalloonText">
    <w:name w:val="Balloon Text"/>
    <w:basedOn w:val="Normal"/>
    <w:link w:val="BalloonTextChar"/>
    <w:rsid w:val="008215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5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5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5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5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5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15AA"/>
    <w:pPr>
      <w:spacing w:before="0" w:after="0"/>
    </w:pPr>
  </w:style>
  <w:style w:type="paragraph" w:customStyle="1" w:styleId="BodyTextBold">
    <w:name w:val="Body Text Bold"/>
    <w:basedOn w:val="BodyText"/>
    <w:qFormat/>
    <w:rsid w:val="008215AA"/>
    <w:rPr>
      <w:b/>
    </w:rPr>
  </w:style>
  <w:style w:type="character" w:styleId="Hyperlink">
    <w:name w:val="Hyperlink"/>
    <w:basedOn w:val="DefaultParagraphFont"/>
    <w:uiPriority w:val="99"/>
    <w:unhideWhenUsed/>
    <w:rsid w:val="002263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2460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PSPCRT020 Execute process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2022-11-21T09:02:00Z</dcterms:created>
  <dcterms:modified xsi:type="dcterms:W3CDTF">2022-11-21T09:02:00Z</dcterms:modified>
</cp:coreProperties>
</file>