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F9C" w:rsidP="00093F9C">
      <w:pPr>
        <w:pStyle w:val="Title"/>
      </w:pPr>
      <w:r>
        <w:fldChar w:fldCharType="begin"/>
      </w:r>
      <w:r>
        <w:instrText xml:space="preserve"> TITLE   \* MERGEFORMAT </w:instrText>
      </w:r>
      <w:r>
        <w:fldChar w:fldCharType="separate"/>
      </w:r>
      <w:r>
        <w:t>PSPCRT014 Contribute to an integrated service delivery program</w:t>
      </w:r>
      <w:r>
        <w:fldChar w:fldCharType="end"/>
      </w:r>
    </w:p>
    <w:p w:rsidR="00093F9C" w:rsidP="00093F9C">
      <w:pPr>
        <w:pStyle w:val="Version"/>
        <w:sectPr w:rsidSect="00C73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502" w:rsidP="00C73502">
      <w:pPr>
        <w:pStyle w:val="SuperHeading"/>
      </w:pPr>
      <w:r w:rsidRPr="00C73502">
        <w:t>PSPCRT014 Contribute to an integrated service delivery program</w:t>
      </w:r>
    </w:p>
    <w:p w:rsidR="00000000" w:rsidRPr="00C73502" w:rsidP="00C73502">
      <w:pPr>
        <w:pStyle w:val="Heading1"/>
      </w:pPr>
      <w:bookmarkStart w:id="1" w:name="O_814534"/>
      <w:bookmarkEnd w:id="1"/>
      <w:r w:rsidRPr="00C73502">
        <w:t>Modification History</w:t>
      </w:r>
    </w:p>
    <w:tbl>
      <w:tblPr>
        <w:tblW w:w="0" w:type="auto"/>
        <w:tblLayout w:type="fixed"/>
        <w:tblCellMar>
          <w:left w:w="62" w:type="dxa"/>
          <w:right w:w="62" w:type="dxa"/>
        </w:tblCellMar>
        <w:tblLook w:val="0000"/>
      </w:tblPr>
      <w:tblGrid>
        <w:gridCol w:w="1134"/>
        <w:gridCol w:w="7937"/>
      </w:tblGrid>
      <w:tr w:rsidTr="00093F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TableHeading"/>
              <w:rPr>
                <w:lang w:val="en-NZ"/>
              </w:rPr>
            </w:pPr>
            <w:r w:rsidRPr="00C735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TableHeading"/>
              <w:rPr>
                <w:lang w:val="en-NZ"/>
              </w:rPr>
            </w:pPr>
            <w:r w:rsidRPr="00C73502">
              <w:t>Comments</w:t>
            </w:r>
          </w:p>
        </w:tc>
      </w:tr>
      <w:tr w:rsidTr="00093F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BodyText"/>
              <w:rPr>
                <w:lang w:val="en-NZ"/>
              </w:rPr>
            </w:pPr>
            <w:r w:rsidRPr="00C735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502" w:rsidP="00C73502">
            <w:pPr>
              <w:pStyle w:val="BodyText"/>
            </w:pPr>
            <w:r w:rsidRPr="00C73502">
              <w:t xml:space="preserve">This unit was released in PSP Public Sector Training Package release 1.0 and meets the Standards for Training Packages. </w:t>
            </w:r>
          </w:p>
          <w:p w:rsidR="00000000" w:rsidRPr="00C73502" w:rsidP="00C73502">
            <w:pPr>
              <w:pStyle w:val="BodyText"/>
            </w:pPr>
          </w:p>
          <w:p w:rsidR="00000000" w:rsidRPr="00C73502" w:rsidP="00C73502">
            <w:pPr>
              <w:pStyle w:val="BodyText"/>
            </w:pPr>
            <w:r w:rsidRPr="00C73502">
              <w:t>This unit supersedes and is equivalent to PSPCRT413A Contribute to an integrated service delivery program.</w:t>
            </w:r>
          </w:p>
          <w:p w:rsidR="00000000" w:rsidRPr="00C73502" w:rsidP="00C73502">
            <w:pPr>
              <w:pStyle w:val="BodyText"/>
            </w:pPr>
          </w:p>
          <w:p w:rsidR="00000000" w:rsidRPr="00C73502" w:rsidP="00C73502">
            <w:pPr>
              <w:pStyle w:val="ListBullet"/>
            </w:pPr>
            <w:r w:rsidRPr="00C73502">
              <w:t>Unit code updated</w:t>
            </w:r>
          </w:p>
          <w:p w:rsidR="00000000" w:rsidRPr="00C73502" w:rsidP="00C73502">
            <w:pPr>
              <w:pStyle w:val="ListBullet"/>
            </w:pPr>
            <w:r w:rsidRPr="00C73502">
              <w:t>Content and formatting updated to comply with new standards</w:t>
            </w:r>
          </w:p>
          <w:p w:rsidR="00000000" w:rsidRPr="00C73502" w:rsidP="00C73502">
            <w:pPr>
              <w:pStyle w:val="ListBullet"/>
            </w:pPr>
            <w:r w:rsidRPr="00C73502">
              <w:t>All PC transitioned from passive to active voice</w:t>
            </w:r>
          </w:p>
        </w:tc>
      </w:tr>
    </w:tbl>
    <w:p w:rsidR="00000000" w:rsidRPr="00C73502" w:rsidP="00C73502">
      <w:pPr>
        <w:pStyle w:val="BodyText"/>
      </w:pPr>
    </w:p>
    <w:p w:rsidR="00000000" w:rsidRPr="00C73502" w:rsidP="00C73502">
      <w:pPr>
        <w:pStyle w:val="AllowPageBreak"/>
      </w:pPr>
    </w:p>
    <w:p w:rsidR="00000000" w:rsidRPr="00C73502" w:rsidP="00C73502">
      <w:pPr>
        <w:pStyle w:val="Heading1"/>
      </w:pPr>
      <w:bookmarkStart w:id="2" w:name="O_814537"/>
      <w:bookmarkEnd w:id="2"/>
      <w:r w:rsidRPr="00C73502">
        <w:t>Application</w:t>
      </w:r>
    </w:p>
    <w:p w:rsidR="00000000" w:rsidRPr="00C73502" w:rsidP="00093F9C">
      <w:pPr>
        <w:pStyle w:val="BodyText"/>
      </w:pPr>
      <w:r w:rsidRPr="00C73502">
        <w:t>This unit describes the skills required to participate effectively as a member of an integrated service delivery program in which a number of organisations collaborate to deliver services. It includes identifying program roles and responsibilit</w:t>
      </w:r>
      <w:r w:rsidRPr="00C73502">
        <w:t>ies, establishing positive collaborative relationships, supporting implementation of integrated service delivery programs and sharing and disclosing client information.</w:t>
      </w:r>
    </w:p>
    <w:p w:rsidR="00000000" w:rsidRPr="00C73502" w:rsidP="00093F9C">
      <w:pPr>
        <w:pStyle w:val="BodyText"/>
      </w:pPr>
      <w:r w:rsidRPr="00C73502">
        <w:t xml:space="preserve">This unit applies to those working within the court system operating under procedures </w:t>
      </w:r>
      <w:r w:rsidRPr="00C73502">
        <w:t>set by the court.</w:t>
      </w:r>
    </w:p>
    <w:p w:rsidR="00000000" w:rsidRPr="00C73502" w:rsidP="00093F9C">
      <w:pPr>
        <w:pStyle w:val="BodyText"/>
      </w:pPr>
      <w:r w:rsidRPr="00C73502">
        <w:t>The skills and knowledge described in this unit must be applied within the legislative, regulatory and policy environment in which they are carried out. Organisational policies and procedures must be consulted and adhered to, particularl</w:t>
      </w:r>
      <w:r w:rsidRPr="00C73502">
        <w:t>y those set by the court.</w:t>
      </w:r>
    </w:p>
    <w:p w:rsidR="00000000" w:rsidRPr="00C73502" w:rsidP="00093F9C">
      <w:pPr>
        <w:pStyle w:val="BodyText"/>
      </w:pPr>
      <w:r w:rsidRPr="00C73502">
        <w:t>Those undertaking this unit would generally work independently with occasional supervisory responsibilities. They would perform complex tasks in a range of familiar and unfamiliar contexts.</w:t>
      </w:r>
    </w:p>
    <w:p w:rsidR="00093F9C" w:rsidP="00093F9C">
      <w:pPr>
        <w:pStyle w:val="BodyText"/>
      </w:pPr>
      <w:r w:rsidRPr="00C73502">
        <w:t>No licensing, legislative or certifica</w:t>
      </w:r>
      <w:r w:rsidRPr="00C73502">
        <w:t>tion requirements apply to unit at the time of publication.</w:t>
      </w:r>
    </w:p>
    <w:p w:rsidR="00000000" w:rsidRPr="00C73502" w:rsidP="00C73502">
      <w:pPr>
        <w:pStyle w:val="Heading1"/>
      </w:pPr>
      <w:bookmarkStart w:id="3" w:name="O_814542"/>
      <w:bookmarkEnd w:id="3"/>
      <w:r w:rsidRPr="00C73502">
        <w:t>Competency Field</w:t>
      </w:r>
    </w:p>
    <w:p w:rsidR="00000000" w:rsidRPr="00C73502" w:rsidP="00093F9C">
      <w:pPr>
        <w:pStyle w:val="BodyText"/>
      </w:pPr>
      <w:r w:rsidRPr="00C73502">
        <w:t>Courts</w:t>
      </w:r>
    </w:p>
    <w:p w:rsidR="00000000" w:rsidRPr="00C73502" w:rsidP="00C73502">
      <w:pPr>
        <w:pStyle w:val="Heading1"/>
      </w:pPr>
      <w:bookmarkStart w:id="4" w:name="O_814544"/>
      <w:bookmarkEnd w:id="4"/>
      <w:r w:rsidRPr="00C73502">
        <w:t>Elements and Performance Criteria</w:t>
      </w:r>
    </w:p>
    <w:tbl>
      <w:tblPr>
        <w:tblW w:w="0" w:type="auto"/>
        <w:tblLayout w:type="fixed"/>
        <w:tblCellMar>
          <w:left w:w="62" w:type="dxa"/>
          <w:right w:w="62" w:type="dxa"/>
        </w:tblCellMar>
        <w:tblLook w:val="0000"/>
      </w:tblPr>
      <w:tblGrid>
        <w:gridCol w:w="2203"/>
        <w:gridCol w:w="6804"/>
      </w:tblGrid>
      <w:tr w:rsidTr="00C735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TableHeading"/>
              <w:rPr>
                <w:lang w:val="en-NZ"/>
              </w:rPr>
            </w:pPr>
            <w:r w:rsidRPr="00C7350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TableHeading"/>
              <w:rPr>
                <w:lang w:val="en-NZ"/>
              </w:rPr>
            </w:pPr>
            <w:r w:rsidRPr="00C73502">
              <w:t>PERFORMANCE CRITERIA</w:t>
            </w:r>
          </w:p>
        </w:tc>
      </w:tr>
      <w:tr w:rsidTr="00C735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BodyText"/>
              <w:rPr>
                <w:lang w:val="en-NZ"/>
              </w:rPr>
            </w:pPr>
            <w:r w:rsidRPr="00C7350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BodyText"/>
              <w:rPr>
                <w:lang w:val="en-NZ"/>
              </w:rPr>
            </w:pPr>
            <w:r w:rsidRPr="00C73502">
              <w:t>Performance criteria describe the performance needed to demonstrate achievement of the element. Where bold italicised text is used, further information is detailed in the range of conditions section.</w:t>
            </w:r>
          </w:p>
        </w:tc>
      </w:tr>
      <w:tr w:rsidTr="00C735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List"/>
              <w:rPr>
                <w:lang w:val="en-NZ"/>
              </w:rPr>
            </w:pPr>
            <w:r w:rsidRPr="00C73502">
              <w:rPr>
                <w:rStyle w:val="SpecialBold"/>
              </w:rPr>
              <w:t>1.</w:t>
            </w:r>
            <w:r w:rsidRPr="00C73502">
              <w:rPr>
                <w:rStyle w:val="SpecialBold"/>
              </w:rPr>
              <w:tab/>
              <w:t>Identify program roles and responsibilities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502" w:rsidP="00C73502">
            <w:pPr>
              <w:pStyle w:val="List"/>
            </w:pPr>
            <w:r w:rsidRPr="00C73502">
              <w:t>1.1</w:t>
            </w:r>
            <w:r w:rsidRPr="00C73502">
              <w:tab/>
              <w:t>Iden</w:t>
            </w:r>
            <w:r w:rsidRPr="00C73502">
              <w:t>tify program stakeholders and partners and agreed roles and responsibilities.</w:t>
            </w:r>
          </w:p>
          <w:p w:rsidR="00000000" w:rsidRPr="00C73502" w:rsidP="00C73502">
            <w:pPr>
              <w:pStyle w:val="List"/>
            </w:pPr>
            <w:r w:rsidRPr="00C73502">
              <w:t>1.2</w:t>
            </w:r>
            <w:r w:rsidRPr="00C73502">
              <w:tab/>
              <w:t>Identify agreed program objectives, services, operational procedures, reporting requirements, documentation required and performance standards.</w:t>
            </w:r>
          </w:p>
          <w:p w:rsidR="00000000" w:rsidRPr="00C73502" w:rsidP="00C73502">
            <w:pPr>
              <w:pStyle w:val="List"/>
            </w:pPr>
            <w:r w:rsidRPr="00C73502">
              <w:t>1.3</w:t>
            </w:r>
            <w:r w:rsidRPr="00C73502">
              <w:tab/>
              <w:t>Determine own role and res</w:t>
            </w:r>
            <w:r w:rsidRPr="00C73502">
              <w:t>ponsibilities from legislation, regulations, organisational procedures and/or service agreements and communicate.</w:t>
            </w:r>
          </w:p>
          <w:p w:rsidR="00000000" w:rsidRPr="00C73502" w:rsidP="00C73502">
            <w:pPr>
              <w:pStyle w:val="List"/>
            </w:pPr>
            <w:r w:rsidRPr="00C73502">
              <w:t>1.4</w:t>
            </w:r>
            <w:r w:rsidRPr="00C73502">
              <w:tab/>
              <w:t>Identify outcomes and objectives of program for own organisation.</w:t>
            </w:r>
          </w:p>
          <w:p w:rsidR="00000000" w:rsidP="00C73502">
            <w:pPr>
              <w:pStyle w:val="List"/>
              <w:rPr>
                <w:lang w:val="en-NZ"/>
              </w:rPr>
            </w:pPr>
            <w:r w:rsidRPr="00C73502">
              <w:t>1.5</w:t>
            </w:r>
            <w:r w:rsidRPr="00C73502">
              <w:tab/>
              <w:t>Identify agreed priorities for service delivery and agreed assessmen</w:t>
            </w:r>
            <w:r w:rsidRPr="00C73502">
              <w:t>t protocols for eligibility of program services.</w:t>
            </w:r>
          </w:p>
        </w:tc>
      </w:tr>
      <w:tr w:rsidTr="00C735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List"/>
              <w:rPr>
                <w:lang w:val="en-NZ"/>
              </w:rPr>
            </w:pPr>
            <w:r w:rsidRPr="00C73502">
              <w:rPr>
                <w:rStyle w:val="SpecialBold"/>
              </w:rPr>
              <w:t>2.</w:t>
            </w:r>
            <w:r w:rsidRPr="00C73502">
              <w:rPr>
                <w:rStyle w:val="SpecialBold"/>
              </w:rPr>
              <w:tab/>
              <w:t>Establish positive collaborative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502" w:rsidP="00C73502">
            <w:pPr>
              <w:pStyle w:val="List"/>
            </w:pPr>
            <w:r w:rsidRPr="00C73502">
              <w:t>2.1</w:t>
            </w:r>
            <w:r w:rsidRPr="00C73502">
              <w:tab/>
              <w:t>Generate stakeholder and partner trust, confidence and support by demonstrating a high standard of personal performance and professional conduct.</w:t>
            </w:r>
          </w:p>
          <w:p w:rsidR="00000000" w:rsidRPr="00C73502" w:rsidP="00C73502">
            <w:pPr>
              <w:pStyle w:val="List"/>
            </w:pPr>
            <w:r w:rsidRPr="00C73502">
              <w:t>2.2</w:t>
            </w:r>
            <w:r w:rsidRPr="00C73502">
              <w:tab/>
              <w:t>Us</w:t>
            </w:r>
            <w:r w:rsidRPr="00C73502">
              <w:t>e communication strategies to represent your organisation positively to stakeholders and partners.</w:t>
            </w:r>
          </w:p>
          <w:p w:rsidR="00000000" w:rsidRPr="00C73502" w:rsidP="00C73502">
            <w:pPr>
              <w:pStyle w:val="List"/>
            </w:pPr>
            <w:r w:rsidRPr="00C73502">
              <w:t>2.3</w:t>
            </w:r>
            <w:r w:rsidRPr="00C73502">
              <w:tab/>
              <w:t>Clarify and discuss objectives, skills and expertise of all stakeholders and/or partners to promote understanding and enhance collaboration.</w:t>
            </w:r>
          </w:p>
          <w:p w:rsidR="00000000" w:rsidRPr="00C73502" w:rsidP="00C73502">
            <w:pPr>
              <w:pStyle w:val="List"/>
            </w:pPr>
            <w:r w:rsidRPr="00C73502">
              <w:t>2.4</w:t>
            </w:r>
            <w:r w:rsidRPr="00C73502">
              <w:tab/>
              <w:t>Make dec</w:t>
            </w:r>
            <w:r w:rsidRPr="00C73502">
              <w:t>isions in consultation with relevant stakeholders and partners where appropriate.</w:t>
            </w:r>
          </w:p>
          <w:p w:rsidR="00000000" w:rsidP="00C73502">
            <w:pPr>
              <w:pStyle w:val="List"/>
              <w:rPr>
                <w:lang w:val="en-NZ"/>
              </w:rPr>
            </w:pPr>
            <w:r w:rsidRPr="00C73502">
              <w:t>2.5</w:t>
            </w:r>
            <w:r w:rsidRPr="00C73502">
              <w:tab/>
              <w:t>Participate in processes to resolve conflict.</w:t>
            </w:r>
          </w:p>
        </w:tc>
      </w:tr>
      <w:tr w:rsidTr="00C735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List"/>
              <w:rPr>
                <w:lang w:val="en-NZ"/>
              </w:rPr>
            </w:pPr>
            <w:r w:rsidRPr="00C73502">
              <w:rPr>
                <w:rStyle w:val="SpecialBold"/>
              </w:rPr>
              <w:t>3.</w:t>
            </w:r>
            <w:r w:rsidRPr="00C73502">
              <w:rPr>
                <w:rStyle w:val="SpecialBold"/>
              </w:rPr>
              <w:tab/>
              <w:t>Support implementation of integrated service delivery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502" w:rsidP="00C73502">
            <w:pPr>
              <w:pStyle w:val="List"/>
            </w:pPr>
            <w:r w:rsidRPr="00C73502">
              <w:t>3.1</w:t>
            </w:r>
            <w:r w:rsidRPr="00C73502">
              <w:tab/>
              <w:t>Provide services according to agreed standards of deli</w:t>
            </w:r>
            <w:r w:rsidRPr="00C73502">
              <w:t>very.</w:t>
            </w:r>
          </w:p>
          <w:p w:rsidR="00000000" w:rsidRPr="00C73502" w:rsidP="00C73502">
            <w:pPr>
              <w:pStyle w:val="List"/>
            </w:pPr>
            <w:r w:rsidRPr="00C73502">
              <w:t>3.2</w:t>
            </w:r>
            <w:r w:rsidRPr="00C73502">
              <w:tab/>
              <w:t>Maintain systems, records, documentation and reporting procedures as required.</w:t>
            </w:r>
          </w:p>
          <w:p w:rsidR="00000000" w:rsidRPr="00C73502" w:rsidP="00C73502">
            <w:pPr>
              <w:pStyle w:val="List"/>
            </w:pPr>
            <w:r w:rsidRPr="00C73502">
              <w:t>3.3</w:t>
            </w:r>
            <w:r w:rsidRPr="00C73502">
              <w:tab/>
              <w:t>Recognise limits of own expertise, obligations and legal accountability, and access appropriate sources of authority and/or expertise as required.</w:t>
            </w:r>
          </w:p>
          <w:p w:rsidR="00000000" w:rsidP="00C73502">
            <w:pPr>
              <w:pStyle w:val="List"/>
              <w:rPr>
                <w:lang w:val="en-NZ"/>
              </w:rPr>
            </w:pPr>
            <w:r w:rsidRPr="00C73502">
              <w:t>3.4</w:t>
            </w:r>
            <w:r w:rsidRPr="00C73502">
              <w:tab/>
            </w:r>
            <w:r w:rsidRPr="00C73502">
              <w:t>Identify and address issues, concerns and problems identified by program stakeholders, partners and clients.</w:t>
            </w:r>
          </w:p>
        </w:tc>
      </w:tr>
      <w:tr w:rsidTr="00C735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502">
            <w:pPr>
              <w:pStyle w:val="List"/>
              <w:rPr>
                <w:lang w:val="en-NZ"/>
              </w:rPr>
            </w:pPr>
            <w:r w:rsidRPr="00C73502">
              <w:rPr>
                <w:rStyle w:val="SpecialBold"/>
              </w:rPr>
              <w:t>4.</w:t>
            </w:r>
            <w:r w:rsidRPr="00C73502">
              <w:rPr>
                <w:rStyle w:val="SpecialBold"/>
              </w:rPr>
              <w:tab/>
              <w:t xml:space="preserve">Share and </w:t>
            </w:r>
            <w:r w:rsidRPr="00C73502">
              <w:rPr>
                <w:rStyle w:val="SpecialBold"/>
              </w:rPr>
              <w:t>disclose client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502" w:rsidP="00C73502">
            <w:pPr>
              <w:pStyle w:val="List"/>
            </w:pPr>
            <w:r w:rsidRPr="00C73502">
              <w:t>4.1</w:t>
            </w:r>
            <w:r w:rsidRPr="00C73502">
              <w:tab/>
              <w:t xml:space="preserve">Obtain consent to receive services and exchange personal </w:t>
            </w:r>
            <w:r w:rsidRPr="00C73502">
              <w:t>information, from stakeholders, partners and</w:t>
            </w:r>
            <w:r w:rsidRPr="00C73502">
              <w:t xml:space="preserve"> clients.</w:t>
            </w:r>
          </w:p>
          <w:p w:rsidR="00000000" w:rsidRPr="00C73502" w:rsidP="00C73502">
            <w:pPr>
              <w:pStyle w:val="List"/>
            </w:pPr>
            <w:r w:rsidRPr="00C73502">
              <w:t>4.2</w:t>
            </w:r>
            <w:r w:rsidRPr="00C73502">
              <w:tab/>
              <w:t>Identify and apply legal limits of information sharing before providing information.</w:t>
            </w:r>
          </w:p>
          <w:p w:rsidR="00000000" w:rsidRPr="00C73502" w:rsidP="00C73502">
            <w:pPr>
              <w:pStyle w:val="List"/>
            </w:pPr>
            <w:r w:rsidRPr="00C73502">
              <w:t>4.3</w:t>
            </w:r>
            <w:r w:rsidRPr="00C73502">
              <w:tab/>
              <w:t>Liaise with stakeholders and partners to ensure appropriate handover of clients and/or client information when required.</w:t>
            </w:r>
          </w:p>
          <w:p w:rsidR="00000000" w:rsidRPr="00C73502" w:rsidP="00C73502">
            <w:pPr>
              <w:pStyle w:val="List"/>
            </w:pPr>
            <w:r w:rsidRPr="00C73502">
              <w:t>4.4</w:t>
            </w:r>
            <w:r w:rsidRPr="00C73502">
              <w:tab/>
              <w:t>Maintain individual and orga</w:t>
            </w:r>
            <w:r w:rsidRPr="00C73502">
              <w:t>nisational confidentiality when distributing information internally and externally.</w:t>
            </w:r>
          </w:p>
        </w:tc>
      </w:tr>
    </w:tbl>
    <w:p w:rsidR="00000000" w:rsidRPr="00C73502" w:rsidP="00C73502">
      <w:pPr>
        <w:pStyle w:val="BodyText"/>
      </w:pPr>
    </w:p>
    <w:p w:rsidR="00000000" w:rsidRPr="00C73502" w:rsidP="00C73502">
      <w:pPr>
        <w:pStyle w:val="AllowPageBreak"/>
      </w:pPr>
    </w:p>
    <w:p w:rsidR="00000000" w:rsidRPr="00C73502" w:rsidP="00C73502">
      <w:pPr>
        <w:pStyle w:val="Heading1"/>
      </w:pPr>
      <w:bookmarkStart w:id="5" w:name="O_814547"/>
      <w:bookmarkEnd w:id="5"/>
      <w:r w:rsidRPr="00C73502">
        <w:t>Foundation Skills</w:t>
      </w:r>
    </w:p>
    <w:p w:rsidR="00000000" w:rsidRPr="00C73502" w:rsidP="00093F9C">
      <w:pPr>
        <w:pStyle w:val="BodyText"/>
      </w:pPr>
      <w:r w:rsidRPr="00C73502">
        <w:t>The foundation skills demands of this unit have been mapped for alignment with the Australian Core Skills Framework (ACSF). The followi</w:t>
      </w:r>
      <w:r w:rsidRPr="00C73502">
        <w:t>ng tables outline the performance levels indicated for successful attainment of the unit.</w:t>
      </w:r>
    </w:p>
    <w:p w:rsidR="00000000" w:rsidRPr="00C73502" w:rsidP="00C73502">
      <w:pPr>
        <w:pStyle w:val="BodyText"/>
        <w:keepNext/>
      </w:pPr>
    </w:p>
    <w:p w:rsidR="00000000" w:rsidRPr="00C73502" w:rsidP="00C73502">
      <w:pPr>
        <w:pStyle w:val="BodyText"/>
      </w:pPr>
      <w:bookmarkStart w:id="6" w:name="O_8352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3.5pt">
            <v:imagedata r:id="rId10" o:title=""/>
          </v:shape>
        </w:pict>
      </w:r>
      <w:bookmarkEnd w:id="6"/>
    </w:p>
    <w:p w:rsidR="00000000" w:rsidRPr="00C73502" w:rsidP="00C73502">
      <w:pPr>
        <w:pStyle w:val="BodyText"/>
      </w:pPr>
    </w:p>
    <w:p w:rsidR="00000000" w:rsidRPr="00C73502" w:rsidP="00093F9C">
      <w:pPr>
        <w:pStyle w:val="BodyText"/>
      </w:pPr>
      <w:r w:rsidRPr="00C73502">
        <w:t>Further infor</w:t>
      </w:r>
      <w:r w:rsidRPr="00C73502">
        <w:t>mation on ACSF and the foundation skills underpinning this unit can be found in the Foundation Skills Guide on the GSA website.</w:t>
      </w:r>
    </w:p>
    <w:p w:rsidR="00000000" w:rsidRPr="00C73502" w:rsidP="00C73502">
      <w:pPr>
        <w:pStyle w:val="Heading1"/>
      </w:pPr>
      <w:bookmarkStart w:id="7" w:name="O_814552"/>
      <w:bookmarkEnd w:id="7"/>
      <w:r w:rsidRPr="00C73502">
        <w:t>Unit Mapping Information</w:t>
      </w:r>
    </w:p>
    <w:p w:rsidR="00000000" w:rsidRPr="00C73502" w:rsidP="00093F9C">
      <w:pPr>
        <w:pStyle w:val="BodyText"/>
      </w:pPr>
      <w:r w:rsidRPr="00C73502">
        <w:t>This unit supersedes and is equivalent to PSPCRT413A Contribute to an integrated servi</w:t>
      </w:r>
      <w:r w:rsidRPr="00C73502">
        <w:t>ce delivery program.</w:t>
      </w:r>
    </w:p>
    <w:p w:rsidR="00000000" w:rsidRPr="00C73502" w:rsidP="00C73502">
      <w:pPr>
        <w:pStyle w:val="Heading1"/>
      </w:pPr>
      <w:bookmarkStart w:id="8" w:name="O_814562"/>
      <w:bookmarkEnd w:id="8"/>
      <w:r w:rsidRPr="00C73502">
        <w:t>Links</w:t>
      </w:r>
    </w:p>
    <w:p w:rsidR="00000000" w:rsidRPr="00C73502" w:rsidP="00093F9C">
      <w:pPr>
        <w:pStyle w:val="BodyText"/>
      </w:pPr>
      <w:r w:rsidRPr="00C735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3D23">
        <w:rPr>
          <w:rStyle w:val="Hyperlink"/>
        </w:rPr>
        <w:t>https://vetnet.gov.au/Pages/TrainingDocs.aspx?q=bebbece7-ff48-4d2c-8876-405679019623</w:t>
      </w:r>
      <w:r>
        <w:fldChar w:fldCharType="end"/>
      </w:r>
    </w:p>
    <w:p w:rsidR="00000000" w:rsidRPr="00C73502" w:rsidP="00093F9C">
      <w:pPr>
        <w:pStyle w:val="BodyText"/>
      </w:pPr>
      <w:r w:rsidRPr="00C735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3D23">
        <w:rPr>
          <w:rStyle w:val="Hyperlink"/>
        </w:rPr>
        <w:t>https://vetnet.gov.au/Pages/TrainingDocs.aspx?q=bebbece7-ff48-4d2c-8876-405679019623</w:t>
      </w:r>
      <w:r>
        <w:fldChar w:fldCharType="end"/>
      </w:r>
    </w:p>
    <w:p w:rsidR="00000000" w:rsidRPr="00C73502" w:rsidP="00093F9C">
      <w:pPr>
        <w:pStyle w:val="BodyText"/>
      </w:pPr>
      <w:r w:rsidRPr="00C735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3D23">
        <w:rPr>
          <w:rStyle w:val="Hyperlink"/>
        </w:rPr>
        <w:t>https://vetnet.gov.au/Pages/TrainingDocs.aspx?q=bebbece7-ff48-4d2c-8876-405679019623</w:t>
      </w:r>
      <w:r>
        <w:fldChar w:fldCharType="end"/>
      </w:r>
    </w:p>
    <w:p w:rsidR="00000000" w:rsidRPr="00C73502" w:rsidP="00093F9C">
      <w:pPr>
        <w:pStyle w:val="BodyText"/>
      </w:pPr>
      <w:r w:rsidRPr="00C735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3D23">
        <w:rPr>
          <w:rStyle w:val="Hyperlink"/>
        </w:rPr>
        <w:t>https://vetnet.gov.au/Pages/TrainingDocs.aspx?q=bebbece7-ff48-4d2c-8876-405679019623</w:t>
      </w:r>
      <w:r>
        <w:fldChar w:fldCharType="end"/>
      </w:r>
    </w:p>
    <w:p w:rsidR="00000000" w:rsidRPr="00C73502" w:rsidP="00C73502"/>
    <w:sectPr w:rsidSect="00C7350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02" w:rsidRPr="00093F9C" w:rsidP="00093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9C" w:rsidP="00C73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F9C" w:rsidP="00C735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3F9C" w:rsidP="00C73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502" w:rsidRPr="00093F9C" w:rsidP="00093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9C" w:rsidRPr="002D2AF8" w:rsidP="00C73502">
    <w:pPr>
      <w:pStyle w:val="Header"/>
      <w:framePr w:wrap="around"/>
    </w:pPr>
    <w:r>
      <w:fldChar w:fldCharType="begin"/>
    </w:r>
    <w:r>
      <w:instrText xml:space="preserve"> TITLE   \* MERGEFORMAT </w:instrText>
    </w:r>
    <w:r>
      <w:fldChar w:fldCharType="separate"/>
    </w:r>
    <w:r>
      <w:t>PSPCRT014 Contribute to an integrated service delivery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93F9C" w:rsidP="00C73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06D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C8A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502"/>
    <w:pPr>
      <w:spacing w:before="360" w:after="60"/>
      <w:outlineLvl w:val="0"/>
    </w:pPr>
    <w:rPr>
      <w:sz w:val="32"/>
    </w:rPr>
  </w:style>
  <w:style w:type="paragraph" w:styleId="Heading2">
    <w:name w:val="heading 2"/>
    <w:basedOn w:val="HeadingBase"/>
    <w:next w:val="BodyText"/>
    <w:link w:val="Heading2Char"/>
    <w:qFormat/>
    <w:rsid w:val="00C73502"/>
    <w:pPr>
      <w:keepLines/>
      <w:spacing w:before="240" w:after="120"/>
      <w:outlineLvl w:val="1"/>
    </w:pPr>
    <w:rPr>
      <w:sz w:val="28"/>
      <w:szCs w:val="40"/>
    </w:rPr>
  </w:style>
  <w:style w:type="paragraph" w:styleId="Heading3">
    <w:name w:val="heading 3"/>
    <w:basedOn w:val="HeadingBase"/>
    <w:next w:val="BodyText"/>
    <w:link w:val="Heading3Char"/>
    <w:qFormat/>
    <w:rsid w:val="00C73502"/>
    <w:pPr>
      <w:spacing w:before="180" w:after="120"/>
      <w:outlineLvl w:val="2"/>
    </w:pPr>
    <w:rPr>
      <w:spacing w:val="-10"/>
      <w:kern w:val="32"/>
    </w:rPr>
  </w:style>
  <w:style w:type="paragraph" w:styleId="Heading4">
    <w:name w:val="heading 4"/>
    <w:basedOn w:val="HeadingBase"/>
    <w:next w:val="BodyText"/>
    <w:link w:val="Heading4Char"/>
    <w:qFormat/>
    <w:rsid w:val="00C73502"/>
    <w:pPr>
      <w:spacing w:before="160" w:after="120"/>
      <w:outlineLvl w:val="3"/>
    </w:pPr>
    <w:rPr>
      <w:sz w:val="22"/>
    </w:rPr>
  </w:style>
  <w:style w:type="paragraph" w:styleId="Heading5">
    <w:name w:val="heading 5"/>
    <w:basedOn w:val="HeadingBase"/>
    <w:next w:val="Normal"/>
    <w:link w:val="Heading5Char"/>
    <w:qFormat/>
    <w:rsid w:val="00C73502"/>
    <w:pPr>
      <w:spacing w:before="80"/>
      <w:outlineLvl w:val="4"/>
    </w:pPr>
    <w:rPr>
      <w:color w:val="918585"/>
      <w:sz w:val="20"/>
    </w:rPr>
  </w:style>
  <w:style w:type="paragraph" w:styleId="Heading6">
    <w:name w:val="heading 6"/>
    <w:basedOn w:val="HeadingBase"/>
    <w:next w:val="Normal"/>
    <w:link w:val="Heading6Char"/>
    <w:qFormat/>
    <w:rsid w:val="00C73502"/>
    <w:pPr>
      <w:spacing w:before="60"/>
      <w:outlineLvl w:val="5"/>
    </w:pPr>
    <w:rPr>
      <w:color w:val="918585"/>
      <w:sz w:val="20"/>
    </w:rPr>
  </w:style>
  <w:style w:type="paragraph" w:styleId="Heading7">
    <w:name w:val="heading 7"/>
    <w:basedOn w:val="Normal"/>
    <w:next w:val="Normal"/>
    <w:link w:val="Heading7Char"/>
    <w:qFormat/>
    <w:rsid w:val="00C73502"/>
    <w:pPr>
      <w:ind w:left="720"/>
      <w:outlineLvl w:val="6"/>
    </w:pPr>
    <w:rPr>
      <w:i/>
    </w:rPr>
  </w:style>
  <w:style w:type="paragraph" w:styleId="Heading8">
    <w:name w:val="heading 8"/>
    <w:basedOn w:val="Normal"/>
    <w:next w:val="Normal"/>
    <w:link w:val="Heading8Char"/>
    <w:qFormat/>
    <w:rsid w:val="00C73502"/>
    <w:pPr>
      <w:ind w:left="720"/>
      <w:outlineLvl w:val="7"/>
    </w:pPr>
    <w:rPr>
      <w:i/>
    </w:rPr>
  </w:style>
  <w:style w:type="paragraph" w:styleId="Heading9">
    <w:name w:val="heading 9"/>
    <w:basedOn w:val="Normal"/>
    <w:next w:val="Normal"/>
    <w:link w:val="Heading9Char"/>
    <w:qFormat/>
    <w:rsid w:val="00C73502"/>
    <w:pPr>
      <w:ind w:left="720"/>
      <w:outlineLvl w:val="8"/>
    </w:pPr>
    <w:rPr>
      <w:i/>
    </w:rPr>
  </w:style>
  <w:style w:type="character" w:default="1" w:styleId="DefaultParagraphFont">
    <w:name w:val="Default Paragraph Font"/>
    <w:uiPriority w:val="1"/>
    <w:unhideWhenUsed/>
    <w:rsid w:val="00C73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502"/>
  </w:style>
  <w:style w:type="character" w:customStyle="1" w:styleId="Heading1Char">
    <w:name w:val="Heading 1 Char"/>
    <w:basedOn w:val="DefaultParagraphFont"/>
    <w:link w:val="Heading1"/>
    <w:rsid w:val="00C73502"/>
    <w:rPr>
      <w:rFonts w:ascii="Times New Roman" w:eastAsia="Times New Roman" w:hAnsi="Times New Roman" w:cs="Times New Roman"/>
      <w:b/>
      <w:sz w:val="32"/>
      <w:szCs w:val="20"/>
      <w:lang w:eastAsia="en-US"/>
    </w:rPr>
  </w:style>
  <w:style w:type="paragraph" w:styleId="BodyText">
    <w:name w:val="Body Text"/>
    <w:basedOn w:val="Normal"/>
    <w:link w:val="BodyTextChar"/>
    <w:rsid w:val="00C73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502"/>
    <w:rPr>
      <w:rFonts w:ascii="Times New Roman" w:eastAsia="Times New Roman" w:hAnsi="Times New Roman" w:cs="Times New Roman"/>
      <w:sz w:val="24"/>
      <w:lang w:eastAsia="en-US"/>
    </w:rPr>
  </w:style>
  <w:style w:type="paragraph" w:styleId="List">
    <w:name w:val="List"/>
    <w:basedOn w:val="BodyText"/>
    <w:next w:val="BodyText"/>
    <w:rsid w:val="00C73502"/>
    <w:pPr>
      <w:tabs>
        <w:tab w:val="left" w:pos="340"/>
      </w:tabs>
      <w:spacing w:before="60" w:after="60"/>
      <w:ind w:left="340" w:hanging="340"/>
    </w:pPr>
  </w:style>
  <w:style w:type="paragraph" w:styleId="ListBullet">
    <w:name w:val="List Bullet"/>
    <w:basedOn w:val="List"/>
    <w:rsid w:val="00C73502"/>
    <w:pPr>
      <w:numPr>
        <w:numId w:val="11"/>
      </w:numPr>
      <w:tabs>
        <w:tab w:val="clear" w:pos="340"/>
      </w:tabs>
      <w:spacing w:before="40" w:after="40"/>
    </w:pPr>
  </w:style>
  <w:style w:type="character" w:customStyle="1" w:styleId="SpecialBold">
    <w:name w:val="Special Bold"/>
    <w:basedOn w:val="DefaultParagraphFont"/>
    <w:rsid w:val="00C73502"/>
    <w:rPr>
      <w:b/>
      <w:spacing w:val="0"/>
    </w:rPr>
  </w:style>
  <w:style w:type="paragraph" w:customStyle="1" w:styleId="SuperHeading">
    <w:name w:val="SuperHeading"/>
    <w:basedOn w:val="Normal"/>
    <w:rsid w:val="00C73502"/>
    <w:pPr>
      <w:spacing w:before="240" w:after="120"/>
      <w:outlineLvl w:val="0"/>
    </w:pPr>
    <w:rPr>
      <w:rFonts w:ascii="Times New Roman" w:hAnsi="Times New Roman"/>
      <w:b/>
      <w:sz w:val="32"/>
    </w:rPr>
  </w:style>
  <w:style w:type="paragraph" w:customStyle="1" w:styleId="TableHeading">
    <w:name w:val="Table Heading"/>
    <w:basedOn w:val="HeadingBase"/>
    <w:rsid w:val="00C73502"/>
    <w:pPr>
      <w:keepLines/>
      <w:pBdr>
        <w:bottom w:val="single" w:sz="6" w:space="1" w:color="918585"/>
      </w:pBdr>
      <w:spacing w:before="240"/>
    </w:pPr>
  </w:style>
  <w:style w:type="paragraph" w:customStyle="1" w:styleId="AllowPageBreak">
    <w:name w:val="AllowPageBreak"/>
    <w:rsid w:val="00C73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502"/>
    <w:rPr>
      <w:rFonts w:ascii="Courier New" w:eastAsia="Times New Roman" w:hAnsi="Courier New" w:cs="Times New Roman"/>
      <w:i/>
      <w:szCs w:val="20"/>
      <w:lang w:eastAsia="en-US"/>
    </w:rPr>
  </w:style>
  <w:style w:type="paragraph" w:customStyle="1" w:styleId="HeadingBase">
    <w:name w:val="Heading Base"/>
    <w:rsid w:val="00C73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502"/>
    <w:pPr>
      <w:tabs>
        <w:tab w:val="right" w:leader="dot" w:pos="9072"/>
      </w:tabs>
      <w:ind w:left="567"/>
    </w:pPr>
    <w:rPr>
      <w:szCs w:val="22"/>
    </w:rPr>
  </w:style>
  <w:style w:type="paragraph" w:customStyle="1" w:styleId="TOCBase">
    <w:name w:val="TOC Base"/>
    <w:rsid w:val="00C73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502"/>
    <w:pPr>
      <w:tabs>
        <w:tab w:val="right" w:leader="dot" w:pos="9072"/>
      </w:tabs>
      <w:spacing w:before="40" w:after="40"/>
      <w:ind w:left="284"/>
    </w:pPr>
    <w:rPr>
      <w:rFonts w:ascii="Times New Roman" w:hAnsi="Times New Roman"/>
    </w:rPr>
  </w:style>
  <w:style w:type="paragraph" w:styleId="TOC1">
    <w:name w:val="toc 1"/>
    <w:basedOn w:val="TOCBase"/>
    <w:next w:val="Normal"/>
    <w:rsid w:val="00C73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502"/>
    <w:rPr>
      <w:rFonts w:ascii="Times New Roman" w:eastAsia="Times New Roman" w:hAnsi="Times New Roman" w:cs="Times New Roman"/>
      <w:sz w:val="16"/>
      <w:lang w:eastAsia="en-US"/>
    </w:rPr>
  </w:style>
  <w:style w:type="paragraph" w:styleId="Title">
    <w:name w:val="Title"/>
    <w:basedOn w:val="HeadingBase"/>
    <w:link w:val="TitleChar"/>
    <w:qFormat/>
    <w:rsid w:val="00C73502"/>
    <w:pPr>
      <w:spacing w:before="5040"/>
      <w:jc w:val="center"/>
    </w:pPr>
    <w:rPr>
      <w:sz w:val="48"/>
      <w:szCs w:val="72"/>
      <w:lang w:val="en-US"/>
    </w:rPr>
  </w:style>
  <w:style w:type="character" w:customStyle="1" w:styleId="TitleChar">
    <w:name w:val="Title Char"/>
    <w:basedOn w:val="DefaultParagraphFont"/>
    <w:link w:val="Title"/>
    <w:rsid w:val="00C73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502"/>
    <w:pPr>
      <w:tabs>
        <w:tab w:val="left" w:pos="3600"/>
        <w:tab w:val="left" w:pos="3958"/>
      </w:tabs>
    </w:pPr>
  </w:style>
  <w:style w:type="paragraph" w:customStyle="1" w:styleId="Note">
    <w:name w:val="Note"/>
    <w:basedOn w:val="BodyText"/>
    <w:rsid w:val="00C73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502"/>
    <w:pPr>
      <w:framePr w:wrap="auto" w:hAnchor="text" w:y="6049"/>
    </w:pPr>
    <w:rPr>
      <w:color w:val="000000"/>
      <w:sz w:val="40"/>
    </w:rPr>
  </w:style>
  <w:style w:type="paragraph" w:customStyle="1" w:styleId="TOCTitle">
    <w:name w:val="TOCTitle"/>
    <w:basedOn w:val="Heading1"/>
    <w:rsid w:val="00C73502"/>
    <w:pPr>
      <w:spacing w:after="240"/>
      <w:jc w:val="center"/>
      <w:outlineLvl w:val="9"/>
    </w:pPr>
    <w:rPr>
      <w:caps/>
    </w:rPr>
  </w:style>
  <w:style w:type="paragraph" w:customStyle="1" w:styleId="Version">
    <w:name w:val="Version"/>
    <w:rsid w:val="00C735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502"/>
    <w:pPr>
      <w:numPr>
        <w:numId w:val="12"/>
      </w:numPr>
      <w:tabs>
        <w:tab w:val="clear" w:pos="680"/>
      </w:tabs>
    </w:pPr>
  </w:style>
  <w:style w:type="paragraph" w:styleId="Index1">
    <w:name w:val="index 1"/>
    <w:basedOn w:val="Normal"/>
    <w:next w:val="Normal"/>
    <w:semiHidden/>
    <w:rsid w:val="00C73502"/>
    <w:pPr>
      <w:keepNext w:val="0"/>
      <w:tabs>
        <w:tab w:val="right" w:pos="4176"/>
      </w:tabs>
      <w:ind w:left="198" w:hanging="198"/>
    </w:pPr>
    <w:rPr>
      <w:rFonts w:ascii="Garamond" w:hAnsi="Garamond"/>
    </w:rPr>
  </w:style>
  <w:style w:type="paragraph" w:styleId="IndexHeading">
    <w:name w:val="index heading"/>
    <w:basedOn w:val="Normal"/>
    <w:next w:val="Index1"/>
    <w:semiHidden/>
    <w:rsid w:val="00C73502"/>
    <w:pPr>
      <w:spacing w:before="120" w:after="120"/>
    </w:pPr>
    <w:rPr>
      <w:rFonts w:ascii="Arial" w:hAnsi="Arial"/>
      <w:b/>
      <w:color w:val="918585"/>
      <w:sz w:val="24"/>
    </w:rPr>
  </w:style>
  <w:style w:type="paragraph" w:styleId="Header">
    <w:name w:val="header"/>
    <w:basedOn w:val="Normal"/>
    <w:link w:val="HeaderChar"/>
    <w:rsid w:val="00C73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502"/>
    <w:rPr>
      <w:rFonts w:ascii="Times New Roman" w:eastAsia="Times New Roman" w:hAnsi="Times New Roman" w:cs="Times New Roman"/>
      <w:sz w:val="16"/>
      <w:szCs w:val="20"/>
      <w:lang w:val="en-GB" w:eastAsia="en-US"/>
    </w:rPr>
  </w:style>
  <w:style w:type="paragraph" w:customStyle="1" w:styleId="Chapter">
    <w:name w:val="Chapter"/>
    <w:basedOn w:val="Normal"/>
    <w:rsid w:val="00C73502"/>
    <w:pPr>
      <w:spacing w:before="240"/>
    </w:pPr>
    <w:rPr>
      <w:rFonts w:ascii="Times New Roman" w:hAnsi="Times New Roman"/>
      <w:smallCaps/>
      <w:spacing w:val="80"/>
      <w:sz w:val="28"/>
    </w:rPr>
  </w:style>
  <w:style w:type="paragraph" w:customStyle="1" w:styleId="InChapter">
    <w:name w:val="InChapter"/>
    <w:basedOn w:val="Heading3"/>
    <w:rsid w:val="00C73502"/>
    <w:pPr>
      <w:spacing w:after="240"/>
      <w:outlineLvl w:val="9"/>
    </w:pPr>
    <w:rPr>
      <w:noProof/>
    </w:rPr>
  </w:style>
  <w:style w:type="paragraph" w:styleId="Index2">
    <w:name w:val="index 2"/>
    <w:basedOn w:val="Normal"/>
    <w:next w:val="Normal"/>
    <w:semiHidden/>
    <w:rsid w:val="00C73502"/>
    <w:pPr>
      <w:tabs>
        <w:tab w:val="right" w:pos="4176"/>
      </w:tabs>
      <w:ind w:left="568" w:hanging="284"/>
    </w:pPr>
    <w:rPr>
      <w:rFonts w:ascii="Garamond" w:hAnsi="Garamond"/>
    </w:rPr>
  </w:style>
  <w:style w:type="paragraph" w:customStyle="1" w:styleId="Byline">
    <w:name w:val="Byline"/>
    <w:rsid w:val="00C73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502"/>
    <w:pPr>
      <w:tabs>
        <w:tab w:val="clear" w:pos="3600"/>
        <w:tab w:val="clear" w:pos="3958"/>
      </w:tabs>
      <w:jc w:val="right"/>
    </w:pPr>
  </w:style>
  <w:style w:type="character" w:styleId="Emphasis">
    <w:name w:val="Emphasis"/>
    <w:basedOn w:val="DefaultParagraphFont"/>
    <w:qFormat/>
    <w:rsid w:val="00C73502"/>
    <w:rPr>
      <w:i/>
    </w:rPr>
  </w:style>
  <w:style w:type="paragraph" w:styleId="Caption">
    <w:name w:val="caption"/>
    <w:basedOn w:val="BodyText"/>
    <w:next w:val="Normal"/>
    <w:qFormat/>
    <w:rsid w:val="00C73502"/>
    <w:pPr>
      <w:framePr w:w="2268" w:hSpace="181" w:vSpace="181" w:wrap="around" w:vAnchor="text" w:hAnchor="page" w:x="1135" w:y="285" w:anchorLock="1"/>
    </w:pPr>
    <w:rPr>
      <w:i/>
    </w:rPr>
  </w:style>
  <w:style w:type="paragraph" w:customStyle="1" w:styleId="MiniTOCTitle">
    <w:name w:val="MiniTOCTitle"/>
    <w:basedOn w:val="Heading4"/>
    <w:rsid w:val="00C73502"/>
    <w:pPr>
      <w:spacing w:before="240"/>
      <w:outlineLvl w:val="9"/>
    </w:pPr>
    <w:rPr>
      <w:noProof/>
      <w:sz w:val="24"/>
    </w:rPr>
  </w:style>
  <w:style w:type="paragraph" w:customStyle="1" w:styleId="MiniTOCItem">
    <w:name w:val="MiniTOCItem"/>
    <w:basedOn w:val="ListBullet"/>
    <w:rsid w:val="00C73502"/>
    <w:pPr>
      <w:numPr>
        <w:numId w:val="0"/>
      </w:numPr>
      <w:tabs>
        <w:tab w:val="right" w:leader="dot" w:pos="6521"/>
      </w:tabs>
      <w:spacing w:before="0" w:after="0"/>
    </w:pPr>
  </w:style>
  <w:style w:type="paragraph" w:customStyle="1" w:styleId="TOFTitle">
    <w:name w:val="TOFTitle"/>
    <w:basedOn w:val="TOCTitle"/>
    <w:rsid w:val="00C73502"/>
  </w:style>
  <w:style w:type="paragraph" w:styleId="TableofFigures">
    <w:name w:val="table of figures"/>
    <w:basedOn w:val="Normal"/>
    <w:next w:val="Normal"/>
    <w:semiHidden/>
    <w:rsid w:val="00C73502"/>
    <w:pPr>
      <w:tabs>
        <w:tab w:val="right" w:leader="dot" w:pos="9072"/>
      </w:tabs>
      <w:ind w:left="970" w:hanging="403"/>
    </w:pPr>
    <w:rPr>
      <w:rFonts w:ascii="Times New Roman" w:hAnsi="Times New Roman"/>
      <w:b/>
    </w:rPr>
  </w:style>
  <w:style w:type="paragraph" w:styleId="ListNumber">
    <w:name w:val="List Number"/>
    <w:basedOn w:val="List"/>
    <w:rsid w:val="00C73502"/>
    <w:pPr>
      <w:numPr>
        <w:numId w:val="14"/>
      </w:numPr>
      <w:tabs>
        <w:tab w:val="clear" w:pos="340"/>
      </w:tabs>
    </w:pPr>
  </w:style>
  <w:style w:type="character" w:customStyle="1" w:styleId="WingdingSymbols">
    <w:name w:val="Wingding Symbols"/>
    <w:rsid w:val="00C73502"/>
    <w:rPr>
      <w:rFonts w:ascii="Wingdings" w:hAnsi="Wingdings"/>
    </w:rPr>
  </w:style>
  <w:style w:type="character" w:customStyle="1" w:styleId="HotSpot">
    <w:name w:val="HotSpot"/>
    <w:rsid w:val="00C73502"/>
    <w:rPr>
      <w:color w:val="0033CC"/>
      <w:u w:val="none"/>
    </w:rPr>
  </w:style>
  <w:style w:type="paragraph" w:customStyle="1" w:styleId="BodyTextRight">
    <w:name w:val="Body Text Right"/>
    <w:basedOn w:val="BodyText"/>
    <w:rsid w:val="00C73502"/>
    <w:pPr>
      <w:spacing w:before="0" w:after="0"/>
      <w:jc w:val="right"/>
    </w:pPr>
  </w:style>
  <w:style w:type="paragraph" w:styleId="Index3">
    <w:name w:val="index 3"/>
    <w:basedOn w:val="ListNumber2"/>
    <w:next w:val="Normal"/>
    <w:semiHidden/>
    <w:rsid w:val="00C73502"/>
    <w:pPr>
      <w:numPr>
        <w:numId w:val="0"/>
      </w:numPr>
      <w:tabs>
        <w:tab w:val="right" w:leader="dot" w:pos="4176"/>
      </w:tabs>
    </w:pPr>
  </w:style>
  <w:style w:type="paragraph" w:styleId="ListNumber2">
    <w:name w:val="List Number 2"/>
    <w:basedOn w:val="List2"/>
    <w:rsid w:val="00C73502"/>
    <w:pPr>
      <w:numPr>
        <w:numId w:val="9"/>
      </w:numPr>
      <w:tabs>
        <w:tab w:val="clear" w:pos="1060"/>
      </w:tabs>
    </w:pPr>
  </w:style>
  <w:style w:type="paragraph" w:customStyle="1" w:styleId="MarginNote">
    <w:name w:val="Margin Note"/>
    <w:basedOn w:val="BodyText"/>
    <w:rsid w:val="00C73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502"/>
    <w:rPr>
      <w:sz w:val="32"/>
    </w:rPr>
  </w:style>
  <w:style w:type="paragraph" w:customStyle="1" w:styleId="HeadingProcedure">
    <w:name w:val="Heading Procedure"/>
    <w:basedOn w:val="HeadingBase"/>
    <w:next w:val="Normal"/>
    <w:rsid w:val="00C73502"/>
    <w:pPr>
      <w:tabs>
        <w:tab w:val="left" w:pos="0"/>
      </w:tabs>
      <w:spacing w:before="120" w:after="60"/>
    </w:pPr>
    <w:rPr>
      <w:i/>
      <w:color w:val="918585"/>
      <w:sz w:val="22"/>
    </w:rPr>
  </w:style>
  <w:style w:type="paragraph" w:customStyle="1" w:styleId="TableBodyText">
    <w:name w:val="Table Body Text"/>
    <w:basedOn w:val="BodyText"/>
    <w:rsid w:val="00C73502"/>
    <w:pPr>
      <w:spacing w:before="60" w:after="60"/>
    </w:pPr>
  </w:style>
  <w:style w:type="paragraph" w:styleId="ListContinue">
    <w:name w:val="List Continue"/>
    <w:basedOn w:val="List"/>
    <w:rsid w:val="00C73502"/>
    <w:pPr>
      <w:ind w:firstLine="0"/>
    </w:pPr>
  </w:style>
  <w:style w:type="paragraph" w:customStyle="1" w:styleId="ListNote">
    <w:name w:val="List Note"/>
    <w:basedOn w:val="List"/>
    <w:rsid w:val="00C73502"/>
    <w:pPr>
      <w:pBdr>
        <w:top w:val="single" w:sz="6" w:space="2" w:color="918585"/>
        <w:bottom w:val="single" w:sz="6" w:space="2" w:color="918585"/>
      </w:pBdr>
      <w:tabs>
        <w:tab w:val="left" w:pos="1021"/>
      </w:tabs>
      <w:ind w:firstLine="0"/>
    </w:pPr>
  </w:style>
  <w:style w:type="paragraph" w:customStyle="1" w:styleId="Warning">
    <w:name w:val="Warning"/>
    <w:basedOn w:val="BodyText"/>
    <w:rsid w:val="00C73502"/>
    <w:pPr>
      <w:shd w:val="clear" w:color="auto" w:fill="D9D9D9"/>
      <w:tabs>
        <w:tab w:val="left" w:pos="992"/>
      </w:tabs>
      <w:ind w:left="119" w:right="119"/>
    </w:pPr>
    <w:rPr>
      <w:sz w:val="20"/>
    </w:rPr>
  </w:style>
  <w:style w:type="paragraph" w:customStyle="1" w:styleId="MarginIcons">
    <w:name w:val="Margin Icons"/>
    <w:basedOn w:val="BodyText"/>
    <w:rsid w:val="00C73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502"/>
    <w:rPr>
      <w:rFonts w:ascii="Courier New" w:hAnsi="Courier New"/>
    </w:rPr>
  </w:style>
  <w:style w:type="paragraph" w:customStyle="1" w:styleId="NoteBullet">
    <w:name w:val="Note Bullet"/>
    <w:basedOn w:val="Note"/>
    <w:rsid w:val="00C73502"/>
    <w:pPr>
      <w:tabs>
        <w:tab w:val="clear" w:pos="680"/>
      </w:tabs>
      <w:spacing w:before="60" w:after="60"/>
    </w:pPr>
  </w:style>
  <w:style w:type="paragraph" w:customStyle="1" w:styleId="SubHeading2">
    <w:name w:val="SubHeading2"/>
    <w:basedOn w:val="HeadingBase"/>
    <w:rsid w:val="00C73502"/>
    <w:pPr>
      <w:spacing w:before="240" w:after="60"/>
    </w:pPr>
    <w:rPr>
      <w:sz w:val="20"/>
    </w:rPr>
  </w:style>
  <w:style w:type="paragraph" w:customStyle="1" w:styleId="SubHeading1">
    <w:name w:val="SubHeading1"/>
    <w:basedOn w:val="HeadingBase"/>
    <w:rsid w:val="00C73502"/>
    <w:pPr>
      <w:spacing w:before="240" w:after="60"/>
    </w:pPr>
    <w:rPr>
      <w:color w:val="918585"/>
      <w:sz w:val="22"/>
    </w:rPr>
  </w:style>
  <w:style w:type="paragraph" w:customStyle="1" w:styleId="SideHeading">
    <w:name w:val="Side Heading"/>
    <w:basedOn w:val="HeadingBase"/>
    <w:rsid w:val="00C73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502"/>
    <w:pPr>
      <w:numPr>
        <w:numId w:val="10"/>
      </w:numPr>
    </w:pPr>
  </w:style>
  <w:style w:type="paragraph" w:styleId="PlainText">
    <w:name w:val="Plain Text"/>
    <w:basedOn w:val="Normal"/>
    <w:link w:val="PlainTextChar"/>
    <w:rsid w:val="00C73502"/>
    <w:rPr>
      <w:sz w:val="20"/>
    </w:rPr>
  </w:style>
  <w:style w:type="character" w:customStyle="1" w:styleId="PlainTextChar">
    <w:name w:val="Plain Text Char"/>
    <w:basedOn w:val="DefaultParagraphFont"/>
    <w:link w:val="PlainText"/>
    <w:rsid w:val="00C73502"/>
    <w:rPr>
      <w:rFonts w:ascii="Courier New" w:eastAsia="Times New Roman" w:hAnsi="Courier New" w:cs="Times New Roman"/>
      <w:sz w:val="20"/>
      <w:szCs w:val="20"/>
      <w:lang w:eastAsia="en-US"/>
    </w:rPr>
  </w:style>
  <w:style w:type="character" w:customStyle="1" w:styleId="MenuOption">
    <w:name w:val="Menu Option"/>
    <w:basedOn w:val="DefaultParagraphFont"/>
    <w:rsid w:val="00C73502"/>
    <w:rPr>
      <w:b/>
      <w:smallCaps/>
    </w:rPr>
  </w:style>
  <w:style w:type="paragraph" w:customStyle="1" w:styleId="TableListNumber">
    <w:name w:val="Table List Number"/>
    <w:basedOn w:val="ListNumber"/>
    <w:rsid w:val="00C73502"/>
    <w:pPr>
      <w:numPr>
        <w:numId w:val="0"/>
      </w:numPr>
    </w:pPr>
  </w:style>
  <w:style w:type="paragraph" w:styleId="TOC4">
    <w:name w:val="toc 4"/>
    <w:basedOn w:val="TOCBase"/>
    <w:next w:val="Normal"/>
    <w:semiHidden/>
    <w:rsid w:val="00C73502"/>
    <w:pPr>
      <w:tabs>
        <w:tab w:val="right" w:leader="dot" w:pos="9071"/>
      </w:tabs>
      <w:ind w:left="1701"/>
    </w:pPr>
  </w:style>
  <w:style w:type="paragraph" w:customStyle="1" w:styleId="ListAlpha">
    <w:name w:val="List Alpha"/>
    <w:basedOn w:val="List"/>
    <w:rsid w:val="00C73502"/>
    <w:pPr>
      <w:numPr>
        <w:numId w:val="8"/>
      </w:numPr>
    </w:pPr>
  </w:style>
  <w:style w:type="paragraph" w:customStyle="1" w:styleId="ListAlpha2">
    <w:name w:val="List Alpha 2"/>
    <w:basedOn w:val="List2"/>
    <w:rsid w:val="00C73502"/>
    <w:pPr>
      <w:numPr>
        <w:numId w:val="7"/>
      </w:numPr>
    </w:pPr>
  </w:style>
  <w:style w:type="paragraph" w:styleId="List2">
    <w:name w:val="List 2"/>
    <w:basedOn w:val="BodyText"/>
    <w:rsid w:val="00C73502"/>
    <w:pPr>
      <w:tabs>
        <w:tab w:val="left" w:pos="680"/>
      </w:tabs>
      <w:spacing w:before="60" w:after="60"/>
      <w:ind w:left="680" w:hanging="340"/>
    </w:pPr>
  </w:style>
  <w:style w:type="paragraph" w:styleId="List3">
    <w:name w:val="List 3"/>
    <w:basedOn w:val="BodyText"/>
    <w:rsid w:val="00C73502"/>
    <w:pPr>
      <w:tabs>
        <w:tab w:val="left" w:pos="1021"/>
      </w:tabs>
      <w:spacing w:before="60" w:after="60"/>
      <w:ind w:left="1020" w:hanging="340"/>
    </w:pPr>
  </w:style>
  <w:style w:type="paragraph" w:styleId="List4">
    <w:name w:val="List 4"/>
    <w:basedOn w:val="BodyText"/>
    <w:rsid w:val="00C73502"/>
    <w:pPr>
      <w:tabs>
        <w:tab w:val="left" w:pos="1361"/>
      </w:tabs>
      <w:spacing w:before="60" w:after="60"/>
      <w:ind w:left="1361" w:hanging="340"/>
    </w:pPr>
  </w:style>
  <w:style w:type="paragraph" w:styleId="List5">
    <w:name w:val="List 5"/>
    <w:basedOn w:val="BodyText"/>
    <w:rsid w:val="00C73502"/>
    <w:pPr>
      <w:tabs>
        <w:tab w:val="left" w:pos="1701"/>
      </w:tabs>
      <w:spacing w:before="60" w:after="60"/>
      <w:ind w:left="1701" w:hanging="340"/>
    </w:pPr>
  </w:style>
  <w:style w:type="paragraph" w:styleId="ListBullet3">
    <w:name w:val="List Bullet 3"/>
    <w:basedOn w:val="List3"/>
    <w:rsid w:val="00C73502"/>
    <w:pPr>
      <w:numPr>
        <w:numId w:val="13"/>
      </w:numPr>
      <w:tabs>
        <w:tab w:val="clear" w:pos="1021"/>
      </w:tabs>
      <w:ind w:left="1037" w:hanging="357"/>
    </w:pPr>
  </w:style>
  <w:style w:type="paragraph" w:styleId="ListBullet4">
    <w:name w:val="List Bullet 4"/>
    <w:basedOn w:val="List4"/>
    <w:rsid w:val="00C73502"/>
    <w:pPr>
      <w:numPr>
        <w:numId w:val="2"/>
      </w:numPr>
      <w:tabs>
        <w:tab w:val="clear" w:pos="1361"/>
      </w:tabs>
    </w:pPr>
  </w:style>
  <w:style w:type="paragraph" w:styleId="ListBullet5">
    <w:name w:val="List Bullet 5"/>
    <w:basedOn w:val="List5"/>
    <w:rsid w:val="00C73502"/>
    <w:pPr>
      <w:numPr>
        <w:numId w:val="3"/>
      </w:numPr>
    </w:pPr>
  </w:style>
  <w:style w:type="paragraph" w:styleId="ListContinue2">
    <w:name w:val="List Continue 2"/>
    <w:basedOn w:val="List2"/>
    <w:rsid w:val="00C73502"/>
    <w:pPr>
      <w:ind w:firstLine="0"/>
    </w:pPr>
  </w:style>
  <w:style w:type="paragraph" w:styleId="ListContinue3">
    <w:name w:val="List Continue 3"/>
    <w:basedOn w:val="List3"/>
    <w:rsid w:val="00C73502"/>
    <w:pPr>
      <w:ind w:left="1021" w:firstLine="0"/>
    </w:pPr>
  </w:style>
  <w:style w:type="paragraph" w:styleId="ListContinue4">
    <w:name w:val="List Continue 4"/>
    <w:basedOn w:val="List4"/>
    <w:rsid w:val="00C73502"/>
    <w:pPr>
      <w:ind w:firstLine="0"/>
    </w:pPr>
  </w:style>
  <w:style w:type="paragraph" w:styleId="ListContinue5">
    <w:name w:val="List Continue 5"/>
    <w:basedOn w:val="List5"/>
    <w:rsid w:val="00C73502"/>
    <w:pPr>
      <w:ind w:firstLine="0"/>
    </w:pPr>
  </w:style>
  <w:style w:type="paragraph" w:styleId="ListNumber3">
    <w:name w:val="List Number 3"/>
    <w:basedOn w:val="List3"/>
    <w:rsid w:val="00C73502"/>
    <w:pPr>
      <w:numPr>
        <w:numId w:val="4"/>
      </w:numPr>
    </w:pPr>
  </w:style>
  <w:style w:type="paragraph" w:styleId="ListNumber4">
    <w:name w:val="List Number 4"/>
    <w:basedOn w:val="List4"/>
    <w:rsid w:val="00C73502"/>
    <w:pPr>
      <w:numPr>
        <w:numId w:val="5"/>
      </w:numPr>
    </w:pPr>
  </w:style>
  <w:style w:type="paragraph" w:styleId="ListNumber5">
    <w:name w:val="List Number 5"/>
    <w:basedOn w:val="List5"/>
    <w:rsid w:val="00C73502"/>
    <w:pPr>
      <w:numPr>
        <w:numId w:val="6"/>
      </w:numPr>
    </w:pPr>
  </w:style>
  <w:style w:type="paragraph" w:styleId="BlockText">
    <w:name w:val="Block Text"/>
    <w:basedOn w:val="Normal"/>
    <w:rsid w:val="00C73502"/>
    <w:pPr>
      <w:spacing w:after="120"/>
      <w:ind w:left="1440" w:right="1440"/>
    </w:pPr>
  </w:style>
  <w:style w:type="character" w:customStyle="1" w:styleId="Subscript">
    <w:name w:val="Subscript"/>
    <w:basedOn w:val="DefaultParagraphFont"/>
    <w:rsid w:val="00C73502"/>
    <w:rPr>
      <w:sz w:val="16"/>
      <w:vertAlign w:val="subscript"/>
    </w:rPr>
  </w:style>
  <w:style w:type="character" w:customStyle="1" w:styleId="Superscript">
    <w:name w:val="Superscript"/>
    <w:basedOn w:val="DefaultParagraphFont"/>
    <w:rsid w:val="00C73502"/>
    <w:rPr>
      <w:sz w:val="16"/>
      <w:vertAlign w:val="superscript"/>
    </w:rPr>
  </w:style>
  <w:style w:type="character" w:customStyle="1" w:styleId="Symbols">
    <w:name w:val="Symbols"/>
    <w:basedOn w:val="DefaultParagraphFont"/>
    <w:rsid w:val="00C73502"/>
    <w:rPr>
      <w:rFonts w:ascii="Symbol" w:hAnsi="Symbol"/>
    </w:rPr>
  </w:style>
  <w:style w:type="character" w:customStyle="1" w:styleId="MenuOptions">
    <w:name w:val="Menu Options"/>
    <w:basedOn w:val="DefaultParagraphFont"/>
    <w:rsid w:val="00C73502"/>
    <w:rPr>
      <w:rFonts w:ascii="Arial Narrow" w:hAnsi="Arial Narrow"/>
      <w:smallCaps/>
    </w:rPr>
  </w:style>
  <w:style w:type="character" w:customStyle="1" w:styleId="Buttons">
    <w:name w:val="Buttons"/>
    <w:basedOn w:val="DefaultParagraphFont"/>
    <w:rsid w:val="00C73502"/>
    <w:rPr>
      <w:b/>
    </w:rPr>
  </w:style>
  <w:style w:type="character" w:customStyle="1" w:styleId="Underlined">
    <w:name w:val="Underlined"/>
    <w:basedOn w:val="DefaultParagraphFont"/>
    <w:rsid w:val="00C73502"/>
    <w:rPr>
      <w:u w:val="single"/>
    </w:rPr>
  </w:style>
  <w:style w:type="paragraph" w:customStyle="1" w:styleId="TableBodyTextRight">
    <w:name w:val="Table Body Text Right"/>
    <w:basedOn w:val="TableBodyText"/>
    <w:rsid w:val="00C73502"/>
    <w:pPr>
      <w:widowControl w:val="0"/>
      <w:autoSpaceDE w:val="0"/>
      <w:autoSpaceDN w:val="0"/>
      <w:adjustRightInd w:val="0"/>
      <w:jc w:val="right"/>
    </w:pPr>
    <w:rPr>
      <w:rFonts w:cs="Arial"/>
      <w:szCs w:val="18"/>
    </w:rPr>
  </w:style>
  <w:style w:type="paragraph" w:customStyle="1" w:styleId="CopyrightText">
    <w:name w:val="Copyright Text"/>
    <w:basedOn w:val="BodyText"/>
    <w:rsid w:val="00C73502"/>
    <w:rPr>
      <w:sz w:val="18"/>
    </w:rPr>
  </w:style>
  <w:style w:type="paragraph" w:customStyle="1" w:styleId="BodySmallRight">
    <w:name w:val="Body Small Right"/>
    <w:basedOn w:val="BodyTextRight"/>
    <w:rsid w:val="00C73502"/>
    <w:rPr>
      <w:sz w:val="18"/>
      <w:szCs w:val="18"/>
    </w:rPr>
  </w:style>
  <w:style w:type="paragraph" w:customStyle="1" w:styleId="MarginEdition">
    <w:name w:val="Margin Edition"/>
    <w:basedOn w:val="MarginNote"/>
    <w:rsid w:val="00C73502"/>
    <w:pPr>
      <w:spacing w:before="0" w:after="0"/>
    </w:pPr>
    <w:rPr>
      <w:rFonts w:ascii="Times New Roman" w:hAnsi="Times New Roman"/>
      <w:color w:val="999999"/>
    </w:rPr>
  </w:style>
  <w:style w:type="paragraph" w:customStyle="1" w:styleId="Spacer">
    <w:name w:val="Spacer"/>
    <w:basedOn w:val="Normal"/>
    <w:rsid w:val="00C73502"/>
    <w:rPr>
      <w:sz w:val="2"/>
      <w:szCs w:val="2"/>
    </w:rPr>
  </w:style>
  <w:style w:type="character" w:customStyle="1" w:styleId="Small">
    <w:name w:val="Small"/>
    <w:basedOn w:val="DefaultParagraphFont"/>
    <w:rsid w:val="00C73502"/>
    <w:rPr>
      <w:sz w:val="16"/>
    </w:rPr>
  </w:style>
  <w:style w:type="paragraph" w:customStyle="1" w:styleId="WideTable">
    <w:name w:val="Wide Table"/>
    <w:basedOn w:val="Normal"/>
    <w:rsid w:val="00C73502"/>
    <w:pPr>
      <w:ind w:left="-1418"/>
    </w:pPr>
    <w:rPr>
      <w:sz w:val="2"/>
      <w:szCs w:val="2"/>
    </w:rPr>
  </w:style>
  <w:style w:type="character" w:styleId="PageNumber">
    <w:name w:val="page number"/>
    <w:basedOn w:val="DefaultParagraphFont"/>
    <w:rsid w:val="00C73502"/>
  </w:style>
  <w:style w:type="paragraph" w:styleId="Quote">
    <w:name w:val="Quote"/>
    <w:basedOn w:val="Heading1"/>
    <w:link w:val="QuoteChar"/>
    <w:qFormat/>
    <w:rsid w:val="00C73502"/>
    <w:rPr>
      <w:b w:val="0"/>
      <w:sz w:val="72"/>
      <w:szCs w:val="72"/>
      <w:lang w:val="en-NZ"/>
    </w:rPr>
  </w:style>
  <w:style w:type="character" w:customStyle="1" w:styleId="QuoteChar">
    <w:name w:val="Quote Char"/>
    <w:basedOn w:val="DefaultParagraphFont"/>
    <w:link w:val="Quote"/>
    <w:rsid w:val="00C73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502"/>
    <w:pPr>
      <w:pageBreakBefore/>
    </w:pPr>
  </w:style>
  <w:style w:type="paragraph" w:customStyle="1" w:styleId="Border">
    <w:name w:val="Border"/>
    <w:basedOn w:val="Normal"/>
    <w:qFormat/>
    <w:rsid w:val="00C73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502"/>
    <w:rPr>
      <w:b/>
      <w:bCs/>
      <w:i/>
      <w:iCs/>
      <w:color w:val="auto"/>
    </w:rPr>
  </w:style>
  <w:style w:type="paragraph" w:styleId="IntenseQuote">
    <w:name w:val="Intense Quote"/>
    <w:basedOn w:val="Normal"/>
    <w:next w:val="Normal"/>
    <w:link w:val="IntenseQuoteChar"/>
    <w:uiPriority w:val="30"/>
    <w:qFormat/>
    <w:rsid w:val="00C73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502"/>
    <w:rPr>
      <w:smallCaps/>
      <w:color w:val="auto"/>
      <w:u w:val="single"/>
    </w:rPr>
  </w:style>
  <w:style w:type="character" w:styleId="IntenseReference">
    <w:name w:val="Intense Reference"/>
    <w:basedOn w:val="DefaultParagraphFont"/>
    <w:uiPriority w:val="32"/>
    <w:qFormat/>
    <w:rsid w:val="00C73502"/>
    <w:rPr>
      <w:b/>
      <w:bCs/>
      <w:smallCaps/>
      <w:color w:val="auto"/>
      <w:spacing w:val="5"/>
      <w:u w:val="single"/>
    </w:rPr>
  </w:style>
  <w:style w:type="paragraph" w:customStyle="1" w:styleId="2ColumnHeading">
    <w:name w:val="2Column Heading"/>
    <w:basedOn w:val="BodyText"/>
    <w:qFormat/>
    <w:rsid w:val="00C73502"/>
    <w:pPr>
      <w:spacing w:after="60"/>
      <w:ind w:left="-2268"/>
    </w:pPr>
    <w:rPr>
      <w:b/>
    </w:rPr>
  </w:style>
  <w:style w:type="paragraph" w:customStyle="1" w:styleId="Heading1TOC">
    <w:name w:val="Heading1 TOC"/>
    <w:basedOn w:val="Normal"/>
    <w:qFormat/>
    <w:rsid w:val="00C73502"/>
    <w:pPr>
      <w:spacing w:before="240" w:after="120"/>
    </w:pPr>
    <w:rPr>
      <w:rFonts w:ascii="Times New Roman" w:hAnsi="Times New Roman"/>
      <w:b/>
      <w:sz w:val="32"/>
    </w:rPr>
  </w:style>
  <w:style w:type="paragraph" w:customStyle="1" w:styleId="Heading2TOC">
    <w:name w:val="Heading2 TOC"/>
    <w:basedOn w:val="Normal"/>
    <w:qFormat/>
    <w:rsid w:val="00C73502"/>
    <w:pPr>
      <w:spacing w:before="240" w:after="60"/>
    </w:pPr>
    <w:rPr>
      <w:rFonts w:ascii="Times New Roman" w:hAnsi="Times New Roman"/>
      <w:b/>
      <w:sz w:val="28"/>
    </w:rPr>
  </w:style>
  <w:style w:type="character" w:customStyle="1" w:styleId="Underline">
    <w:name w:val="Underline"/>
    <w:basedOn w:val="DefaultParagraphFont"/>
    <w:qFormat/>
    <w:rsid w:val="00C73502"/>
    <w:rPr>
      <w:u w:val="single"/>
    </w:rPr>
  </w:style>
  <w:style w:type="character" w:customStyle="1" w:styleId="BoldandItalics">
    <w:name w:val="Bold and Italics"/>
    <w:qFormat/>
    <w:rsid w:val="00C73502"/>
    <w:rPr>
      <w:b/>
      <w:i/>
      <w:u w:val="none"/>
    </w:rPr>
  </w:style>
  <w:style w:type="paragraph" w:styleId="BalloonText">
    <w:name w:val="Balloon Text"/>
    <w:basedOn w:val="Normal"/>
    <w:link w:val="BalloonTextChar"/>
    <w:rsid w:val="00C73502"/>
    <w:rPr>
      <w:rFonts w:ascii="Tahoma" w:hAnsi="Tahoma" w:cs="Tahoma"/>
      <w:sz w:val="16"/>
      <w:szCs w:val="16"/>
    </w:rPr>
  </w:style>
  <w:style w:type="character" w:customStyle="1" w:styleId="BalloonTextChar">
    <w:name w:val="Balloon Text Char"/>
    <w:basedOn w:val="DefaultParagraphFont"/>
    <w:link w:val="BalloonText"/>
    <w:rsid w:val="00C73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502"/>
    <w:rPr>
      <w:b/>
      <w:color w:val="660033"/>
      <w:spacing w:val="0"/>
    </w:rPr>
  </w:style>
  <w:style w:type="paragraph" w:customStyle="1" w:styleId="Nameditemlist">
    <w:name w:val="Named item list"/>
    <w:basedOn w:val="BodyText"/>
    <w:qFormat/>
    <w:rsid w:val="00C73502"/>
    <w:pPr>
      <w:tabs>
        <w:tab w:val="left" w:pos="2835"/>
      </w:tabs>
      <w:ind w:left="2835" w:hanging="2835"/>
    </w:pPr>
  </w:style>
  <w:style w:type="paragraph" w:customStyle="1" w:styleId="BodyTextnopadding">
    <w:name w:val="Body Text no padding"/>
    <w:basedOn w:val="BodyText"/>
    <w:qFormat/>
    <w:rsid w:val="00C73502"/>
    <w:pPr>
      <w:spacing w:before="0" w:after="0"/>
    </w:pPr>
  </w:style>
  <w:style w:type="paragraph" w:customStyle="1" w:styleId="BodyTextBold">
    <w:name w:val="Body Text Bold"/>
    <w:basedOn w:val="BodyText"/>
    <w:qFormat/>
    <w:rsid w:val="00C73502"/>
    <w:rPr>
      <w:b/>
    </w:rPr>
  </w:style>
  <w:style w:type="character" w:styleId="Hyperlink">
    <w:name w:val="Hyperlink"/>
    <w:basedOn w:val="DefaultParagraphFont"/>
    <w:uiPriority w:val="99"/>
    <w:unhideWhenUsed/>
    <w:rsid w:val="00093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4990</Characters>
  <Application>Microsoft Office Word</Application>
  <DocSecurity>0</DocSecurity>
  <Lines>146</Lines>
  <Paragraphs>70</Paragraphs>
  <ScaleCrop>false</ScaleCrop>
  <Company>Author-it Software Corporation Ltd.</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PSPCRT014 Contribute to an integrated service delivery program</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