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E5E" w:rsidP="001F0E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PSPCRT014 Contribute to an integrated service delivery program</w:t>
      </w:r>
      <w:r>
        <w:fldChar w:fldCharType="end"/>
      </w:r>
    </w:p>
    <w:p w:rsidR="001F0E5E" w:rsidP="001F0E5E">
      <w:pPr>
        <w:pStyle w:val="Version"/>
        <w:sectPr w:rsidSect="002C0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12A" w:rsidP="002C012A">
      <w:pPr>
        <w:pStyle w:val="SuperHeading"/>
      </w:pPr>
      <w:r w:rsidRPr="002C012A">
        <w:t>Assessment Requirements for PSPCRT014 Contribute to an integrated service delivery program</w:t>
      </w:r>
    </w:p>
    <w:p w:rsidR="00000000" w:rsidRPr="002C012A" w:rsidP="002C012A">
      <w:pPr>
        <w:pStyle w:val="Heading1"/>
      </w:pPr>
      <w:bookmarkStart w:id="1" w:name="O_814555"/>
      <w:bookmarkEnd w:id="1"/>
      <w:r w:rsidRPr="002C01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F0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2A">
            <w:pPr>
              <w:pStyle w:val="TableHeading"/>
              <w:rPr>
                <w:lang w:val="en-NZ"/>
              </w:rPr>
            </w:pPr>
            <w:r w:rsidRPr="002C012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2A">
            <w:pPr>
              <w:pStyle w:val="TableHeading"/>
              <w:rPr>
                <w:lang w:val="en-NZ"/>
              </w:rPr>
            </w:pPr>
            <w:r w:rsidRPr="002C012A">
              <w:t>Comments</w:t>
            </w:r>
          </w:p>
        </w:tc>
      </w:tr>
      <w:tr w:rsidTr="001F0E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12A">
            <w:pPr>
              <w:pStyle w:val="BodyText"/>
              <w:rPr>
                <w:lang w:val="en-NZ"/>
              </w:rPr>
            </w:pPr>
            <w:r w:rsidRPr="002C012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12A" w:rsidP="002C012A">
            <w:pPr>
              <w:pStyle w:val="BodyText"/>
            </w:pPr>
            <w:r w:rsidRPr="002C012A">
              <w:t xml:space="preserve">These Assessment Requirements were released in PSP Public Sector Training Package release 1.0 and meet the Standards for Training Packages. </w:t>
            </w:r>
          </w:p>
          <w:p w:rsidR="00000000" w:rsidRPr="002C012A" w:rsidP="002C012A">
            <w:pPr>
              <w:pStyle w:val="BodyText"/>
            </w:pPr>
          </w:p>
          <w:p w:rsidR="00000000" w:rsidRPr="002C012A" w:rsidP="002C012A">
            <w:pPr>
              <w:pStyle w:val="ListBullet"/>
            </w:pPr>
            <w:r w:rsidRPr="002C012A">
              <w:t>Assessment Requirements created drawing upon specified assessment information from superseded unit</w:t>
            </w:r>
          </w:p>
        </w:tc>
      </w:tr>
    </w:tbl>
    <w:p w:rsidR="00000000" w:rsidRPr="002C012A" w:rsidP="002C012A">
      <w:pPr>
        <w:pStyle w:val="BodyText"/>
      </w:pPr>
    </w:p>
    <w:p w:rsidR="00000000" w:rsidRPr="002C012A" w:rsidP="002C012A">
      <w:pPr>
        <w:pStyle w:val="AllowPageBreak"/>
      </w:pPr>
    </w:p>
    <w:p w:rsidR="00000000" w:rsidRPr="002C012A" w:rsidP="002C012A">
      <w:pPr>
        <w:pStyle w:val="Heading1"/>
      </w:pPr>
      <w:bookmarkStart w:id="2" w:name="O_814556"/>
      <w:bookmarkEnd w:id="2"/>
      <w:r w:rsidRPr="002C012A">
        <w:t>Performance Evidence</w:t>
      </w:r>
    </w:p>
    <w:p w:rsidR="00000000" w:rsidRPr="002C012A" w:rsidP="001F0E5E">
      <w:pPr>
        <w:pStyle w:val="BodyText"/>
      </w:pPr>
      <w:r w:rsidRPr="002C012A">
        <w:t xml:space="preserve">Evidence required to demonstrate competence must satisfy all of the requirements of the elements and performance criteria. If not otherwise specified </w:t>
      </w:r>
      <w:r w:rsidRPr="002C012A">
        <w:t>the candidate must demonstrate evidence of performance of the following on at least one occasion.</w:t>
      </w:r>
    </w:p>
    <w:p w:rsidR="00000000" w:rsidRPr="002C012A" w:rsidP="002C012A">
      <w:pPr>
        <w:pStyle w:val="ListBullet"/>
      </w:pPr>
      <w:r w:rsidRPr="002C012A">
        <w:t>applying legislation, rules, regulations and codes of practice</w:t>
      </w:r>
    </w:p>
    <w:p w:rsidR="00000000" w:rsidRPr="002C012A" w:rsidP="002C012A">
      <w:pPr>
        <w:pStyle w:val="ListBullet"/>
      </w:pPr>
      <w:r w:rsidRPr="002C012A">
        <w:t>providing explanations to others</w:t>
      </w:r>
    </w:p>
    <w:p w:rsidR="00000000" w:rsidRPr="002C012A" w:rsidP="002C012A">
      <w:pPr>
        <w:pStyle w:val="ListBullet"/>
      </w:pPr>
      <w:r w:rsidRPr="002C012A">
        <w:t>promoting understanding of applicable legislation, regulation</w:t>
      </w:r>
      <w:r w:rsidRPr="002C012A">
        <w:t>s, organisational procedures and codes of practice</w:t>
      </w:r>
    </w:p>
    <w:p w:rsidR="00000000" w:rsidRPr="002C012A" w:rsidP="002C012A">
      <w:pPr>
        <w:pStyle w:val="ListBullet"/>
      </w:pPr>
      <w:r w:rsidRPr="002C012A">
        <w:t>dealing responsively with complaints, conflict and issues arising from collaboration</w:t>
      </w:r>
    </w:p>
    <w:p w:rsidR="00000000" w:rsidRPr="002C012A" w:rsidP="002C012A">
      <w:pPr>
        <w:pStyle w:val="ListBullet"/>
      </w:pPr>
      <w:r w:rsidRPr="002C012A">
        <w:t>contributing to problem-solving strategies</w:t>
      </w:r>
    </w:p>
    <w:p w:rsidR="00000000" w:rsidRPr="002C012A" w:rsidP="002C012A">
      <w:pPr>
        <w:pStyle w:val="ListBullet"/>
      </w:pPr>
      <w:r w:rsidRPr="002C012A">
        <w:t>collecting, analysing and organising information</w:t>
      </w:r>
    </w:p>
    <w:p w:rsidR="00000000" w:rsidRPr="002C012A" w:rsidP="002C012A">
      <w:pPr>
        <w:pStyle w:val="ListBullet"/>
      </w:pPr>
      <w:r w:rsidRPr="002C012A">
        <w:t>providing information to oth</w:t>
      </w:r>
      <w:r w:rsidRPr="002C012A">
        <w:t>ers in accordance with legislation, regulations, organisational procedures, standards, codes of practice and service agreements</w:t>
      </w:r>
    </w:p>
    <w:p w:rsidR="00000000" w:rsidRPr="002C012A" w:rsidP="002C012A">
      <w:pPr>
        <w:pStyle w:val="AllowPageBreak"/>
      </w:pPr>
    </w:p>
    <w:p w:rsidR="00000000" w:rsidRPr="002C012A" w:rsidP="002C012A">
      <w:pPr>
        <w:pStyle w:val="Heading1"/>
      </w:pPr>
      <w:bookmarkStart w:id="3" w:name="O_814557"/>
      <w:bookmarkEnd w:id="3"/>
      <w:r w:rsidRPr="002C012A">
        <w:t>Knowledge Evidence</w:t>
      </w:r>
    </w:p>
    <w:p w:rsidR="00000000" w:rsidRPr="002C012A" w:rsidP="001F0E5E">
      <w:pPr>
        <w:pStyle w:val="BodyText"/>
      </w:pPr>
      <w:r w:rsidRPr="002C012A">
        <w:t>Evidence required to demonstrate competence must satisfy all of the requirements of the elem</w:t>
      </w:r>
      <w:r w:rsidRPr="002C012A">
        <w:t>ents and performance criteria. If not otherwise specified the depth of knowledge demonstrated must be appropriate to the job context of the candidate.</w:t>
      </w:r>
    </w:p>
    <w:p w:rsidR="00000000" w:rsidRPr="002C012A" w:rsidP="002C012A">
      <w:pPr>
        <w:pStyle w:val="ListBullet"/>
      </w:pPr>
      <w:r w:rsidRPr="002C012A">
        <w:t>organisational goals, processes and hierarchy relating to court services and integrated service delivery</w:t>
      </w:r>
      <w:r w:rsidRPr="002C012A">
        <w:t xml:space="preserve"> programs</w:t>
      </w:r>
    </w:p>
    <w:p w:rsidR="00000000" w:rsidRPr="002C012A" w:rsidP="002C012A">
      <w:pPr>
        <w:pStyle w:val="ListBullet"/>
      </w:pPr>
      <w:r w:rsidRPr="002C012A">
        <w:t>relevant legislation, regulations, organisational procedures and/or codes of practice in particular in the context of privacy</w:t>
      </w:r>
    </w:p>
    <w:p w:rsidR="00000000" w:rsidRPr="002C012A" w:rsidP="002C012A">
      <w:pPr>
        <w:pStyle w:val="ListBullet"/>
      </w:pPr>
      <w:r w:rsidRPr="002C012A">
        <w:t>relevant integrated service agreements</w:t>
      </w:r>
    </w:p>
    <w:p w:rsidR="00000000" w:rsidRPr="002C012A" w:rsidP="002C012A">
      <w:pPr>
        <w:pStyle w:val="ListBullet"/>
      </w:pPr>
      <w:r w:rsidRPr="002C012A">
        <w:t>limitations on resources and authority to contribute services</w:t>
      </w:r>
    </w:p>
    <w:p w:rsidR="00000000" w:rsidRPr="002C012A" w:rsidP="002C012A">
      <w:pPr>
        <w:pStyle w:val="ListBullet"/>
      </w:pPr>
      <w:r w:rsidRPr="002C012A">
        <w:t>principles of effec</w:t>
      </w:r>
      <w:r w:rsidRPr="002C012A">
        <w:t>tive client service delivery</w:t>
      </w:r>
    </w:p>
    <w:p w:rsidR="00000000" w:rsidRPr="002C012A" w:rsidP="002C012A">
      <w:pPr>
        <w:pStyle w:val="AllowPageBreak"/>
      </w:pPr>
    </w:p>
    <w:p w:rsidR="00000000" w:rsidRPr="002C012A" w:rsidP="002C012A">
      <w:pPr>
        <w:pStyle w:val="Heading1"/>
      </w:pPr>
      <w:bookmarkStart w:id="4" w:name="O_814558"/>
      <w:bookmarkEnd w:id="4"/>
      <w:r w:rsidRPr="002C012A">
        <w:t>Assessment Conditions</w:t>
      </w:r>
    </w:p>
    <w:p w:rsidR="00000000" w:rsidRPr="002C012A" w:rsidP="001F0E5E">
      <w:pPr>
        <w:pStyle w:val="BodyText"/>
      </w:pPr>
      <w:r w:rsidRPr="002C012A">
        <w:t>Assessment of this unit requires a workplace environment or one that closely resembles normal work practice and replicates the diverse conditions likely to be encountered when contributing</w:t>
      </w:r>
      <w:r w:rsidRPr="002C012A">
        <w:t xml:space="preserve"> to an integrated service delivery program.</w:t>
      </w:r>
    </w:p>
    <w:p w:rsidR="001F0E5E" w:rsidP="001F0E5E">
      <w:pPr>
        <w:pStyle w:val="BodyText"/>
      </w:pPr>
      <w:r w:rsidRPr="002C012A">
        <w:t>Assessors must satisfy the NVR/AQTF mandatory competency requirements for assessors.</w:t>
      </w:r>
    </w:p>
    <w:p w:rsidR="00000000" w:rsidRPr="002C012A" w:rsidP="002C012A">
      <w:pPr>
        <w:pStyle w:val="Heading1"/>
      </w:pPr>
      <w:bookmarkStart w:id="5" w:name="O_814563"/>
      <w:bookmarkEnd w:id="5"/>
      <w:r w:rsidRPr="002C012A">
        <w:t>Links</w:t>
      </w:r>
    </w:p>
    <w:p w:rsidR="00000000" w:rsidRPr="002C012A" w:rsidP="001F0E5E">
      <w:pPr>
        <w:pStyle w:val="BodyText"/>
      </w:pPr>
      <w:r w:rsidRPr="002C01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674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C012A" w:rsidP="001F0E5E">
      <w:pPr>
        <w:pStyle w:val="BodyText"/>
      </w:pPr>
      <w:r w:rsidRPr="002C01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674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C012A" w:rsidP="001F0E5E">
      <w:pPr>
        <w:pStyle w:val="BodyText"/>
      </w:pPr>
      <w:r w:rsidRPr="002C01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6741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C012A" w:rsidP="002C012A"/>
    <w:sectPr w:rsidSect="002C01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2A" w:rsidRPr="001F0E5E" w:rsidP="001F0E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5E" w:rsidP="002C0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0E5E" w:rsidP="002C0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F0E5E" w:rsidP="002C0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12A" w:rsidRPr="001F0E5E" w:rsidP="001F0E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E5E" w:rsidRPr="002D2AF8" w:rsidP="002C0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PSPCRT014 Contribute to an integrated service delivery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1F0E5E" w:rsidP="002C0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16EE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F63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12A"/>
  </w:style>
  <w:style w:type="character" w:customStyle="1" w:styleId="Heading1Char">
    <w:name w:val="Heading 1 Char"/>
    <w:basedOn w:val="DefaultParagraphFont"/>
    <w:link w:val="Heading1"/>
    <w:rsid w:val="002C0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1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01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C0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C012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C0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1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1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0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12A"/>
    <w:rPr>
      <w:b/>
      <w:spacing w:val="0"/>
    </w:rPr>
  </w:style>
  <w:style w:type="paragraph" w:customStyle="1" w:styleId="SuperTitle">
    <w:name w:val="SuperTitle"/>
    <w:basedOn w:val="Title"/>
    <w:rsid w:val="002C0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1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1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12A"/>
    <w:rPr>
      <w:i/>
    </w:rPr>
  </w:style>
  <w:style w:type="paragraph" w:styleId="Caption">
    <w:name w:val="caption"/>
    <w:basedOn w:val="BodyText"/>
    <w:next w:val="Normal"/>
    <w:qFormat/>
    <w:rsid w:val="002C0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12A"/>
  </w:style>
  <w:style w:type="paragraph" w:styleId="TableofFigures">
    <w:name w:val="table of figures"/>
    <w:basedOn w:val="Normal"/>
    <w:next w:val="Normal"/>
    <w:semiHidden/>
    <w:rsid w:val="002C0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1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012A"/>
    <w:rPr>
      <w:rFonts w:ascii="Wingdings" w:hAnsi="Wingdings"/>
    </w:rPr>
  </w:style>
  <w:style w:type="character" w:customStyle="1" w:styleId="HotSpot">
    <w:name w:val="HotSpot"/>
    <w:rsid w:val="002C012A"/>
    <w:rPr>
      <w:color w:val="0033CC"/>
      <w:u w:val="none"/>
    </w:rPr>
  </w:style>
  <w:style w:type="paragraph" w:customStyle="1" w:styleId="BodyTextRight">
    <w:name w:val="Body Text Right"/>
    <w:basedOn w:val="BodyText"/>
    <w:rsid w:val="002C0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1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12A"/>
    <w:rPr>
      <w:sz w:val="32"/>
    </w:rPr>
  </w:style>
  <w:style w:type="paragraph" w:customStyle="1" w:styleId="HeadingProcedure">
    <w:name w:val="Heading Procedure"/>
    <w:basedOn w:val="HeadingBase"/>
    <w:next w:val="Normal"/>
    <w:rsid w:val="002C0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12A"/>
    <w:pPr>
      <w:spacing w:before="60" w:after="60"/>
    </w:pPr>
  </w:style>
  <w:style w:type="paragraph" w:styleId="ListContinue">
    <w:name w:val="List Continue"/>
    <w:basedOn w:val="List"/>
    <w:rsid w:val="002C012A"/>
    <w:pPr>
      <w:ind w:firstLine="0"/>
    </w:pPr>
  </w:style>
  <w:style w:type="paragraph" w:customStyle="1" w:styleId="ListNote">
    <w:name w:val="List Note"/>
    <w:basedOn w:val="List"/>
    <w:rsid w:val="002C0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12A"/>
    <w:rPr>
      <w:rFonts w:ascii="Courier New" w:hAnsi="Courier New"/>
    </w:rPr>
  </w:style>
  <w:style w:type="paragraph" w:customStyle="1" w:styleId="NoteBullet">
    <w:name w:val="Note Bullet"/>
    <w:basedOn w:val="Note"/>
    <w:rsid w:val="002C0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1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0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12A"/>
    <w:rPr>
      <w:b/>
      <w:smallCaps/>
    </w:rPr>
  </w:style>
  <w:style w:type="paragraph" w:customStyle="1" w:styleId="TableListNumber">
    <w:name w:val="Table List Number"/>
    <w:basedOn w:val="ListNumber"/>
    <w:rsid w:val="002C0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12A"/>
    <w:pPr>
      <w:numPr>
        <w:numId w:val="8"/>
      </w:numPr>
    </w:pPr>
  </w:style>
  <w:style w:type="paragraph" w:customStyle="1" w:styleId="ListAlpha2">
    <w:name w:val="List Alpha 2"/>
    <w:basedOn w:val="List2"/>
    <w:rsid w:val="002C012A"/>
    <w:pPr>
      <w:numPr>
        <w:numId w:val="7"/>
      </w:numPr>
    </w:pPr>
  </w:style>
  <w:style w:type="paragraph" w:styleId="List2">
    <w:name w:val="List 2"/>
    <w:basedOn w:val="BodyText"/>
    <w:rsid w:val="002C01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1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1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012A"/>
    <w:pPr>
      <w:numPr>
        <w:numId w:val="3"/>
      </w:numPr>
    </w:pPr>
  </w:style>
  <w:style w:type="paragraph" w:styleId="ListContinue2">
    <w:name w:val="List Continue 2"/>
    <w:basedOn w:val="List2"/>
    <w:rsid w:val="002C012A"/>
    <w:pPr>
      <w:ind w:firstLine="0"/>
    </w:pPr>
  </w:style>
  <w:style w:type="paragraph" w:styleId="ListContinue3">
    <w:name w:val="List Continue 3"/>
    <w:basedOn w:val="List3"/>
    <w:rsid w:val="002C012A"/>
    <w:pPr>
      <w:ind w:left="1021" w:firstLine="0"/>
    </w:pPr>
  </w:style>
  <w:style w:type="paragraph" w:styleId="ListContinue4">
    <w:name w:val="List Continue 4"/>
    <w:basedOn w:val="List4"/>
    <w:rsid w:val="002C012A"/>
    <w:pPr>
      <w:ind w:firstLine="0"/>
    </w:pPr>
  </w:style>
  <w:style w:type="paragraph" w:styleId="ListContinue5">
    <w:name w:val="List Continue 5"/>
    <w:basedOn w:val="List5"/>
    <w:rsid w:val="002C012A"/>
    <w:pPr>
      <w:ind w:firstLine="0"/>
    </w:pPr>
  </w:style>
  <w:style w:type="paragraph" w:styleId="ListNumber3">
    <w:name w:val="List Number 3"/>
    <w:basedOn w:val="List3"/>
    <w:rsid w:val="002C012A"/>
    <w:pPr>
      <w:numPr>
        <w:numId w:val="4"/>
      </w:numPr>
    </w:pPr>
  </w:style>
  <w:style w:type="paragraph" w:styleId="ListNumber4">
    <w:name w:val="List Number 4"/>
    <w:basedOn w:val="List4"/>
    <w:rsid w:val="002C012A"/>
    <w:pPr>
      <w:numPr>
        <w:numId w:val="5"/>
      </w:numPr>
    </w:pPr>
  </w:style>
  <w:style w:type="paragraph" w:styleId="ListNumber5">
    <w:name w:val="List Number 5"/>
    <w:basedOn w:val="List5"/>
    <w:rsid w:val="002C012A"/>
    <w:pPr>
      <w:numPr>
        <w:numId w:val="6"/>
      </w:numPr>
    </w:pPr>
  </w:style>
  <w:style w:type="paragraph" w:styleId="BlockText">
    <w:name w:val="Block Text"/>
    <w:basedOn w:val="Normal"/>
    <w:rsid w:val="002C0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12A"/>
    <w:rPr>
      <w:sz w:val="16"/>
      <w:vertAlign w:val="superscript"/>
    </w:rPr>
  </w:style>
  <w:style w:type="character" w:customStyle="1" w:styleId="Symbols">
    <w:name w:val="Symbols"/>
    <w:basedOn w:val="DefaultParagraphFont"/>
    <w:rsid w:val="002C012A"/>
    <w:rPr>
      <w:rFonts w:ascii="Symbol" w:hAnsi="Symbol"/>
    </w:rPr>
  </w:style>
  <w:style w:type="character" w:customStyle="1" w:styleId="MenuOptions">
    <w:name w:val="Menu Options"/>
    <w:basedOn w:val="DefaultParagraphFont"/>
    <w:rsid w:val="002C0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12A"/>
    <w:rPr>
      <w:b/>
    </w:rPr>
  </w:style>
  <w:style w:type="character" w:customStyle="1" w:styleId="Underlined">
    <w:name w:val="Underlined"/>
    <w:basedOn w:val="DefaultParagraphFont"/>
    <w:rsid w:val="002C012A"/>
    <w:rPr>
      <w:u w:val="single"/>
    </w:rPr>
  </w:style>
  <w:style w:type="paragraph" w:customStyle="1" w:styleId="TableBodyTextRight">
    <w:name w:val="Table Body Text Right"/>
    <w:basedOn w:val="TableBodyText"/>
    <w:rsid w:val="002C0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12A"/>
    <w:rPr>
      <w:sz w:val="18"/>
    </w:rPr>
  </w:style>
  <w:style w:type="paragraph" w:customStyle="1" w:styleId="BodySmallRight">
    <w:name w:val="Body Small Right"/>
    <w:basedOn w:val="BodyTextRight"/>
    <w:rsid w:val="002C012A"/>
    <w:rPr>
      <w:sz w:val="18"/>
      <w:szCs w:val="18"/>
    </w:rPr>
  </w:style>
  <w:style w:type="paragraph" w:customStyle="1" w:styleId="MarginEdition">
    <w:name w:val="Margin Edition"/>
    <w:basedOn w:val="MarginNote"/>
    <w:rsid w:val="002C0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12A"/>
    <w:rPr>
      <w:sz w:val="2"/>
      <w:szCs w:val="2"/>
    </w:rPr>
  </w:style>
  <w:style w:type="character" w:customStyle="1" w:styleId="Small">
    <w:name w:val="Small"/>
    <w:basedOn w:val="DefaultParagraphFont"/>
    <w:rsid w:val="002C012A"/>
    <w:rPr>
      <w:sz w:val="16"/>
    </w:rPr>
  </w:style>
  <w:style w:type="paragraph" w:customStyle="1" w:styleId="WideTable">
    <w:name w:val="Wide Table"/>
    <w:basedOn w:val="Normal"/>
    <w:rsid w:val="002C0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12A"/>
  </w:style>
  <w:style w:type="paragraph" w:styleId="Quote">
    <w:name w:val="Quote"/>
    <w:basedOn w:val="Heading1"/>
    <w:link w:val="QuoteChar"/>
    <w:qFormat/>
    <w:rsid w:val="002C0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12A"/>
    <w:pPr>
      <w:pageBreakBefore/>
    </w:pPr>
  </w:style>
  <w:style w:type="paragraph" w:customStyle="1" w:styleId="Border">
    <w:name w:val="Border"/>
    <w:basedOn w:val="Normal"/>
    <w:qFormat/>
    <w:rsid w:val="002C0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12A"/>
    <w:rPr>
      <w:u w:val="single"/>
    </w:rPr>
  </w:style>
  <w:style w:type="character" w:customStyle="1" w:styleId="BoldandItalics">
    <w:name w:val="Bold and Italics"/>
    <w:qFormat/>
    <w:rsid w:val="002C012A"/>
    <w:rPr>
      <w:b/>
      <w:i/>
      <w:u w:val="none"/>
    </w:rPr>
  </w:style>
  <w:style w:type="paragraph" w:styleId="BalloonText">
    <w:name w:val="Balloon Text"/>
    <w:basedOn w:val="Normal"/>
    <w:link w:val="BalloonTextChar"/>
    <w:rsid w:val="002C0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12A"/>
    <w:pPr>
      <w:spacing w:before="0" w:after="0"/>
    </w:pPr>
  </w:style>
  <w:style w:type="paragraph" w:customStyle="1" w:styleId="BodyTextBold">
    <w:name w:val="Body Text Bold"/>
    <w:basedOn w:val="BodyText"/>
    <w:qFormat/>
    <w:rsid w:val="002C012A"/>
    <w:rPr>
      <w:b/>
    </w:rPr>
  </w:style>
  <w:style w:type="character" w:styleId="Hyperlink">
    <w:name w:val="Hyperlink"/>
    <w:basedOn w:val="DefaultParagraphFont"/>
    <w:uiPriority w:val="99"/>
    <w:unhideWhenUsed/>
    <w:rsid w:val="001F0E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2733</Characters>
  <Application>Microsoft Office Word</Application>
  <DocSecurity>0</DocSecurity>
  <Lines>66</Lines>
  <Paragraphs>40</Paragraphs>
  <ScaleCrop>false</ScaleCrop>
  <Company>Author-it Software Corporation Ltd.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PSPCRT014 Contribute to an integrated service delivery program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