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800" w:rsidP="003B1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PSPCRT013 Record court proceedings using shorthand</w:t>
      </w:r>
      <w:r>
        <w:fldChar w:fldCharType="end"/>
      </w:r>
    </w:p>
    <w:p w:rsidR="003B1800" w:rsidP="003B1800">
      <w:pPr>
        <w:pStyle w:val="Version"/>
        <w:sectPr w:rsidSect="00622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604" w:rsidP="00622604">
      <w:pPr>
        <w:pStyle w:val="SuperHeading"/>
      </w:pPr>
      <w:r w:rsidRPr="00622604">
        <w:t>Assessment Requirements for PSPCRT013 Record court proceedings using shorthand</w:t>
      </w:r>
    </w:p>
    <w:p w:rsidR="00000000" w:rsidRPr="00622604" w:rsidP="00622604">
      <w:pPr>
        <w:pStyle w:val="Heading1"/>
      </w:pPr>
      <w:bookmarkStart w:id="1" w:name="O_814500"/>
      <w:bookmarkEnd w:id="1"/>
      <w:r w:rsidRPr="006226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B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604">
            <w:pPr>
              <w:pStyle w:val="TableHeading"/>
              <w:rPr>
                <w:lang w:val="en-NZ"/>
              </w:rPr>
            </w:pPr>
            <w:r w:rsidRPr="0062260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604">
            <w:pPr>
              <w:pStyle w:val="TableHeading"/>
              <w:rPr>
                <w:lang w:val="en-NZ"/>
              </w:rPr>
            </w:pPr>
            <w:r w:rsidRPr="00622604">
              <w:t>Comments</w:t>
            </w:r>
          </w:p>
        </w:tc>
      </w:tr>
      <w:tr w:rsidTr="003B1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604">
            <w:pPr>
              <w:pStyle w:val="BodyText"/>
              <w:rPr>
                <w:lang w:val="en-NZ"/>
              </w:rPr>
            </w:pPr>
            <w:r w:rsidRPr="0062260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604" w:rsidP="00622604">
            <w:pPr>
              <w:pStyle w:val="BodyText"/>
            </w:pPr>
            <w:r w:rsidRPr="00622604">
              <w:t xml:space="preserve">These Assessment Requirements were released in PSP Public Sector Training Package release 1.0 and meet the Standards for Training Packages. </w:t>
            </w:r>
          </w:p>
          <w:p w:rsidR="00000000" w:rsidRPr="00622604" w:rsidP="00622604">
            <w:pPr>
              <w:pStyle w:val="BodyText"/>
            </w:pPr>
          </w:p>
          <w:p w:rsidR="00000000" w:rsidRPr="00622604" w:rsidP="00622604">
            <w:pPr>
              <w:pStyle w:val="ListBullet"/>
            </w:pPr>
            <w:r w:rsidRPr="00622604">
              <w:t>Assessment Requirements created drawing upon specified assessment information from superseded unit</w:t>
            </w:r>
          </w:p>
        </w:tc>
      </w:tr>
    </w:tbl>
    <w:p w:rsidR="00000000" w:rsidRPr="00622604" w:rsidP="00622604">
      <w:pPr>
        <w:pStyle w:val="BodyText"/>
      </w:pPr>
    </w:p>
    <w:p w:rsidR="00000000" w:rsidRPr="00622604" w:rsidP="00622604">
      <w:pPr>
        <w:pStyle w:val="AllowPageBreak"/>
      </w:pPr>
    </w:p>
    <w:p w:rsidR="00000000" w:rsidRPr="00622604" w:rsidP="00622604">
      <w:pPr>
        <w:pStyle w:val="Heading1"/>
      </w:pPr>
      <w:bookmarkStart w:id="2" w:name="O_814501"/>
      <w:bookmarkEnd w:id="2"/>
      <w:r w:rsidRPr="00622604">
        <w:t>Performance Evidence</w:t>
      </w:r>
    </w:p>
    <w:p w:rsidR="00000000" w:rsidRPr="00622604" w:rsidP="003B1800">
      <w:pPr>
        <w:pStyle w:val="BodyText"/>
      </w:pPr>
      <w:r w:rsidRPr="00622604">
        <w:t xml:space="preserve">Evidence required to demonstrate competence must satisfy all of the requirements of the elements and performance criteria. If not otherwise specified </w:t>
      </w:r>
      <w:r w:rsidRPr="00622604">
        <w:t>the candidate must demonstrate evidence of performance of the following on at least one occasion.</w:t>
      </w:r>
    </w:p>
    <w:p w:rsidR="00000000" w:rsidRPr="00622604" w:rsidP="00622604">
      <w:pPr>
        <w:pStyle w:val="ListBullet"/>
      </w:pPr>
      <w:r w:rsidRPr="00622604">
        <w:t>applying legislation, regulations and policies relating to the recording of court proceedings</w:t>
      </w:r>
    </w:p>
    <w:p w:rsidR="00000000" w:rsidRPr="00622604" w:rsidP="00622604">
      <w:pPr>
        <w:pStyle w:val="ListBullet"/>
      </w:pPr>
      <w:r w:rsidRPr="00622604">
        <w:t>gathering and analysing case information</w:t>
      </w:r>
    </w:p>
    <w:p w:rsidR="00000000" w:rsidRPr="00622604" w:rsidP="00622604">
      <w:pPr>
        <w:pStyle w:val="ListBullet"/>
      </w:pPr>
      <w:r w:rsidRPr="00622604">
        <w:t>operating shorthand ma</w:t>
      </w:r>
      <w:r w:rsidRPr="00622604">
        <w:t>chinery</w:t>
      </w:r>
    </w:p>
    <w:p w:rsidR="00000000" w:rsidRPr="00622604" w:rsidP="00622604">
      <w:pPr>
        <w:pStyle w:val="ListBullet"/>
      </w:pPr>
      <w:r w:rsidRPr="00622604">
        <w:t>producing high-quality transcriptions with 99% accuracy at speeds of up to 160 words per minute depending on jurisdiction</w:t>
      </w:r>
    </w:p>
    <w:p w:rsidR="00000000" w:rsidRPr="00622604" w:rsidP="00622604">
      <w:pPr>
        <w:pStyle w:val="ListBullet"/>
      </w:pPr>
      <w:r w:rsidRPr="00622604">
        <w:t>editing and summarising transcripts</w:t>
      </w:r>
    </w:p>
    <w:p w:rsidR="00000000" w:rsidRPr="00622604" w:rsidP="00622604">
      <w:pPr>
        <w:pStyle w:val="ListBullet"/>
      </w:pPr>
      <w:r w:rsidRPr="00622604">
        <w:t>managing a large personal workload and working effectively under pressure to meet deadline</w:t>
      </w:r>
      <w:r w:rsidRPr="00622604">
        <w:t>s</w:t>
      </w:r>
    </w:p>
    <w:p w:rsidR="00000000" w:rsidRPr="00622604" w:rsidP="00622604">
      <w:pPr>
        <w:pStyle w:val="ListBullet"/>
      </w:pPr>
      <w:r w:rsidRPr="00622604">
        <w:t>reading aloud transcripts</w:t>
      </w:r>
    </w:p>
    <w:p w:rsidR="00000000" w:rsidRPr="00622604" w:rsidP="00622604">
      <w:pPr>
        <w:pStyle w:val="AllowPageBreak"/>
      </w:pPr>
    </w:p>
    <w:p w:rsidR="00000000" w:rsidRPr="00622604" w:rsidP="00622604">
      <w:pPr>
        <w:pStyle w:val="Heading1"/>
      </w:pPr>
      <w:bookmarkStart w:id="3" w:name="O_814502"/>
      <w:bookmarkEnd w:id="3"/>
      <w:r w:rsidRPr="00622604">
        <w:t>Knowledge Evidence</w:t>
      </w:r>
    </w:p>
    <w:p w:rsidR="00000000" w:rsidRPr="00622604" w:rsidP="003B1800">
      <w:pPr>
        <w:pStyle w:val="BodyText"/>
      </w:pPr>
      <w:r w:rsidRPr="00622604">
        <w:t>Evidence required to demonstrate competence must satisfy all of the requirements of the elements and performance criteria. If not otherwise specified the depth of knowledge demonstrated must b</w:t>
      </w:r>
      <w:r w:rsidRPr="00622604">
        <w:t>e appropriate to the job context of the candidate.</w:t>
      </w:r>
    </w:p>
    <w:p w:rsidR="00000000" w:rsidRPr="00622604" w:rsidP="00622604">
      <w:pPr>
        <w:pStyle w:val="ListBullet"/>
      </w:pPr>
      <w:r w:rsidRPr="00622604">
        <w:t>legislation, regulations, policies, procedures and guidelines relating to the recording of court proceedings</w:t>
      </w:r>
    </w:p>
    <w:p w:rsidR="00000000" w:rsidRPr="00622604" w:rsidP="00622604">
      <w:pPr>
        <w:pStyle w:val="ListBullet"/>
      </w:pPr>
      <w:r w:rsidRPr="00622604">
        <w:t>administrative requirements of court reporting</w:t>
      </w:r>
    </w:p>
    <w:p w:rsidR="00000000" w:rsidRPr="00622604" w:rsidP="00622604">
      <w:pPr>
        <w:pStyle w:val="ListBullet"/>
      </w:pPr>
      <w:r w:rsidRPr="00622604">
        <w:t>structure, roles and functions of courts</w:t>
      </w:r>
    </w:p>
    <w:p w:rsidR="00000000" w:rsidRPr="00622604" w:rsidP="00622604">
      <w:pPr>
        <w:pStyle w:val="ListBullet"/>
      </w:pPr>
      <w:r w:rsidRPr="00622604">
        <w:t>commonw</w:t>
      </w:r>
      <w:r w:rsidRPr="00622604">
        <w:t>ealth, state and territory court systems</w:t>
      </w:r>
    </w:p>
    <w:p w:rsidR="00000000" w:rsidRPr="00622604" w:rsidP="00622604">
      <w:pPr>
        <w:pStyle w:val="ListBullet"/>
      </w:pPr>
      <w:r w:rsidRPr="00622604">
        <w:t>courts administration structure</w:t>
      </w:r>
    </w:p>
    <w:p w:rsidR="00000000" w:rsidRPr="00622604" w:rsidP="00622604">
      <w:pPr>
        <w:pStyle w:val="ListBullet"/>
      </w:pPr>
      <w:r w:rsidRPr="00622604">
        <w:t>principles of judicial independence</w:t>
      </w:r>
    </w:p>
    <w:p w:rsidR="00000000" w:rsidRPr="00622604" w:rsidP="00622604">
      <w:pPr>
        <w:pStyle w:val="ListBullet"/>
      </w:pPr>
      <w:r w:rsidRPr="00622604">
        <w:t>proceedings in two or more types of courts and the related legislation</w:t>
      </w:r>
    </w:p>
    <w:p w:rsidR="00000000" w:rsidRPr="00622604" w:rsidP="00622604">
      <w:pPr>
        <w:pStyle w:val="ListBullet"/>
      </w:pPr>
      <w:r w:rsidRPr="00622604">
        <w:t>legal terminology</w:t>
      </w:r>
    </w:p>
    <w:p w:rsidR="00000000" w:rsidRPr="00622604" w:rsidP="00622604">
      <w:pPr>
        <w:pStyle w:val="ListBullet"/>
      </w:pPr>
      <w:r w:rsidRPr="00622604">
        <w:t>computer-based registry systems</w:t>
      </w:r>
    </w:p>
    <w:p w:rsidR="00000000" w:rsidRPr="00622604" w:rsidP="00622604">
      <w:pPr>
        <w:pStyle w:val="ListBullet"/>
      </w:pPr>
      <w:r w:rsidRPr="00622604">
        <w:t>formats that interface wit</w:t>
      </w:r>
      <w:r w:rsidRPr="00622604">
        <w:t>h litigation support products</w:t>
      </w:r>
    </w:p>
    <w:p w:rsidR="00000000" w:rsidRPr="00622604" w:rsidP="00622604">
      <w:pPr>
        <w:pStyle w:val="ListBullet"/>
      </w:pPr>
      <w:r w:rsidRPr="00622604">
        <w:t>software programs that support electronic archiving and retrieval of transcript</w:t>
      </w:r>
    </w:p>
    <w:p w:rsidR="00000000" w:rsidRPr="00622604" w:rsidP="00622604">
      <w:pPr>
        <w:pStyle w:val="ListBullet"/>
      </w:pPr>
      <w:r w:rsidRPr="00622604">
        <w:t>legal terms and abbreviations</w:t>
      </w:r>
    </w:p>
    <w:p w:rsidR="00000000" w:rsidRPr="00622604" w:rsidP="00622604">
      <w:pPr>
        <w:pStyle w:val="ListBullet"/>
      </w:pPr>
      <w:r w:rsidRPr="00622604">
        <w:t>general knowledge of places and terms</w:t>
      </w:r>
    </w:p>
    <w:p w:rsidR="00000000" w:rsidRPr="00622604" w:rsidP="00622604">
      <w:pPr>
        <w:pStyle w:val="ListBullet"/>
      </w:pPr>
      <w:r w:rsidRPr="00622604">
        <w:t>English language, spelling, punctuation and grammar</w:t>
      </w:r>
    </w:p>
    <w:p w:rsidR="00000000" w:rsidRPr="00622604" w:rsidP="00622604">
      <w:pPr>
        <w:pStyle w:val="ListBullet"/>
      </w:pPr>
      <w:r w:rsidRPr="00622604">
        <w:t>public sector legislation, including WHS and environment, in the context of recording court procedures</w:t>
      </w:r>
    </w:p>
    <w:p w:rsidR="00000000" w:rsidRPr="00622604" w:rsidP="00622604">
      <w:pPr>
        <w:pStyle w:val="AllowPageBreak"/>
      </w:pPr>
    </w:p>
    <w:p w:rsidR="00000000" w:rsidRPr="00622604" w:rsidP="00622604">
      <w:pPr>
        <w:pStyle w:val="Heading1"/>
      </w:pPr>
      <w:bookmarkStart w:id="4" w:name="O_814503"/>
      <w:bookmarkEnd w:id="4"/>
      <w:r w:rsidRPr="00622604">
        <w:t>Assessment Conditions</w:t>
      </w:r>
    </w:p>
    <w:p w:rsidR="00000000" w:rsidRPr="00622604" w:rsidP="003B1800">
      <w:pPr>
        <w:pStyle w:val="BodyText"/>
      </w:pPr>
      <w:r w:rsidRPr="00622604">
        <w:t>Assessment of this unit requires evidence gathered over time in a workplace environment or one that closely resemb</w:t>
      </w:r>
      <w:r w:rsidRPr="00622604">
        <w:t xml:space="preserve">les normal work practice and replicates the diverse conditions likely to be encountered when recording court proceedings using shorthand. </w:t>
      </w:r>
    </w:p>
    <w:p w:rsidR="003B1800" w:rsidP="003B1800">
      <w:pPr>
        <w:pStyle w:val="BodyText"/>
      </w:pPr>
      <w:r w:rsidRPr="00622604">
        <w:t>Assessors must satisfy the NVR/AQTF mandatory competency requirements for assessors.</w:t>
      </w:r>
    </w:p>
    <w:p w:rsidR="00000000" w:rsidRPr="00622604" w:rsidP="00622604">
      <w:pPr>
        <w:pStyle w:val="Heading1"/>
      </w:pPr>
      <w:bookmarkStart w:id="5" w:name="O_814506"/>
      <w:bookmarkEnd w:id="5"/>
      <w:r w:rsidRPr="00622604">
        <w:t>Links</w:t>
      </w:r>
    </w:p>
    <w:p w:rsidR="00000000" w:rsidRPr="00622604" w:rsidP="003B1800">
      <w:pPr>
        <w:pStyle w:val="BodyText"/>
      </w:pPr>
      <w:r w:rsidRPr="00622604">
        <w:t>Compani</w:t>
      </w:r>
      <w:r w:rsidRPr="00622604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2B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2604" w:rsidP="003B1800">
      <w:pPr>
        <w:pStyle w:val="BodyText"/>
      </w:pPr>
      <w:r w:rsidRPr="00622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2B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2604" w:rsidP="003B1800">
      <w:pPr>
        <w:pStyle w:val="BodyText"/>
      </w:pPr>
      <w:r w:rsidRPr="00622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D2B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2604" w:rsidP="00622604"/>
    <w:sectPr w:rsidSect="006226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04" w:rsidRPr="003B1800" w:rsidP="003B1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00" w:rsidP="00622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800" w:rsidP="00622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B1800" w:rsidP="00622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604" w:rsidRPr="003B1800" w:rsidP="003B1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00" w:rsidRPr="002D2AF8" w:rsidP="00622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PSPCRT013 Record court proceedings using shorthand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B1800" w:rsidP="00622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585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825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604"/>
  </w:style>
  <w:style w:type="character" w:customStyle="1" w:styleId="Heading1Char">
    <w:name w:val="Heading 1 Char"/>
    <w:basedOn w:val="DefaultParagraphFont"/>
    <w:link w:val="Heading1"/>
    <w:rsid w:val="00622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6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2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26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2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604"/>
    <w:rPr>
      <w:b/>
      <w:spacing w:val="0"/>
    </w:rPr>
  </w:style>
  <w:style w:type="paragraph" w:customStyle="1" w:styleId="SuperTitle">
    <w:name w:val="SuperTitle"/>
    <w:basedOn w:val="Title"/>
    <w:rsid w:val="00622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6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604"/>
    <w:rPr>
      <w:i/>
    </w:rPr>
  </w:style>
  <w:style w:type="paragraph" w:styleId="Caption">
    <w:name w:val="caption"/>
    <w:basedOn w:val="BodyText"/>
    <w:next w:val="Normal"/>
    <w:qFormat/>
    <w:rsid w:val="00622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604"/>
  </w:style>
  <w:style w:type="paragraph" w:styleId="TableofFigures">
    <w:name w:val="table of figures"/>
    <w:basedOn w:val="Normal"/>
    <w:next w:val="Normal"/>
    <w:semiHidden/>
    <w:rsid w:val="00622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6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604"/>
    <w:rPr>
      <w:rFonts w:ascii="Wingdings" w:hAnsi="Wingdings"/>
    </w:rPr>
  </w:style>
  <w:style w:type="character" w:customStyle="1" w:styleId="HotSpot">
    <w:name w:val="HotSpot"/>
    <w:rsid w:val="00622604"/>
    <w:rPr>
      <w:color w:val="0033CC"/>
      <w:u w:val="none"/>
    </w:rPr>
  </w:style>
  <w:style w:type="paragraph" w:customStyle="1" w:styleId="BodyTextRight">
    <w:name w:val="Body Text Right"/>
    <w:basedOn w:val="BodyText"/>
    <w:rsid w:val="00622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604"/>
    <w:rPr>
      <w:sz w:val="32"/>
    </w:rPr>
  </w:style>
  <w:style w:type="paragraph" w:customStyle="1" w:styleId="HeadingProcedure">
    <w:name w:val="Heading Procedure"/>
    <w:basedOn w:val="HeadingBase"/>
    <w:next w:val="Normal"/>
    <w:rsid w:val="00622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604"/>
    <w:pPr>
      <w:spacing w:before="60" w:after="60"/>
    </w:pPr>
  </w:style>
  <w:style w:type="paragraph" w:styleId="ListContinue">
    <w:name w:val="List Continue"/>
    <w:basedOn w:val="List"/>
    <w:rsid w:val="00622604"/>
    <w:pPr>
      <w:ind w:firstLine="0"/>
    </w:pPr>
  </w:style>
  <w:style w:type="paragraph" w:customStyle="1" w:styleId="ListNote">
    <w:name w:val="List Note"/>
    <w:basedOn w:val="List"/>
    <w:rsid w:val="00622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604"/>
    <w:rPr>
      <w:rFonts w:ascii="Courier New" w:hAnsi="Courier New"/>
    </w:rPr>
  </w:style>
  <w:style w:type="paragraph" w:customStyle="1" w:styleId="NoteBullet">
    <w:name w:val="Note Bullet"/>
    <w:basedOn w:val="Note"/>
    <w:rsid w:val="00622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6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604"/>
    <w:rPr>
      <w:b/>
      <w:smallCaps/>
    </w:rPr>
  </w:style>
  <w:style w:type="paragraph" w:customStyle="1" w:styleId="TableListNumber">
    <w:name w:val="Table List Number"/>
    <w:basedOn w:val="ListNumber"/>
    <w:rsid w:val="00622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604"/>
    <w:pPr>
      <w:numPr>
        <w:numId w:val="8"/>
      </w:numPr>
    </w:pPr>
  </w:style>
  <w:style w:type="paragraph" w:customStyle="1" w:styleId="ListAlpha2">
    <w:name w:val="List Alpha 2"/>
    <w:basedOn w:val="List2"/>
    <w:rsid w:val="00622604"/>
    <w:pPr>
      <w:numPr>
        <w:numId w:val="7"/>
      </w:numPr>
    </w:pPr>
  </w:style>
  <w:style w:type="paragraph" w:styleId="List2">
    <w:name w:val="List 2"/>
    <w:basedOn w:val="BodyText"/>
    <w:rsid w:val="00622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6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6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604"/>
    <w:pPr>
      <w:numPr>
        <w:numId w:val="3"/>
      </w:numPr>
    </w:pPr>
  </w:style>
  <w:style w:type="paragraph" w:styleId="ListContinue2">
    <w:name w:val="List Continue 2"/>
    <w:basedOn w:val="List2"/>
    <w:rsid w:val="00622604"/>
    <w:pPr>
      <w:ind w:firstLine="0"/>
    </w:pPr>
  </w:style>
  <w:style w:type="paragraph" w:styleId="ListContinue3">
    <w:name w:val="List Continue 3"/>
    <w:basedOn w:val="List3"/>
    <w:rsid w:val="00622604"/>
    <w:pPr>
      <w:ind w:left="1021" w:firstLine="0"/>
    </w:pPr>
  </w:style>
  <w:style w:type="paragraph" w:styleId="ListContinue4">
    <w:name w:val="List Continue 4"/>
    <w:basedOn w:val="List4"/>
    <w:rsid w:val="00622604"/>
    <w:pPr>
      <w:ind w:firstLine="0"/>
    </w:pPr>
  </w:style>
  <w:style w:type="paragraph" w:styleId="ListContinue5">
    <w:name w:val="List Continue 5"/>
    <w:basedOn w:val="List5"/>
    <w:rsid w:val="00622604"/>
    <w:pPr>
      <w:ind w:firstLine="0"/>
    </w:pPr>
  </w:style>
  <w:style w:type="paragraph" w:styleId="ListNumber3">
    <w:name w:val="List Number 3"/>
    <w:basedOn w:val="List3"/>
    <w:rsid w:val="00622604"/>
    <w:pPr>
      <w:numPr>
        <w:numId w:val="4"/>
      </w:numPr>
    </w:pPr>
  </w:style>
  <w:style w:type="paragraph" w:styleId="ListNumber4">
    <w:name w:val="List Number 4"/>
    <w:basedOn w:val="List4"/>
    <w:rsid w:val="00622604"/>
    <w:pPr>
      <w:numPr>
        <w:numId w:val="5"/>
      </w:numPr>
    </w:pPr>
  </w:style>
  <w:style w:type="paragraph" w:styleId="ListNumber5">
    <w:name w:val="List Number 5"/>
    <w:basedOn w:val="List5"/>
    <w:rsid w:val="00622604"/>
    <w:pPr>
      <w:numPr>
        <w:numId w:val="6"/>
      </w:numPr>
    </w:pPr>
  </w:style>
  <w:style w:type="paragraph" w:styleId="BlockText">
    <w:name w:val="Block Text"/>
    <w:basedOn w:val="Normal"/>
    <w:rsid w:val="00622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604"/>
    <w:rPr>
      <w:sz w:val="16"/>
      <w:vertAlign w:val="superscript"/>
    </w:rPr>
  </w:style>
  <w:style w:type="character" w:customStyle="1" w:styleId="Symbols">
    <w:name w:val="Symbols"/>
    <w:basedOn w:val="DefaultParagraphFont"/>
    <w:rsid w:val="00622604"/>
    <w:rPr>
      <w:rFonts w:ascii="Symbol" w:hAnsi="Symbol"/>
    </w:rPr>
  </w:style>
  <w:style w:type="character" w:customStyle="1" w:styleId="MenuOptions">
    <w:name w:val="Menu Options"/>
    <w:basedOn w:val="DefaultParagraphFont"/>
    <w:rsid w:val="00622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604"/>
    <w:rPr>
      <w:b/>
    </w:rPr>
  </w:style>
  <w:style w:type="character" w:customStyle="1" w:styleId="Underlined">
    <w:name w:val="Underlined"/>
    <w:basedOn w:val="DefaultParagraphFont"/>
    <w:rsid w:val="00622604"/>
    <w:rPr>
      <w:u w:val="single"/>
    </w:rPr>
  </w:style>
  <w:style w:type="paragraph" w:customStyle="1" w:styleId="TableBodyTextRight">
    <w:name w:val="Table Body Text Right"/>
    <w:basedOn w:val="TableBodyText"/>
    <w:rsid w:val="00622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604"/>
    <w:rPr>
      <w:sz w:val="18"/>
    </w:rPr>
  </w:style>
  <w:style w:type="paragraph" w:customStyle="1" w:styleId="BodySmallRight">
    <w:name w:val="Body Small Right"/>
    <w:basedOn w:val="BodyTextRight"/>
    <w:rsid w:val="00622604"/>
    <w:rPr>
      <w:sz w:val="18"/>
      <w:szCs w:val="18"/>
    </w:rPr>
  </w:style>
  <w:style w:type="paragraph" w:customStyle="1" w:styleId="MarginEdition">
    <w:name w:val="Margin Edition"/>
    <w:basedOn w:val="MarginNote"/>
    <w:rsid w:val="00622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604"/>
    <w:rPr>
      <w:sz w:val="2"/>
      <w:szCs w:val="2"/>
    </w:rPr>
  </w:style>
  <w:style w:type="character" w:customStyle="1" w:styleId="Small">
    <w:name w:val="Small"/>
    <w:basedOn w:val="DefaultParagraphFont"/>
    <w:rsid w:val="00622604"/>
    <w:rPr>
      <w:sz w:val="16"/>
    </w:rPr>
  </w:style>
  <w:style w:type="paragraph" w:customStyle="1" w:styleId="WideTable">
    <w:name w:val="Wide Table"/>
    <w:basedOn w:val="Normal"/>
    <w:rsid w:val="00622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604"/>
  </w:style>
  <w:style w:type="paragraph" w:styleId="Quote">
    <w:name w:val="Quote"/>
    <w:basedOn w:val="Heading1"/>
    <w:link w:val="QuoteChar"/>
    <w:qFormat/>
    <w:rsid w:val="00622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604"/>
    <w:pPr>
      <w:pageBreakBefore/>
    </w:pPr>
  </w:style>
  <w:style w:type="paragraph" w:customStyle="1" w:styleId="Border">
    <w:name w:val="Border"/>
    <w:basedOn w:val="Normal"/>
    <w:qFormat/>
    <w:rsid w:val="00622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604"/>
    <w:rPr>
      <w:u w:val="single"/>
    </w:rPr>
  </w:style>
  <w:style w:type="character" w:customStyle="1" w:styleId="BoldandItalics">
    <w:name w:val="Bold and Italics"/>
    <w:qFormat/>
    <w:rsid w:val="00622604"/>
    <w:rPr>
      <w:b/>
      <w:i/>
      <w:u w:val="none"/>
    </w:rPr>
  </w:style>
  <w:style w:type="paragraph" w:styleId="BalloonText">
    <w:name w:val="Balloon Text"/>
    <w:basedOn w:val="Normal"/>
    <w:link w:val="BalloonTextChar"/>
    <w:rsid w:val="00622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604"/>
    <w:pPr>
      <w:spacing w:before="0" w:after="0"/>
    </w:pPr>
  </w:style>
  <w:style w:type="paragraph" w:customStyle="1" w:styleId="BodyTextBold">
    <w:name w:val="Body Text Bold"/>
    <w:basedOn w:val="BodyText"/>
    <w:qFormat/>
    <w:rsid w:val="00622604"/>
    <w:rPr>
      <w:b/>
    </w:rPr>
  </w:style>
  <w:style w:type="character" w:styleId="Hyperlink">
    <w:name w:val="Hyperlink"/>
    <w:basedOn w:val="DefaultParagraphFont"/>
    <w:uiPriority w:val="99"/>
    <w:unhideWhenUsed/>
    <w:rsid w:val="003B1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2985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PSPCRT013 Record court proceedings using shorthand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