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A7B" w:rsidP="00341A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PSPCRT012 Audio record complex court proceedings</w:t>
      </w:r>
      <w:r>
        <w:fldChar w:fldCharType="end"/>
      </w:r>
    </w:p>
    <w:p w:rsidR="00341A7B" w:rsidP="00341A7B">
      <w:pPr>
        <w:pStyle w:val="Version"/>
        <w:sectPr w:rsidSect="006A06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6CF" w:rsidP="006A06CF">
      <w:pPr>
        <w:pStyle w:val="SuperHeading"/>
      </w:pPr>
      <w:r w:rsidRPr="006A06CF">
        <w:t>PSPCRT012 Audio record complex court proceedings</w:t>
      </w:r>
    </w:p>
    <w:p w:rsidR="00000000" w:rsidRPr="006A06CF" w:rsidP="006A06CF">
      <w:pPr>
        <w:pStyle w:val="Heading1"/>
      </w:pPr>
      <w:bookmarkStart w:id="1" w:name="O_814452"/>
      <w:bookmarkEnd w:id="1"/>
      <w:r w:rsidRPr="006A06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41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CF">
            <w:pPr>
              <w:pStyle w:val="TableHeading"/>
              <w:rPr>
                <w:lang w:val="en-NZ"/>
              </w:rPr>
            </w:pPr>
            <w:r w:rsidRPr="006A06C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CF">
            <w:pPr>
              <w:pStyle w:val="TableHeading"/>
              <w:rPr>
                <w:lang w:val="en-NZ"/>
              </w:rPr>
            </w:pPr>
            <w:r w:rsidRPr="006A06CF">
              <w:t>Comments</w:t>
            </w:r>
          </w:p>
        </w:tc>
      </w:tr>
      <w:tr w:rsidTr="00341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CF">
            <w:pPr>
              <w:pStyle w:val="BodyText"/>
              <w:rPr>
                <w:lang w:val="en-NZ"/>
              </w:rPr>
            </w:pPr>
            <w:r w:rsidRPr="006A06C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6CF" w:rsidP="006A06CF">
            <w:pPr>
              <w:pStyle w:val="BodyText"/>
            </w:pPr>
            <w:r w:rsidRPr="006A06CF">
              <w:t xml:space="preserve">This unit was released in PSP Public Sector Training Package release 1.0 and meets the Standards for Training Packages. </w:t>
            </w:r>
          </w:p>
          <w:p w:rsidR="00000000" w:rsidRPr="006A06CF" w:rsidP="006A06CF">
            <w:pPr>
              <w:pStyle w:val="BodyText"/>
            </w:pPr>
          </w:p>
          <w:p w:rsidR="00000000" w:rsidRPr="006A06CF" w:rsidP="006A06CF">
            <w:pPr>
              <w:pStyle w:val="BodyText"/>
            </w:pPr>
            <w:r w:rsidRPr="006A06CF">
              <w:t>This unit supersedes and is equivalent to PSPCRT411B Audio record complex court proce</w:t>
            </w:r>
            <w:r w:rsidRPr="006A06CF">
              <w:t>edings.</w:t>
            </w:r>
          </w:p>
          <w:p w:rsidR="00000000" w:rsidRPr="006A06CF" w:rsidP="006A06CF">
            <w:pPr>
              <w:pStyle w:val="BodyText"/>
            </w:pPr>
          </w:p>
          <w:p w:rsidR="00000000" w:rsidRPr="006A06CF" w:rsidP="006A06CF">
            <w:pPr>
              <w:pStyle w:val="ListBullet"/>
            </w:pPr>
            <w:r w:rsidRPr="006A06CF">
              <w:t>Unit code updated</w:t>
            </w:r>
          </w:p>
          <w:p w:rsidR="00000000" w:rsidRPr="006A06CF" w:rsidP="006A06CF">
            <w:pPr>
              <w:pStyle w:val="ListBullet"/>
            </w:pPr>
            <w:r w:rsidRPr="006A06CF">
              <w:t>Content and formatting updated to comply with new standards</w:t>
            </w:r>
          </w:p>
          <w:p w:rsidR="00000000" w:rsidRPr="006A06CF" w:rsidP="006A06CF">
            <w:pPr>
              <w:pStyle w:val="ListBullet"/>
            </w:pPr>
            <w:r w:rsidRPr="006A06CF">
              <w:t>All PC transitioned from passive to active voice</w:t>
            </w:r>
          </w:p>
          <w:p w:rsidR="00000000" w:rsidRPr="006A06CF" w:rsidP="006A06CF">
            <w:pPr>
              <w:pStyle w:val="ListBullet"/>
            </w:pPr>
            <w:r w:rsidRPr="006A06CF">
              <w:t>All PC revised in Element 1 and 3</w:t>
            </w:r>
          </w:p>
        </w:tc>
      </w:tr>
    </w:tbl>
    <w:p w:rsidR="00000000" w:rsidRPr="006A06CF" w:rsidP="006A06CF">
      <w:pPr>
        <w:pStyle w:val="BodyText"/>
      </w:pPr>
    </w:p>
    <w:p w:rsidR="00000000" w:rsidRPr="006A06CF" w:rsidP="006A06CF">
      <w:pPr>
        <w:pStyle w:val="AllowPageBreak"/>
      </w:pPr>
    </w:p>
    <w:p w:rsidR="00000000" w:rsidRPr="006A06CF" w:rsidP="006A06CF">
      <w:pPr>
        <w:pStyle w:val="Heading1"/>
      </w:pPr>
      <w:bookmarkStart w:id="2" w:name="O_814453"/>
      <w:bookmarkEnd w:id="2"/>
      <w:r w:rsidRPr="006A06CF">
        <w:t>Application</w:t>
      </w:r>
    </w:p>
    <w:p w:rsidR="00000000" w:rsidRPr="006A06CF" w:rsidP="00341A7B">
      <w:pPr>
        <w:pStyle w:val="BodyText"/>
      </w:pPr>
      <w:r w:rsidRPr="006A06CF">
        <w:t>This unit describes the skills required to produce recordings and monitor information in courts, including more complex, difficult or unusual proceedings. The unit includes preparing for complex hearings, preparing audio/visual recording equipment and reco</w:t>
      </w:r>
      <w:r w:rsidRPr="006A06CF">
        <w:t>rding complex proceedings.</w:t>
      </w:r>
    </w:p>
    <w:p w:rsidR="00000000" w:rsidRPr="006A06CF" w:rsidP="00341A7B">
      <w:pPr>
        <w:pStyle w:val="BodyText"/>
      </w:pPr>
      <w:r w:rsidRPr="006A06CF">
        <w:t>This unit applies to those working within the court system operating under procedures set by the court.</w:t>
      </w:r>
    </w:p>
    <w:p w:rsidR="00000000" w:rsidRPr="006A06CF" w:rsidP="00341A7B">
      <w:pPr>
        <w:pStyle w:val="BodyText"/>
      </w:pPr>
      <w:r w:rsidRPr="006A06CF">
        <w:t>The skills and knowledge described in this unit must be applied within the legislative, regulatory and policy environment i</w:t>
      </w:r>
      <w:r w:rsidRPr="006A06CF">
        <w:t>n which they are carried out. Organisational policies and procedures must be consulted and adhered to, particularly those set by the court.</w:t>
      </w:r>
    </w:p>
    <w:p w:rsidR="00000000" w:rsidRPr="006A06CF" w:rsidP="00341A7B">
      <w:pPr>
        <w:pStyle w:val="BodyText"/>
      </w:pPr>
      <w:r w:rsidRPr="006A06CF">
        <w:t>Those undertaking this unit would generally work independently with occasional supervisory responsibilities. They w</w:t>
      </w:r>
      <w:r w:rsidRPr="006A06CF">
        <w:t>ould perform complex tasks in a range of familiar and unfamiliar contexts.</w:t>
      </w:r>
    </w:p>
    <w:p w:rsidR="00341A7B" w:rsidP="00341A7B">
      <w:pPr>
        <w:pStyle w:val="BodyText"/>
      </w:pPr>
      <w:r w:rsidRPr="006A06CF">
        <w:t>No licensing, legislative or certification requirements apply to unit at the time of publication.</w:t>
      </w:r>
    </w:p>
    <w:p w:rsidR="00000000" w:rsidRPr="006A06CF" w:rsidP="006A06CF">
      <w:pPr>
        <w:pStyle w:val="Heading1"/>
      </w:pPr>
      <w:bookmarkStart w:id="3" w:name="O_814455"/>
      <w:bookmarkEnd w:id="3"/>
      <w:r w:rsidRPr="006A06CF">
        <w:t>Competency Field</w:t>
      </w:r>
    </w:p>
    <w:p w:rsidR="00000000" w:rsidRPr="006A06CF" w:rsidP="00341A7B">
      <w:pPr>
        <w:pStyle w:val="BodyText"/>
      </w:pPr>
      <w:r w:rsidRPr="006A06CF">
        <w:t>Courts</w:t>
      </w:r>
    </w:p>
    <w:p w:rsidR="00000000" w:rsidRPr="006A06CF" w:rsidP="006A06CF">
      <w:pPr>
        <w:pStyle w:val="Heading1"/>
      </w:pPr>
      <w:bookmarkStart w:id="4" w:name="O_814457"/>
      <w:bookmarkEnd w:id="4"/>
      <w:r w:rsidRPr="006A06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6A0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CF">
            <w:pPr>
              <w:pStyle w:val="TableHeading"/>
              <w:rPr>
                <w:lang w:val="en-NZ"/>
              </w:rPr>
            </w:pPr>
            <w:r w:rsidRPr="006A06CF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CF">
            <w:pPr>
              <w:pStyle w:val="TableHeading"/>
              <w:rPr>
                <w:lang w:val="en-NZ"/>
              </w:rPr>
            </w:pPr>
            <w:r w:rsidRPr="006A06CF">
              <w:t>PERFORMANCE CRITERIA</w:t>
            </w:r>
          </w:p>
        </w:tc>
      </w:tr>
      <w:tr w:rsidTr="006A0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CF">
            <w:pPr>
              <w:pStyle w:val="BodyText"/>
              <w:rPr>
                <w:lang w:val="en-NZ"/>
              </w:rPr>
            </w:pPr>
            <w:r w:rsidRPr="006A06CF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CF">
            <w:pPr>
              <w:pStyle w:val="BodyText"/>
              <w:rPr>
                <w:lang w:val="en-NZ"/>
              </w:rPr>
            </w:pPr>
            <w:r w:rsidRPr="006A06CF">
              <w:t>Performance criteria describe the performance needed to demonstrate achievement of the element. Where bold italicised text is used, further informatio</w:t>
            </w:r>
            <w:r w:rsidRPr="006A06CF">
              <w:t>n is detailed in the range of conditions section.</w:t>
            </w:r>
          </w:p>
        </w:tc>
      </w:tr>
      <w:tr w:rsidTr="006A0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CF">
            <w:pPr>
              <w:pStyle w:val="List"/>
              <w:rPr>
                <w:lang w:val="en-NZ"/>
              </w:rPr>
            </w:pPr>
            <w:r w:rsidRPr="006A06CF">
              <w:rPr>
                <w:rStyle w:val="SpecialBold"/>
              </w:rPr>
              <w:t>1.</w:t>
            </w:r>
            <w:r w:rsidRPr="006A06CF">
              <w:rPr>
                <w:rStyle w:val="SpecialBold"/>
              </w:rPr>
              <w:tab/>
              <w:t>Prepare for complex hearings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6CF" w:rsidP="006A06CF">
            <w:pPr>
              <w:pStyle w:val="List"/>
            </w:pPr>
            <w:r w:rsidRPr="006A06CF">
              <w:t>1.1</w:t>
            </w:r>
            <w:r w:rsidRPr="006A06CF">
              <w:tab/>
              <w:t>Examine court roster and cause list to identify jurisdiction, number of judiciary and status of case.</w:t>
            </w:r>
          </w:p>
          <w:p w:rsidR="00000000" w:rsidRPr="006A06CF" w:rsidP="006A06CF">
            <w:pPr>
              <w:pStyle w:val="List"/>
            </w:pPr>
            <w:r w:rsidRPr="006A06CF">
              <w:t>1.2</w:t>
            </w:r>
            <w:r w:rsidRPr="006A06CF">
              <w:tab/>
              <w:t>Locate and check existing glossaries, running sheet and previou</w:t>
            </w:r>
            <w:r w:rsidRPr="006A06CF">
              <w:t>s transcripts including information specific to the case or jurisdiction.</w:t>
            </w:r>
          </w:p>
          <w:p w:rsidR="00000000" w:rsidRPr="006A06CF" w:rsidP="006A06CF">
            <w:pPr>
              <w:pStyle w:val="List"/>
            </w:pPr>
            <w:r w:rsidRPr="006A06CF">
              <w:t>1.3</w:t>
            </w:r>
            <w:r w:rsidRPr="006A06CF">
              <w:tab/>
              <w:t>Check resources and allow sufficient time to set up before proceedings begin.</w:t>
            </w:r>
          </w:p>
          <w:p w:rsidR="00000000" w:rsidP="006A06CF">
            <w:pPr>
              <w:pStyle w:val="List"/>
              <w:rPr>
                <w:lang w:val="en-NZ"/>
              </w:rPr>
            </w:pPr>
            <w:r w:rsidRPr="006A06CF">
              <w:t>1.4</w:t>
            </w:r>
            <w:r w:rsidRPr="006A06CF">
              <w:tab/>
              <w:t>Ensure special requirements for relief recorders and standby equipment have been implemented.</w:t>
            </w:r>
          </w:p>
        </w:tc>
      </w:tr>
      <w:tr w:rsidTr="006A0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CF">
            <w:pPr>
              <w:pStyle w:val="List"/>
              <w:rPr>
                <w:lang w:val="en-NZ"/>
              </w:rPr>
            </w:pPr>
            <w:r w:rsidRPr="006A06CF">
              <w:rPr>
                <w:rStyle w:val="SpecialBold"/>
              </w:rPr>
              <w:t>2.</w:t>
            </w:r>
            <w:r w:rsidRPr="006A06CF">
              <w:rPr>
                <w:rStyle w:val="SpecialBold"/>
              </w:rPr>
              <w:tab/>
              <w:t>Prepare for audio and/or visual recording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6CF" w:rsidP="006A06CF">
            <w:pPr>
              <w:pStyle w:val="List"/>
            </w:pPr>
            <w:r w:rsidRPr="006A06CF">
              <w:t>2.1</w:t>
            </w:r>
            <w:r w:rsidRPr="006A06CF">
              <w:tab/>
              <w:t>Set up and check microphone and/or recording equipment and cabling.</w:t>
            </w:r>
          </w:p>
          <w:p w:rsidR="00000000" w:rsidRPr="006A06CF" w:rsidP="006A06CF">
            <w:pPr>
              <w:pStyle w:val="List"/>
            </w:pPr>
            <w:r w:rsidRPr="006A06CF">
              <w:t>2.2</w:t>
            </w:r>
            <w:r w:rsidRPr="006A06CF">
              <w:tab/>
              <w:t>Approach counsel at the bar to establish clear identification for audio purposes.</w:t>
            </w:r>
          </w:p>
          <w:p w:rsidR="00000000" w:rsidP="006A06CF">
            <w:pPr>
              <w:pStyle w:val="List"/>
              <w:rPr>
                <w:lang w:val="en-NZ"/>
              </w:rPr>
            </w:pPr>
            <w:r w:rsidRPr="006A06CF">
              <w:t>2.3</w:t>
            </w:r>
            <w:r w:rsidRPr="006A06CF">
              <w:tab/>
              <w:t>Obtain case information and scan court file for r</w:t>
            </w:r>
            <w:r w:rsidRPr="006A06CF">
              <w:t>elevant information.</w:t>
            </w:r>
          </w:p>
        </w:tc>
      </w:tr>
      <w:tr w:rsidTr="006A0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CF">
            <w:pPr>
              <w:pStyle w:val="List"/>
              <w:rPr>
                <w:lang w:val="en-NZ"/>
              </w:rPr>
            </w:pPr>
            <w:r w:rsidRPr="006A06CF">
              <w:rPr>
                <w:rStyle w:val="SpecialBold"/>
              </w:rPr>
              <w:t>3.</w:t>
            </w:r>
            <w:r w:rsidRPr="006A06CF">
              <w:rPr>
                <w:rStyle w:val="SpecialBold"/>
              </w:rPr>
              <w:tab/>
              <w:t>Undertake audio and/or visual recording of complex proceedings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6CF" w:rsidP="006A06CF">
            <w:pPr>
              <w:pStyle w:val="List"/>
            </w:pPr>
            <w:r w:rsidRPr="006A06CF">
              <w:t>3.1</w:t>
            </w:r>
            <w:r w:rsidRPr="006A06CF">
              <w:tab/>
              <w:t>Operate and monitor recording equipment to achieve and maintain high-quality recording.</w:t>
            </w:r>
          </w:p>
          <w:p w:rsidR="00000000" w:rsidRPr="006A06CF" w:rsidP="006A06CF">
            <w:pPr>
              <w:pStyle w:val="List"/>
            </w:pPr>
            <w:r w:rsidRPr="006A06CF">
              <w:t>3.2</w:t>
            </w:r>
            <w:r w:rsidRPr="006A06CF">
              <w:tab/>
              <w:t>Maintain court protocols, particularly while dealing with legal represen</w:t>
            </w:r>
            <w:r w:rsidRPr="006A06CF">
              <w:t>tatives and responding to queries regarding the transcript.</w:t>
            </w:r>
          </w:p>
          <w:p w:rsidR="00000000" w:rsidRPr="006A06CF" w:rsidP="006A06CF">
            <w:pPr>
              <w:pStyle w:val="List"/>
            </w:pPr>
            <w:r w:rsidRPr="006A06CF">
              <w:t>3.3</w:t>
            </w:r>
            <w:r w:rsidRPr="006A06CF">
              <w:tab/>
              <w:t>Clarify proceedings during adjournments.</w:t>
            </w:r>
          </w:p>
          <w:p w:rsidR="00000000" w:rsidRPr="006A06CF" w:rsidP="006A06CF">
            <w:pPr>
              <w:pStyle w:val="List"/>
            </w:pPr>
            <w:r w:rsidRPr="006A06CF">
              <w:t>3.4</w:t>
            </w:r>
            <w:r w:rsidRPr="006A06CF">
              <w:tab/>
              <w:t>Advise supervisor when court is completed or adjourned.</w:t>
            </w:r>
          </w:p>
          <w:p w:rsidR="00000000" w:rsidRPr="006A06CF" w:rsidP="006A06CF">
            <w:pPr>
              <w:pStyle w:val="List"/>
            </w:pPr>
            <w:r w:rsidRPr="006A06CF">
              <w:t>3.5</w:t>
            </w:r>
            <w:r w:rsidRPr="006A06CF">
              <w:tab/>
              <w:t>Process and secure audio materials in readiness for handover.</w:t>
            </w:r>
          </w:p>
          <w:p w:rsidR="00000000" w:rsidRPr="006A06CF" w:rsidP="006A06CF">
            <w:pPr>
              <w:pStyle w:val="List"/>
            </w:pPr>
            <w:r w:rsidRPr="006A06CF">
              <w:t>3.6</w:t>
            </w:r>
            <w:r w:rsidRPr="006A06CF">
              <w:tab/>
              <w:t>Transfer audio materi</w:t>
            </w:r>
            <w:r w:rsidRPr="006A06CF">
              <w:t>als to court reporters.</w:t>
            </w:r>
          </w:p>
        </w:tc>
      </w:tr>
    </w:tbl>
    <w:p w:rsidR="00000000" w:rsidRPr="006A06CF" w:rsidP="006A06CF">
      <w:pPr>
        <w:pStyle w:val="BodyText"/>
      </w:pPr>
    </w:p>
    <w:p w:rsidR="00000000" w:rsidRPr="006A06CF" w:rsidP="006A06CF">
      <w:pPr>
        <w:pStyle w:val="AllowPageBreak"/>
      </w:pPr>
    </w:p>
    <w:p w:rsidR="00000000" w:rsidRPr="006A06CF" w:rsidP="006A06CF">
      <w:pPr>
        <w:pStyle w:val="Heading1"/>
      </w:pPr>
      <w:bookmarkStart w:id="5" w:name="O_814458"/>
      <w:bookmarkEnd w:id="5"/>
      <w:r w:rsidRPr="006A06CF">
        <w:t>Foundation Skills</w:t>
      </w:r>
    </w:p>
    <w:p w:rsidR="00000000" w:rsidRPr="006A06CF" w:rsidP="00341A7B">
      <w:pPr>
        <w:pStyle w:val="BodyText"/>
      </w:pPr>
      <w:r w:rsidRPr="006A06CF">
        <w:t>The foundation skills demands of this unit have been mapped for alignment with the Australian Core Skills Framework (ACSF). The following tables outline the performance levels indicated for succe</w:t>
      </w:r>
      <w:r w:rsidRPr="006A06CF">
        <w:t>ssful attainment of the unit.</w:t>
      </w:r>
    </w:p>
    <w:p w:rsidR="00000000" w:rsidRPr="006A06CF" w:rsidP="006A06CF">
      <w:pPr>
        <w:pStyle w:val="BodyText"/>
        <w:keepNext/>
      </w:pPr>
    </w:p>
    <w:p w:rsidR="00000000" w:rsidRPr="006A06CF" w:rsidP="006A06CF">
      <w:pPr>
        <w:pStyle w:val="BodyText"/>
      </w:pPr>
      <w:bookmarkStart w:id="6" w:name="O_83521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9.25pt;width:464.25pt">
            <v:imagedata r:id="rId10" o:title=""/>
          </v:shape>
        </w:pict>
      </w:r>
      <w:bookmarkEnd w:id="6"/>
    </w:p>
    <w:p w:rsidR="00000000" w:rsidRPr="006A06CF" w:rsidP="006A06CF">
      <w:pPr>
        <w:pStyle w:val="BodyText"/>
      </w:pPr>
    </w:p>
    <w:p w:rsidR="00000000" w:rsidRPr="006A06CF" w:rsidP="00341A7B">
      <w:pPr>
        <w:pStyle w:val="BodyText"/>
      </w:pPr>
      <w:r w:rsidRPr="006A06CF">
        <w:t>Further information on ACSF and the foundation skills underpinning this unit can be found in the Foundation Skills Guide on the GSA website.</w:t>
      </w:r>
    </w:p>
    <w:p w:rsidR="00000000" w:rsidRPr="006A06CF" w:rsidP="006A06CF">
      <w:pPr>
        <w:pStyle w:val="Heading1"/>
      </w:pPr>
      <w:bookmarkStart w:id="7" w:name="O_814460"/>
      <w:bookmarkEnd w:id="7"/>
      <w:r w:rsidRPr="006A06CF">
        <w:t>Unit Mapping Information</w:t>
      </w:r>
    </w:p>
    <w:p w:rsidR="00000000" w:rsidRPr="006A06CF" w:rsidP="00341A7B">
      <w:pPr>
        <w:pStyle w:val="BodyText"/>
      </w:pPr>
      <w:r w:rsidRPr="006A06CF">
        <w:t>This unit supersedes and is equivalent to PSPCRT411B Audio record complex</w:t>
      </w:r>
      <w:r w:rsidRPr="006A06CF">
        <w:t xml:space="preserve"> court proceedings.</w:t>
      </w:r>
    </w:p>
    <w:p w:rsidR="00000000" w:rsidRPr="006A06CF" w:rsidP="006A06CF">
      <w:pPr>
        <w:pStyle w:val="Heading1"/>
      </w:pPr>
      <w:bookmarkStart w:id="8" w:name="O_814467"/>
      <w:bookmarkEnd w:id="8"/>
      <w:r w:rsidRPr="006A06CF">
        <w:t>Links</w:t>
      </w:r>
    </w:p>
    <w:p w:rsidR="00000000" w:rsidRPr="006A06CF" w:rsidP="00341A7B">
      <w:pPr>
        <w:pStyle w:val="BodyText"/>
      </w:pPr>
      <w:r w:rsidRPr="006A06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3022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A06CF" w:rsidP="00341A7B">
      <w:pPr>
        <w:pStyle w:val="BodyText"/>
      </w:pPr>
      <w:r w:rsidRPr="006A06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3022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A06CF" w:rsidP="00341A7B">
      <w:pPr>
        <w:pStyle w:val="BodyText"/>
      </w:pPr>
      <w:r w:rsidRPr="006A06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3022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A06CF" w:rsidP="00341A7B">
      <w:pPr>
        <w:pStyle w:val="BodyText"/>
      </w:pPr>
      <w:r w:rsidRPr="006A06CF">
        <w:t>Companion Volume implementation</w:t>
      </w:r>
      <w:r w:rsidRPr="006A06CF">
        <w:t xml:space="preserve">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3022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A06CF" w:rsidP="00341A7B">
      <w:pPr>
        <w:pStyle w:val="BodyText"/>
        <w:sectPr w:rsidSect="006A06CF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06CF" w:rsidP="006A06CF">
      <w:pPr>
        <w:pStyle w:val="SuperHeading"/>
      </w:pPr>
      <w:r w:rsidRPr="006A06CF">
        <w:t>Assessment Requirements for PSPCRT012 Audio record complex court proceedings</w:t>
      </w:r>
    </w:p>
    <w:p w:rsidR="00000000" w:rsidRPr="006A06CF" w:rsidP="006A06CF">
      <w:pPr>
        <w:pStyle w:val="Heading1"/>
      </w:pPr>
      <w:bookmarkStart w:id="9" w:name="O_814462"/>
      <w:bookmarkEnd w:id="9"/>
      <w:r w:rsidRPr="006A06CF">
        <w:t>M</w:t>
      </w:r>
      <w:r w:rsidRPr="006A06CF">
        <w:t>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41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CF">
            <w:pPr>
              <w:pStyle w:val="TableHeading"/>
              <w:rPr>
                <w:lang w:val="en-NZ"/>
              </w:rPr>
            </w:pPr>
            <w:r w:rsidRPr="006A06C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CF">
            <w:pPr>
              <w:pStyle w:val="TableHeading"/>
              <w:rPr>
                <w:lang w:val="en-NZ"/>
              </w:rPr>
            </w:pPr>
            <w:r w:rsidRPr="006A06CF">
              <w:t>Comments</w:t>
            </w:r>
          </w:p>
        </w:tc>
      </w:tr>
      <w:tr w:rsidTr="00341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CF">
            <w:pPr>
              <w:pStyle w:val="BodyText"/>
              <w:rPr>
                <w:lang w:val="en-NZ"/>
              </w:rPr>
            </w:pPr>
            <w:r w:rsidRPr="006A06C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6CF" w:rsidP="006A06CF">
            <w:pPr>
              <w:pStyle w:val="BodyText"/>
            </w:pPr>
            <w:r w:rsidRPr="006A06CF">
              <w:t xml:space="preserve">These Assessment Requirements were released in PSP Public Sector Training Package release 1.0 and meet the Standards for Training Packages. </w:t>
            </w:r>
          </w:p>
          <w:p w:rsidR="00000000" w:rsidRPr="006A06CF" w:rsidP="006A06CF">
            <w:pPr>
              <w:pStyle w:val="BodyText"/>
            </w:pPr>
          </w:p>
          <w:p w:rsidR="00000000" w:rsidRPr="006A06CF" w:rsidP="006A06CF">
            <w:pPr>
              <w:pStyle w:val="ListBullet"/>
            </w:pPr>
            <w:r w:rsidRPr="006A06CF">
              <w:t>Assessment Requirements created drawing upon specified assessment information from superseded unit</w:t>
            </w:r>
          </w:p>
        </w:tc>
      </w:tr>
    </w:tbl>
    <w:p w:rsidR="00000000" w:rsidRPr="006A06CF" w:rsidP="006A06CF">
      <w:pPr>
        <w:pStyle w:val="BodyText"/>
      </w:pPr>
    </w:p>
    <w:p w:rsidR="00000000" w:rsidRPr="006A06CF" w:rsidP="006A06CF">
      <w:pPr>
        <w:pStyle w:val="AllowPageBreak"/>
      </w:pPr>
    </w:p>
    <w:p w:rsidR="00000000" w:rsidRPr="006A06CF" w:rsidP="006A06CF">
      <w:pPr>
        <w:pStyle w:val="Heading1"/>
      </w:pPr>
      <w:bookmarkStart w:id="10" w:name="O_814463"/>
      <w:bookmarkEnd w:id="10"/>
      <w:r w:rsidRPr="006A06CF">
        <w:t>Performance Evidence</w:t>
      </w:r>
    </w:p>
    <w:p w:rsidR="00000000" w:rsidRPr="006A06CF" w:rsidP="00341A7B">
      <w:pPr>
        <w:pStyle w:val="BodyText"/>
      </w:pPr>
      <w:r w:rsidRPr="006A06CF">
        <w:t>Evidence required to demonstrate competence must satisfy all of the requirements of the elements and performance crit</w:t>
      </w:r>
      <w:r w:rsidRPr="006A06CF">
        <w:t>eria. If not otherwise specified the candidate must demonstrate evidence of performance of the following on at least one occasion.</w:t>
      </w:r>
    </w:p>
    <w:p w:rsidR="00000000" w:rsidRPr="006A06CF" w:rsidP="006A06CF">
      <w:pPr>
        <w:pStyle w:val="ListBullet"/>
      </w:pPr>
      <w:r w:rsidRPr="006A06CF">
        <w:t>applying legislation, regulations and policies relating to audio recordings of complex court proceedings</w:t>
      </w:r>
    </w:p>
    <w:p w:rsidR="00000000" w:rsidRPr="006A06CF" w:rsidP="006A06CF">
      <w:pPr>
        <w:pStyle w:val="ListBullet"/>
      </w:pPr>
      <w:r w:rsidRPr="006A06CF">
        <w:t>producing high-quality audio/visual recording</w:t>
      </w:r>
    </w:p>
    <w:p w:rsidR="00000000" w:rsidRPr="006A06CF" w:rsidP="006A06CF">
      <w:pPr>
        <w:pStyle w:val="ListBullet"/>
      </w:pPr>
      <w:r w:rsidRPr="006A06CF">
        <w:t>monitoring proceedings in two or more types of courts</w:t>
      </w:r>
    </w:p>
    <w:p w:rsidR="00000000" w:rsidRPr="006A06CF" w:rsidP="006A06CF">
      <w:pPr>
        <w:pStyle w:val="ListBullet"/>
      </w:pPr>
      <w:r w:rsidRPr="006A06CF">
        <w:t>managing a large personal workload</w:t>
      </w:r>
    </w:p>
    <w:p w:rsidR="00000000" w:rsidRPr="006A06CF" w:rsidP="006A06CF">
      <w:pPr>
        <w:pStyle w:val="ListBullet"/>
      </w:pPr>
      <w:r w:rsidRPr="006A06CF">
        <w:t>working effectively under pressure using time-management skills</w:t>
      </w:r>
    </w:p>
    <w:p w:rsidR="00000000" w:rsidRPr="006A06CF" w:rsidP="006A06CF">
      <w:pPr>
        <w:pStyle w:val="ListBullet"/>
      </w:pPr>
      <w:r w:rsidRPr="006A06CF">
        <w:t>setting up and operating portable audio-recording equipme</w:t>
      </w:r>
      <w:r w:rsidRPr="006A06CF">
        <w:t>nt</w:t>
      </w:r>
    </w:p>
    <w:p w:rsidR="00000000" w:rsidRPr="006A06CF" w:rsidP="006A06CF">
      <w:pPr>
        <w:pStyle w:val="ListBullet"/>
      </w:pPr>
      <w:r w:rsidRPr="006A06CF">
        <w:t>producing high-quality transcripts of audio recordings with 99% accuracy at a speed of up to 120 words per minute depending on jurisdiction</w:t>
      </w:r>
    </w:p>
    <w:p w:rsidR="00000000" w:rsidRPr="006A06CF" w:rsidP="006A06CF">
      <w:pPr>
        <w:pStyle w:val="ListBullet"/>
      </w:pPr>
      <w:r w:rsidRPr="006A06CF">
        <w:t>dealing effectively with a diverse range of people</w:t>
      </w:r>
    </w:p>
    <w:p w:rsidR="00000000" w:rsidRPr="006A06CF" w:rsidP="006A06CF">
      <w:pPr>
        <w:pStyle w:val="ListBullet"/>
      </w:pPr>
      <w:r w:rsidRPr="006A06CF">
        <w:t>obtaining clarification of proceedings if necessary</w:t>
      </w:r>
    </w:p>
    <w:p w:rsidR="00000000" w:rsidRPr="006A06CF" w:rsidP="006A06CF">
      <w:pPr>
        <w:pStyle w:val="ListBullet"/>
      </w:pPr>
      <w:r w:rsidRPr="006A06CF">
        <w:t>responding</w:t>
      </w:r>
      <w:r w:rsidRPr="006A06CF">
        <w:t xml:space="preserve"> to queries about transcript in court</w:t>
      </w:r>
    </w:p>
    <w:p w:rsidR="00000000" w:rsidRPr="006A06CF" w:rsidP="006A06CF">
      <w:pPr>
        <w:pStyle w:val="ListBullet"/>
      </w:pPr>
      <w:r w:rsidRPr="006A06CF">
        <w:t>gathering and analysing information</w:t>
      </w:r>
    </w:p>
    <w:p w:rsidR="00000000" w:rsidRPr="006A06CF" w:rsidP="006A06CF">
      <w:pPr>
        <w:pStyle w:val="AllowPageBreak"/>
      </w:pPr>
    </w:p>
    <w:p w:rsidR="00000000" w:rsidRPr="006A06CF" w:rsidP="006A06CF">
      <w:pPr>
        <w:pStyle w:val="Heading1"/>
      </w:pPr>
      <w:bookmarkStart w:id="11" w:name="O_814464"/>
      <w:bookmarkEnd w:id="11"/>
      <w:r w:rsidRPr="006A06CF">
        <w:t>Knowledge Evidence</w:t>
      </w:r>
    </w:p>
    <w:p w:rsidR="00000000" w:rsidRPr="006A06CF" w:rsidP="00341A7B">
      <w:pPr>
        <w:pStyle w:val="BodyText"/>
      </w:pPr>
      <w:r w:rsidRPr="006A06CF">
        <w:t>Evidence required to demonstrate competence must satisfy all of the requirements of the elements and performance criteria. If not otherwise specif</w:t>
      </w:r>
      <w:r w:rsidRPr="006A06CF">
        <w:t>ied the depth of knowledge demonstrated must be appropriate to the job context of the candidate.</w:t>
      </w:r>
    </w:p>
    <w:p w:rsidR="00000000" w:rsidRPr="006A06CF" w:rsidP="006A06CF">
      <w:pPr>
        <w:pStyle w:val="ListBullet"/>
      </w:pPr>
      <w:r w:rsidRPr="006A06CF">
        <w:t>legislation, regulations, policies, procedures and practice relating to audio recordings of complex court proceedings</w:t>
      </w:r>
    </w:p>
    <w:p w:rsidR="00000000" w:rsidRPr="006A06CF" w:rsidP="006A06CF">
      <w:pPr>
        <w:pStyle w:val="ListBullet"/>
      </w:pPr>
      <w:r w:rsidRPr="006A06CF">
        <w:t>procedures relating to public sector leg</w:t>
      </w:r>
      <w:r w:rsidRPr="006A06CF">
        <w:t>islation, including WHS and environment, in the context of audio recording complex court proceedings</w:t>
      </w:r>
    </w:p>
    <w:p w:rsidR="00000000" w:rsidRPr="006A06CF" w:rsidP="006A06CF">
      <w:pPr>
        <w:pStyle w:val="ListBullet"/>
      </w:pPr>
      <w:r w:rsidRPr="006A06CF">
        <w:t>roles and functions of courts</w:t>
      </w:r>
    </w:p>
    <w:p w:rsidR="00000000" w:rsidRPr="006A06CF" w:rsidP="006A06CF">
      <w:pPr>
        <w:pStyle w:val="ListBullet"/>
      </w:pPr>
      <w:r w:rsidRPr="006A06CF">
        <w:t>courts administration structure</w:t>
      </w:r>
    </w:p>
    <w:p w:rsidR="00000000" w:rsidRPr="006A06CF" w:rsidP="006A06CF">
      <w:pPr>
        <w:pStyle w:val="ListBullet"/>
      </w:pPr>
      <w:r w:rsidRPr="006A06CF">
        <w:t>principles of judicial independence</w:t>
      </w:r>
    </w:p>
    <w:p w:rsidR="00000000" w:rsidRPr="006A06CF" w:rsidP="006A06CF">
      <w:pPr>
        <w:pStyle w:val="ListBullet"/>
      </w:pPr>
      <w:r w:rsidRPr="006A06CF">
        <w:t>court procedures and protocols</w:t>
      </w:r>
    </w:p>
    <w:p w:rsidR="00000000" w:rsidRPr="006A06CF" w:rsidP="006A06CF">
      <w:pPr>
        <w:pStyle w:val="ListBullet"/>
      </w:pPr>
      <w:r w:rsidRPr="006A06CF">
        <w:t>legal terms and abbreviati</w:t>
      </w:r>
      <w:r w:rsidRPr="006A06CF">
        <w:t>ons</w:t>
      </w:r>
    </w:p>
    <w:p w:rsidR="00000000" w:rsidRPr="006A06CF" w:rsidP="006A06CF">
      <w:pPr>
        <w:pStyle w:val="ListBullet"/>
      </w:pPr>
      <w:r w:rsidRPr="006A06CF">
        <w:t>general knowledge of places and terms</w:t>
      </w:r>
    </w:p>
    <w:p w:rsidR="00000000" w:rsidRPr="006A06CF" w:rsidP="006A06CF">
      <w:pPr>
        <w:pStyle w:val="ListBullet"/>
      </w:pPr>
      <w:r w:rsidRPr="006A06CF">
        <w:t>English language, spelling, punctuation and grammar</w:t>
      </w:r>
    </w:p>
    <w:p w:rsidR="00000000" w:rsidRPr="006A06CF" w:rsidP="006A06CF">
      <w:pPr>
        <w:pStyle w:val="AllowPageBreak"/>
      </w:pPr>
    </w:p>
    <w:p w:rsidR="00000000" w:rsidRPr="006A06CF" w:rsidP="006A06CF">
      <w:pPr>
        <w:pStyle w:val="Heading1"/>
      </w:pPr>
      <w:bookmarkStart w:id="12" w:name="O_814465"/>
      <w:bookmarkEnd w:id="12"/>
      <w:r w:rsidRPr="006A06CF">
        <w:t>Assessment Conditions</w:t>
      </w:r>
    </w:p>
    <w:p w:rsidR="00000000" w:rsidRPr="006A06CF" w:rsidP="00341A7B">
      <w:pPr>
        <w:pStyle w:val="BodyText"/>
      </w:pPr>
      <w:r w:rsidRPr="006A06CF">
        <w:t xml:space="preserve">Assessment of this unit requires evidence gathered over time in a workplace environment or one that closely resembles normal work practice and replicates the diverse conditions likely to be encountered when audio recording court proceedings. </w:t>
      </w:r>
    </w:p>
    <w:p w:rsidR="00341A7B" w:rsidP="00341A7B">
      <w:pPr>
        <w:pStyle w:val="BodyText"/>
      </w:pPr>
      <w:r w:rsidRPr="006A06CF">
        <w:t>Assessors mus</w:t>
      </w:r>
      <w:r w:rsidRPr="006A06CF">
        <w:t>t satisfy the NVR/AQTF mandatory competency requirements for assessors.</w:t>
      </w:r>
    </w:p>
    <w:p w:rsidR="00000000" w:rsidRPr="006A06CF" w:rsidP="006A06CF">
      <w:pPr>
        <w:pStyle w:val="Heading1"/>
      </w:pPr>
      <w:bookmarkStart w:id="13" w:name="O_814468"/>
      <w:bookmarkEnd w:id="13"/>
      <w:r w:rsidRPr="006A06CF">
        <w:t>Links</w:t>
      </w:r>
    </w:p>
    <w:p w:rsidR="00000000" w:rsidRPr="006A06CF" w:rsidP="00341A7B">
      <w:pPr>
        <w:pStyle w:val="BodyText"/>
      </w:pPr>
      <w:r w:rsidRPr="006A06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3022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A06CF" w:rsidP="00341A7B">
      <w:pPr>
        <w:pStyle w:val="BodyText"/>
      </w:pPr>
      <w:r w:rsidRPr="006A06CF">
        <w:t>Companion Volu</w:t>
      </w:r>
      <w:r w:rsidRPr="006A06CF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3022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A06CF" w:rsidP="00341A7B">
      <w:pPr>
        <w:pStyle w:val="BodyText"/>
      </w:pPr>
      <w:r w:rsidRPr="006A06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3022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A06CF" w:rsidP="006A06CF"/>
    <w:sectPr w:rsidSect="006A06CF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CF" w:rsidRPr="00341A7B" w:rsidP="00341A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A7B" w:rsidP="006A06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1A7B" w:rsidP="006A06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41A7B" w:rsidP="006A06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CF" w:rsidP="006A06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1A7B">
      <w:t>Approved</w:t>
    </w:r>
    <w:r w:rsidR="00341A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1A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1A7B">
      <w:rPr>
        <w:noProof/>
      </w:rPr>
      <w:t>4</w:t>
    </w:r>
    <w:r>
      <w:rPr>
        <w:noProof/>
      </w:rPr>
      <w:fldChar w:fldCharType="end"/>
    </w:r>
  </w:p>
  <w:p w:rsidR="006A06CF" w:rsidP="006A06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1A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1A7B">
      <w:t>Public Skills Australia</w:t>
    </w:r>
    <w:r w:rsidR="00341A7B">
      <w:fldChar w:fldCharType="end"/>
    </w:r>
  </w:p>
  <w:p w:rsidR="006A06CF" w:rsidP="006A06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A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6CF" w:rsidRPr="00341A7B" w:rsidP="00341A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A7B" w:rsidRPr="002D2AF8" w:rsidP="006A06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PSPCRT012 Audio record complex court proceedings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1A7B" w:rsidP="006A06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CF" w:rsidRPr="002D2AF8" w:rsidP="006A06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1A7B">
      <w:t>PSPCRT012 Audio record complex court proceedings</w:t>
    </w:r>
    <w:r w:rsidR="00341A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1A7B">
      <w:rPr>
        <w:noProof/>
      </w:rPr>
      <w:t>2 March 2025</w:t>
    </w:r>
    <w:r>
      <w:fldChar w:fldCharType="end"/>
    </w:r>
  </w:p>
  <w:p w:rsidR="006A06CF" w:rsidP="006A06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CA0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62CD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6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6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6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6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6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6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6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6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6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6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6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6CF"/>
  </w:style>
  <w:style w:type="character" w:customStyle="1" w:styleId="Heading1Char">
    <w:name w:val="Heading 1 Char"/>
    <w:basedOn w:val="DefaultParagraphFont"/>
    <w:link w:val="Heading1"/>
    <w:rsid w:val="006A06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6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6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06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06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6CF"/>
    <w:rPr>
      <w:b/>
      <w:spacing w:val="0"/>
    </w:rPr>
  </w:style>
  <w:style w:type="paragraph" w:customStyle="1" w:styleId="SuperHeading">
    <w:name w:val="SuperHeading"/>
    <w:basedOn w:val="Normal"/>
    <w:rsid w:val="006A06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A06C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A06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06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6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6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6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6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6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6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6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6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6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6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6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6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6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06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6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6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6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06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06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6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6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6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6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6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6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6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6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06CF"/>
    <w:rPr>
      <w:i/>
    </w:rPr>
  </w:style>
  <w:style w:type="paragraph" w:styleId="Caption">
    <w:name w:val="caption"/>
    <w:basedOn w:val="BodyText"/>
    <w:next w:val="Normal"/>
    <w:qFormat/>
    <w:rsid w:val="006A06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6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6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6CF"/>
  </w:style>
  <w:style w:type="paragraph" w:styleId="TableofFigures">
    <w:name w:val="table of figures"/>
    <w:basedOn w:val="Normal"/>
    <w:next w:val="Normal"/>
    <w:semiHidden/>
    <w:rsid w:val="006A06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6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06CF"/>
    <w:rPr>
      <w:rFonts w:ascii="Wingdings" w:hAnsi="Wingdings"/>
    </w:rPr>
  </w:style>
  <w:style w:type="character" w:customStyle="1" w:styleId="HotSpot">
    <w:name w:val="HotSpot"/>
    <w:rsid w:val="006A06CF"/>
    <w:rPr>
      <w:color w:val="0033CC"/>
      <w:u w:val="none"/>
    </w:rPr>
  </w:style>
  <w:style w:type="paragraph" w:customStyle="1" w:styleId="BodyTextRight">
    <w:name w:val="Body Text Right"/>
    <w:basedOn w:val="BodyText"/>
    <w:rsid w:val="006A06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6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6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6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6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6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6CF"/>
    <w:rPr>
      <w:sz w:val="32"/>
    </w:rPr>
  </w:style>
  <w:style w:type="paragraph" w:customStyle="1" w:styleId="HeadingProcedure">
    <w:name w:val="Heading Procedure"/>
    <w:basedOn w:val="HeadingBase"/>
    <w:next w:val="Normal"/>
    <w:rsid w:val="006A06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6CF"/>
    <w:pPr>
      <w:spacing w:before="60" w:after="60"/>
    </w:pPr>
  </w:style>
  <w:style w:type="paragraph" w:styleId="ListContinue">
    <w:name w:val="List Continue"/>
    <w:basedOn w:val="List"/>
    <w:rsid w:val="006A06CF"/>
    <w:pPr>
      <w:ind w:firstLine="0"/>
    </w:pPr>
  </w:style>
  <w:style w:type="paragraph" w:customStyle="1" w:styleId="ListNote">
    <w:name w:val="List Note"/>
    <w:basedOn w:val="List"/>
    <w:rsid w:val="006A06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6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6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6CF"/>
    <w:rPr>
      <w:rFonts w:ascii="Courier New" w:hAnsi="Courier New"/>
    </w:rPr>
  </w:style>
  <w:style w:type="paragraph" w:customStyle="1" w:styleId="NoteBullet">
    <w:name w:val="Note Bullet"/>
    <w:basedOn w:val="Note"/>
    <w:rsid w:val="006A06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6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6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6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6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06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6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6CF"/>
    <w:rPr>
      <w:b/>
      <w:smallCaps/>
    </w:rPr>
  </w:style>
  <w:style w:type="paragraph" w:customStyle="1" w:styleId="TableListNumber">
    <w:name w:val="Table List Number"/>
    <w:basedOn w:val="ListNumber"/>
    <w:rsid w:val="006A06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6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6CF"/>
    <w:pPr>
      <w:numPr>
        <w:numId w:val="8"/>
      </w:numPr>
    </w:pPr>
  </w:style>
  <w:style w:type="paragraph" w:customStyle="1" w:styleId="ListAlpha2">
    <w:name w:val="List Alpha 2"/>
    <w:basedOn w:val="List2"/>
    <w:rsid w:val="006A06CF"/>
    <w:pPr>
      <w:numPr>
        <w:numId w:val="7"/>
      </w:numPr>
    </w:pPr>
  </w:style>
  <w:style w:type="paragraph" w:styleId="List2">
    <w:name w:val="List 2"/>
    <w:basedOn w:val="BodyText"/>
    <w:rsid w:val="006A06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6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6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6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6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6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06CF"/>
    <w:pPr>
      <w:numPr>
        <w:numId w:val="3"/>
      </w:numPr>
    </w:pPr>
  </w:style>
  <w:style w:type="paragraph" w:styleId="ListContinue2">
    <w:name w:val="List Continue 2"/>
    <w:basedOn w:val="List2"/>
    <w:rsid w:val="006A06CF"/>
    <w:pPr>
      <w:ind w:firstLine="0"/>
    </w:pPr>
  </w:style>
  <w:style w:type="paragraph" w:styleId="ListContinue3">
    <w:name w:val="List Continue 3"/>
    <w:basedOn w:val="List3"/>
    <w:rsid w:val="006A06CF"/>
    <w:pPr>
      <w:ind w:left="1021" w:firstLine="0"/>
    </w:pPr>
  </w:style>
  <w:style w:type="paragraph" w:styleId="ListContinue4">
    <w:name w:val="List Continue 4"/>
    <w:basedOn w:val="List4"/>
    <w:rsid w:val="006A06CF"/>
    <w:pPr>
      <w:ind w:firstLine="0"/>
    </w:pPr>
  </w:style>
  <w:style w:type="paragraph" w:styleId="ListContinue5">
    <w:name w:val="List Continue 5"/>
    <w:basedOn w:val="List5"/>
    <w:rsid w:val="006A06CF"/>
    <w:pPr>
      <w:ind w:firstLine="0"/>
    </w:pPr>
  </w:style>
  <w:style w:type="paragraph" w:styleId="ListNumber3">
    <w:name w:val="List Number 3"/>
    <w:basedOn w:val="List3"/>
    <w:rsid w:val="006A06CF"/>
    <w:pPr>
      <w:numPr>
        <w:numId w:val="4"/>
      </w:numPr>
    </w:pPr>
  </w:style>
  <w:style w:type="paragraph" w:styleId="ListNumber4">
    <w:name w:val="List Number 4"/>
    <w:basedOn w:val="List4"/>
    <w:rsid w:val="006A06CF"/>
    <w:pPr>
      <w:numPr>
        <w:numId w:val="5"/>
      </w:numPr>
    </w:pPr>
  </w:style>
  <w:style w:type="paragraph" w:styleId="ListNumber5">
    <w:name w:val="List Number 5"/>
    <w:basedOn w:val="List5"/>
    <w:rsid w:val="006A06CF"/>
    <w:pPr>
      <w:numPr>
        <w:numId w:val="6"/>
      </w:numPr>
    </w:pPr>
  </w:style>
  <w:style w:type="paragraph" w:styleId="BlockText">
    <w:name w:val="Block Text"/>
    <w:basedOn w:val="Normal"/>
    <w:rsid w:val="006A06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6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6CF"/>
    <w:rPr>
      <w:sz w:val="16"/>
      <w:vertAlign w:val="superscript"/>
    </w:rPr>
  </w:style>
  <w:style w:type="character" w:customStyle="1" w:styleId="Symbols">
    <w:name w:val="Symbols"/>
    <w:basedOn w:val="DefaultParagraphFont"/>
    <w:rsid w:val="006A06CF"/>
    <w:rPr>
      <w:rFonts w:ascii="Symbol" w:hAnsi="Symbol"/>
    </w:rPr>
  </w:style>
  <w:style w:type="character" w:customStyle="1" w:styleId="MenuOptions">
    <w:name w:val="Menu Options"/>
    <w:basedOn w:val="DefaultParagraphFont"/>
    <w:rsid w:val="006A06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6CF"/>
    <w:rPr>
      <w:b/>
    </w:rPr>
  </w:style>
  <w:style w:type="character" w:customStyle="1" w:styleId="Underlined">
    <w:name w:val="Underlined"/>
    <w:basedOn w:val="DefaultParagraphFont"/>
    <w:rsid w:val="006A06CF"/>
    <w:rPr>
      <w:u w:val="single"/>
    </w:rPr>
  </w:style>
  <w:style w:type="paragraph" w:customStyle="1" w:styleId="TableBodyTextRight">
    <w:name w:val="Table Body Text Right"/>
    <w:basedOn w:val="TableBodyText"/>
    <w:rsid w:val="006A06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6CF"/>
    <w:rPr>
      <w:sz w:val="18"/>
    </w:rPr>
  </w:style>
  <w:style w:type="paragraph" w:customStyle="1" w:styleId="BodySmallRight">
    <w:name w:val="Body Small Right"/>
    <w:basedOn w:val="BodyTextRight"/>
    <w:rsid w:val="006A06CF"/>
    <w:rPr>
      <w:sz w:val="18"/>
      <w:szCs w:val="18"/>
    </w:rPr>
  </w:style>
  <w:style w:type="paragraph" w:customStyle="1" w:styleId="MarginEdition">
    <w:name w:val="Margin Edition"/>
    <w:basedOn w:val="MarginNote"/>
    <w:rsid w:val="006A06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6CF"/>
    <w:rPr>
      <w:sz w:val="2"/>
      <w:szCs w:val="2"/>
    </w:rPr>
  </w:style>
  <w:style w:type="character" w:customStyle="1" w:styleId="Small">
    <w:name w:val="Small"/>
    <w:basedOn w:val="DefaultParagraphFont"/>
    <w:rsid w:val="006A06CF"/>
    <w:rPr>
      <w:sz w:val="16"/>
    </w:rPr>
  </w:style>
  <w:style w:type="paragraph" w:customStyle="1" w:styleId="WideTable">
    <w:name w:val="Wide Table"/>
    <w:basedOn w:val="Normal"/>
    <w:rsid w:val="006A06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6CF"/>
  </w:style>
  <w:style w:type="paragraph" w:styleId="Quote">
    <w:name w:val="Quote"/>
    <w:basedOn w:val="Heading1"/>
    <w:link w:val="QuoteChar"/>
    <w:qFormat/>
    <w:rsid w:val="006A06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6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6CF"/>
    <w:pPr>
      <w:pageBreakBefore/>
    </w:pPr>
  </w:style>
  <w:style w:type="paragraph" w:customStyle="1" w:styleId="Border">
    <w:name w:val="Border"/>
    <w:basedOn w:val="Normal"/>
    <w:qFormat/>
    <w:rsid w:val="006A06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6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6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6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6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6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6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6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6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6CF"/>
    <w:rPr>
      <w:u w:val="single"/>
    </w:rPr>
  </w:style>
  <w:style w:type="character" w:customStyle="1" w:styleId="BoldandItalics">
    <w:name w:val="Bold and Italics"/>
    <w:qFormat/>
    <w:rsid w:val="006A06CF"/>
    <w:rPr>
      <w:b/>
      <w:i/>
      <w:u w:val="none"/>
    </w:rPr>
  </w:style>
  <w:style w:type="paragraph" w:styleId="BalloonText">
    <w:name w:val="Balloon Text"/>
    <w:basedOn w:val="Normal"/>
    <w:link w:val="BalloonTextChar"/>
    <w:rsid w:val="006A0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6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6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6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6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6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6CF"/>
    <w:pPr>
      <w:spacing w:before="0" w:after="0"/>
    </w:pPr>
  </w:style>
  <w:style w:type="paragraph" w:customStyle="1" w:styleId="BodyTextBold">
    <w:name w:val="Body Text Bold"/>
    <w:basedOn w:val="BodyText"/>
    <w:qFormat/>
    <w:rsid w:val="006A06CF"/>
    <w:rPr>
      <w:b/>
    </w:rPr>
  </w:style>
  <w:style w:type="character" w:styleId="Hyperlink">
    <w:name w:val="Hyperlink"/>
    <w:basedOn w:val="DefaultParagraphFont"/>
    <w:uiPriority w:val="99"/>
    <w:unhideWhenUsed/>
    <w:rsid w:val="00341A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1004</Words>
  <Characters>6824</Characters>
  <Application>Microsoft Office Word</Application>
  <DocSecurity>0</DocSecurity>
  <Lines>194</Lines>
  <Paragraphs>113</Paragraphs>
  <ScaleCrop>false</ScaleCrop>
  <Company>Author-it Software Corporation Ltd.</Company>
  <LinksUpToDate>false</LinksUpToDate>
  <CharactersWithSpaces>7715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PSPCRT012 Audio record complex court proceedings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2025-03-01T20:24:00Z</dcterms:created>
  <dcterms:modified xsi:type="dcterms:W3CDTF">2025-03-01T20:24:00Z</dcterms:modified>
</cp:coreProperties>
</file>