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629BE" w:rsidP="002629BE">
      <w:pPr>
        <w:pStyle w:val="Title"/>
      </w:pPr>
      <w:r>
        <w:fldChar w:fldCharType="begin"/>
      </w:r>
      <w:r>
        <w:instrText xml:space="preserve"> TITLE   \* MERGEFORMAT </w:instrText>
      </w:r>
      <w:r>
        <w:fldChar w:fldCharType="separate"/>
      </w:r>
      <w:r>
        <w:t>PSPCRT010 Administer court fines and debt management</w:t>
      </w:r>
      <w:r>
        <w:fldChar w:fldCharType="end"/>
      </w:r>
    </w:p>
    <w:p w:rsidR="002629BE" w:rsidP="002629BE">
      <w:pPr>
        <w:pStyle w:val="Version"/>
        <w:sectPr w:rsidSect="00491A7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91A75" w:rsidP="00491A75">
      <w:pPr>
        <w:pStyle w:val="SuperHeading"/>
      </w:pPr>
      <w:r w:rsidRPr="00491A75">
        <w:t>PSPCRT010 Administer court fines and debt management</w:t>
      </w:r>
    </w:p>
    <w:p w:rsidR="00000000" w:rsidRPr="00491A75" w:rsidP="00491A75">
      <w:pPr>
        <w:pStyle w:val="Heading1"/>
      </w:pPr>
      <w:bookmarkStart w:id="1" w:name="O_814376"/>
      <w:bookmarkEnd w:id="1"/>
      <w:r w:rsidRPr="00491A75">
        <w:t>Modification History</w:t>
      </w:r>
    </w:p>
    <w:tbl>
      <w:tblPr>
        <w:tblW w:w="0" w:type="auto"/>
        <w:tblLayout w:type="fixed"/>
        <w:tblCellMar>
          <w:left w:w="62" w:type="dxa"/>
          <w:right w:w="62" w:type="dxa"/>
        </w:tblCellMar>
        <w:tblLook w:val="0000"/>
      </w:tblPr>
      <w:tblGrid>
        <w:gridCol w:w="1134"/>
        <w:gridCol w:w="7937"/>
      </w:tblGrid>
      <w:tr w:rsidTr="002629BE">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1A75">
            <w:pPr>
              <w:pStyle w:val="TableHeading"/>
              <w:rPr>
                <w:lang w:val="en-NZ"/>
              </w:rPr>
            </w:pPr>
            <w:r w:rsidRPr="00491A75">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1A75">
            <w:pPr>
              <w:pStyle w:val="TableHeading"/>
              <w:rPr>
                <w:lang w:val="en-NZ"/>
              </w:rPr>
            </w:pPr>
            <w:r w:rsidRPr="00491A75">
              <w:t>Comments</w:t>
            </w:r>
          </w:p>
        </w:tc>
      </w:tr>
      <w:tr w:rsidTr="002629BE">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1A75">
            <w:pPr>
              <w:pStyle w:val="BodyText"/>
              <w:rPr>
                <w:lang w:val="en-NZ"/>
              </w:rPr>
            </w:pPr>
            <w:r w:rsidRPr="00491A75">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1A75" w:rsidP="00491A75">
            <w:pPr>
              <w:pStyle w:val="BodyText"/>
            </w:pPr>
            <w:r w:rsidRPr="00491A75">
              <w:t xml:space="preserve">This unit was released in PSP Public Sector Training Package release 1.0 and meets the Standards for Training Packages. </w:t>
            </w:r>
          </w:p>
          <w:p w:rsidR="00000000" w:rsidRPr="00491A75" w:rsidP="00491A75">
            <w:pPr>
              <w:pStyle w:val="BodyText"/>
            </w:pPr>
          </w:p>
          <w:p w:rsidR="00000000" w:rsidRPr="00491A75" w:rsidP="00491A75">
            <w:pPr>
              <w:pStyle w:val="BodyText"/>
            </w:pPr>
            <w:r w:rsidRPr="00491A75">
              <w:t xml:space="preserve">This unit supersedes and is equivalent to PSPCRT409B Administer court fines and debt </w:t>
            </w:r>
            <w:r w:rsidRPr="00491A75">
              <w:t>management.</w:t>
            </w:r>
          </w:p>
          <w:p w:rsidR="00000000" w:rsidRPr="00491A75" w:rsidP="00491A75">
            <w:pPr>
              <w:pStyle w:val="BodyText"/>
            </w:pPr>
          </w:p>
          <w:p w:rsidR="00000000" w:rsidRPr="00491A75" w:rsidP="00491A75">
            <w:pPr>
              <w:pStyle w:val="ListBullet"/>
            </w:pPr>
            <w:r w:rsidRPr="00491A75">
              <w:t>Unit code updated</w:t>
            </w:r>
          </w:p>
          <w:p w:rsidR="00000000" w:rsidRPr="00491A75" w:rsidP="00491A75">
            <w:pPr>
              <w:pStyle w:val="ListBullet"/>
            </w:pPr>
            <w:r w:rsidRPr="00491A75">
              <w:t>Content and formatting updated to comply with new standards</w:t>
            </w:r>
          </w:p>
          <w:p w:rsidR="00000000" w:rsidRPr="00491A75" w:rsidP="00491A75">
            <w:pPr>
              <w:pStyle w:val="ListBullet"/>
            </w:pPr>
            <w:r w:rsidRPr="00491A75">
              <w:t>All PC transitioned from passive to active voice</w:t>
            </w:r>
          </w:p>
          <w:p w:rsidR="00000000" w:rsidRPr="00491A75" w:rsidP="00491A75">
            <w:pPr>
              <w:pStyle w:val="ListBullet"/>
            </w:pPr>
            <w:r w:rsidRPr="00491A75">
              <w:t>PC 1.3 and 1.4 removed</w:t>
            </w:r>
          </w:p>
          <w:p w:rsidR="00000000" w:rsidRPr="00491A75" w:rsidP="00491A75">
            <w:pPr>
              <w:pStyle w:val="ListBullet"/>
            </w:pPr>
            <w:r w:rsidRPr="00491A75">
              <w:t>PC 2.5 and 2.6 merged</w:t>
            </w:r>
          </w:p>
        </w:tc>
      </w:tr>
    </w:tbl>
    <w:p w:rsidR="00000000" w:rsidRPr="00491A75" w:rsidP="00491A75">
      <w:pPr>
        <w:pStyle w:val="BodyText"/>
      </w:pPr>
    </w:p>
    <w:p w:rsidR="00000000" w:rsidRPr="00491A75" w:rsidP="00491A75">
      <w:pPr>
        <w:pStyle w:val="AllowPageBreak"/>
      </w:pPr>
    </w:p>
    <w:p w:rsidR="00000000" w:rsidRPr="00491A75" w:rsidP="00491A75">
      <w:pPr>
        <w:pStyle w:val="Heading1"/>
      </w:pPr>
      <w:bookmarkStart w:id="2" w:name="O_814377"/>
      <w:bookmarkEnd w:id="2"/>
      <w:r w:rsidRPr="00491A75">
        <w:t>Application</w:t>
      </w:r>
    </w:p>
    <w:p w:rsidR="00000000" w:rsidRPr="00491A75" w:rsidP="002629BE">
      <w:pPr>
        <w:pStyle w:val="BodyText"/>
      </w:pPr>
      <w:r w:rsidRPr="00491A75">
        <w:t>This unit describes the skills required to administer court fines and arrangements, manage debtors and negotiate payments, including with difficult customers. It includes undertaking case management of judgement debtors and managing a case load.</w:t>
      </w:r>
    </w:p>
    <w:p w:rsidR="00000000" w:rsidRPr="00491A75" w:rsidP="002629BE">
      <w:pPr>
        <w:pStyle w:val="BodyText"/>
      </w:pPr>
      <w:r w:rsidRPr="00491A75">
        <w:t>This unit</w:t>
      </w:r>
      <w:r w:rsidRPr="00491A75">
        <w:t xml:space="preserve"> applies to those working within the court system operating under procedures set by the court.</w:t>
      </w:r>
    </w:p>
    <w:p w:rsidR="00000000" w:rsidRPr="00491A75" w:rsidP="002629BE">
      <w:pPr>
        <w:pStyle w:val="BodyText"/>
      </w:pPr>
      <w:r w:rsidRPr="00491A75">
        <w:t>The skills and knowledge described in this unit must be applied within the legislative, regulatory and policy environment in which they are carried out. Organis</w:t>
      </w:r>
      <w:r w:rsidRPr="00491A75">
        <w:t>ational policies and procedures must be consulted and adhered to, particularly those set by the court.</w:t>
      </w:r>
    </w:p>
    <w:p w:rsidR="00000000" w:rsidRPr="00491A75" w:rsidP="002629BE">
      <w:pPr>
        <w:pStyle w:val="BodyText"/>
      </w:pPr>
      <w:r w:rsidRPr="00491A75">
        <w:t>Those undertaking this unit would generally work independently with occasional supervisory responsibilities. They would perform complex tasks in a range</w:t>
      </w:r>
      <w:r w:rsidRPr="00491A75">
        <w:t xml:space="preserve"> of familiar and unfamiliar contexts.</w:t>
      </w:r>
    </w:p>
    <w:p w:rsidR="002629BE" w:rsidP="002629BE">
      <w:pPr>
        <w:pStyle w:val="BodyText"/>
      </w:pPr>
      <w:r w:rsidRPr="00491A75">
        <w:t>No licensing, legislative or certification requirements apply to unit at the time of publication.</w:t>
      </w:r>
    </w:p>
    <w:p w:rsidR="00000000" w:rsidRPr="00491A75" w:rsidP="00491A75">
      <w:pPr>
        <w:pStyle w:val="Heading1"/>
      </w:pPr>
      <w:bookmarkStart w:id="3" w:name="O_814379"/>
      <w:bookmarkEnd w:id="3"/>
      <w:r w:rsidRPr="00491A75">
        <w:t>Competency Field</w:t>
      </w:r>
    </w:p>
    <w:p w:rsidR="00000000" w:rsidRPr="00491A75" w:rsidP="002629BE">
      <w:pPr>
        <w:pStyle w:val="BodyText"/>
      </w:pPr>
      <w:r w:rsidRPr="00491A75">
        <w:t>Courts</w:t>
      </w:r>
    </w:p>
    <w:p w:rsidR="00000000" w:rsidRPr="00491A75" w:rsidP="00491A75">
      <w:pPr>
        <w:pStyle w:val="Heading1"/>
      </w:pPr>
      <w:bookmarkStart w:id="4" w:name="O_814381"/>
      <w:bookmarkEnd w:id="4"/>
      <w:r w:rsidRPr="00491A75">
        <w:t>Elements and Performance Criteria</w:t>
      </w:r>
    </w:p>
    <w:tbl>
      <w:tblPr>
        <w:tblW w:w="0" w:type="auto"/>
        <w:tblLayout w:type="fixed"/>
        <w:tblCellMar>
          <w:left w:w="62" w:type="dxa"/>
          <w:right w:w="62" w:type="dxa"/>
        </w:tblCellMar>
        <w:tblLook w:val="0000"/>
      </w:tblPr>
      <w:tblGrid>
        <w:gridCol w:w="2203"/>
        <w:gridCol w:w="6804"/>
      </w:tblGrid>
      <w:tr w:rsidTr="00491A75">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1A75">
            <w:pPr>
              <w:pStyle w:val="TableHeading"/>
              <w:rPr>
                <w:lang w:val="en-NZ"/>
              </w:rPr>
            </w:pPr>
            <w:r w:rsidRPr="00491A75">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1A75">
            <w:pPr>
              <w:pStyle w:val="TableHeading"/>
              <w:rPr>
                <w:lang w:val="en-NZ"/>
              </w:rPr>
            </w:pPr>
            <w:r w:rsidRPr="00491A75">
              <w:t>PERFORMANCE CRITERIA</w:t>
            </w:r>
          </w:p>
        </w:tc>
      </w:tr>
      <w:tr w:rsidTr="00491A75">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1A75">
            <w:pPr>
              <w:pStyle w:val="BodyText"/>
              <w:rPr>
                <w:lang w:val="en-NZ"/>
              </w:rPr>
            </w:pPr>
            <w:r w:rsidRPr="00491A75">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1A75">
            <w:pPr>
              <w:pStyle w:val="BodyText"/>
              <w:rPr>
                <w:lang w:val="en-NZ"/>
              </w:rPr>
            </w:pPr>
            <w:r w:rsidRPr="00491A75">
              <w:t>Performance criteria describe the performance needed to demonstrate achievement of the element. Where bold italicised text is used, further information is detailed in the range of conditions se</w:t>
            </w:r>
            <w:r w:rsidRPr="00491A75">
              <w:t>ction.</w:t>
            </w:r>
          </w:p>
        </w:tc>
      </w:tr>
      <w:tr w:rsidTr="00491A75">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1A75">
            <w:pPr>
              <w:pStyle w:val="List"/>
              <w:rPr>
                <w:lang w:val="en-NZ"/>
              </w:rPr>
            </w:pPr>
            <w:r w:rsidRPr="00491A75">
              <w:rPr>
                <w:rStyle w:val="SpecialBold"/>
              </w:rPr>
              <w:t>1.</w:t>
            </w:r>
            <w:r w:rsidRPr="00491A75">
              <w:rPr>
                <w:rStyle w:val="SpecialBold"/>
              </w:rPr>
              <w:tab/>
              <w:t>Undertake case management of judgement debtors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1A75" w:rsidP="00491A75">
            <w:pPr>
              <w:pStyle w:val="List"/>
            </w:pPr>
            <w:r w:rsidRPr="00491A75">
              <w:t>1.1</w:t>
            </w:r>
            <w:r w:rsidRPr="00491A75">
              <w:tab/>
              <w:t>Assess income, assets and expenditure in relation to payment arrangements and negotiate payments in accordance with delegated authority and clients</w:t>
            </w:r>
            <w:r>
              <w:t>’</w:t>
            </w:r>
            <w:r w:rsidRPr="00491A75">
              <w:t xml:space="preserve"> ability to pay.</w:t>
            </w:r>
          </w:p>
          <w:p w:rsidR="00000000" w:rsidRPr="00491A75" w:rsidP="00491A75">
            <w:pPr>
              <w:pStyle w:val="List"/>
            </w:pPr>
            <w:r w:rsidRPr="00491A75">
              <w:t>1.2</w:t>
            </w:r>
            <w:r w:rsidRPr="00491A75">
              <w:tab/>
              <w:t xml:space="preserve">Make decisions regarding </w:t>
            </w:r>
            <w:r w:rsidRPr="00491A75">
              <w:t>applications for relief and contact fine defaulters in order to collect debts.</w:t>
            </w:r>
          </w:p>
          <w:p w:rsidR="00000000" w:rsidRPr="00491A75" w:rsidP="00491A75">
            <w:pPr>
              <w:pStyle w:val="List"/>
            </w:pPr>
            <w:r w:rsidRPr="00491A75">
              <w:t>1.3</w:t>
            </w:r>
            <w:r w:rsidRPr="00491A75">
              <w:tab/>
              <w:t>Apply workplace safety requirements when dealing with clients.</w:t>
            </w:r>
          </w:p>
          <w:p w:rsidR="00000000" w:rsidP="00491A75">
            <w:pPr>
              <w:pStyle w:val="List"/>
              <w:rPr>
                <w:lang w:val="en-NZ"/>
              </w:rPr>
            </w:pPr>
            <w:r w:rsidRPr="00491A75">
              <w:t>1.4</w:t>
            </w:r>
            <w:r w:rsidRPr="00491A75">
              <w:tab/>
              <w:t>Make referrals to authorised officer or official for alternative penalties where necessary.</w:t>
            </w:r>
          </w:p>
        </w:tc>
      </w:tr>
      <w:tr w:rsidTr="00491A75">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1A75">
            <w:pPr>
              <w:pStyle w:val="List"/>
              <w:rPr>
                <w:lang w:val="en-NZ"/>
              </w:rPr>
            </w:pPr>
            <w:r w:rsidRPr="00491A75">
              <w:rPr>
                <w:rStyle w:val="SpecialBold"/>
              </w:rPr>
              <w:t>2.</w:t>
            </w:r>
            <w:r w:rsidRPr="00491A75">
              <w:rPr>
                <w:rStyle w:val="SpecialBold"/>
              </w:rPr>
              <w:tab/>
              <w:t>Participat</w:t>
            </w:r>
            <w:r w:rsidRPr="00491A75">
              <w:rPr>
                <w:rStyle w:val="SpecialBold"/>
              </w:rPr>
              <w:t>e in management of case load</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1A75" w:rsidP="00491A75">
            <w:pPr>
              <w:pStyle w:val="List"/>
            </w:pPr>
            <w:r w:rsidRPr="00491A75">
              <w:t>2.1</w:t>
            </w:r>
            <w:r w:rsidRPr="00491A75">
              <w:tab/>
              <w:t>Issue and cancel enforcements in accordance with delegated authority.</w:t>
            </w:r>
          </w:p>
          <w:p w:rsidR="00000000" w:rsidRPr="00491A75" w:rsidP="00491A75">
            <w:pPr>
              <w:pStyle w:val="List"/>
            </w:pPr>
            <w:r w:rsidRPr="00491A75">
              <w:t>2.2</w:t>
            </w:r>
            <w:r w:rsidRPr="00491A75">
              <w:tab/>
              <w:t>Conduct data matching to confirm information as required.</w:t>
            </w:r>
          </w:p>
          <w:p w:rsidR="00000000" w:rsidRPr="00491A75" w:rsidP="00491A75">
            <w:pPr>
              <w:pStyle w:val="List"/>
            </w:pPr>
            <w:r w:rsidRPr="00491A75">
              <w:t>2.3</w:t>
            </w:r>
            <w:r w:rsidRPr="00491A75">
              <w:tab/>
              <w:t>Maintain and use schedule of action dates.</w:t>
            </w:r>
          </w:p>
          <w:p w:rsidR="00000000" w:rsidRPr="00491A75" w:rsidP="00491A75">
            <w:pPr>
              <w:pStyle w:val="List"/>
            </w:pPr>
            <w:r w:rsidRPr="00491A75">
              <w:t>2.4</w:t>
            </w:r>
            <w:r w:rsidRPr="00491A75">
              <w:tab/>
            </w:r>
            <w:r w:rsidRPr="00491A75">
              <w:t>Manage lists according to court requirements.</w:t>
            </w:r>
          </w:p>
          <w:p w:rsidR="00000000" w:rsidRPr="00491A75" w:rsidP="00491A75">
            <w:pPr>
              <w:pStyle w:val="List"/>
            </w:pPr>
            <w:r w:rsidRPr="00491A75">
              <w:t>2.5</w:t>
            </w:r>
            <w:r w:rsidRPr="00491A75">
              <w:tab/>
              <w:t>Manage cases and maintain case management records.</w:t>
            </w:r>
          </w:p>
        </w:tc>
      </w:tr>
    </w:tbl>
    <w:p w:rsidR="00000000" w:rsidRPr="00491A75" w:rsidP="00491A75">
      <w:pPr>
        <w:pStyle w:val="BodyText"/>
      </w:pPr>
    </w:p>
    <w:p w:rsidR="00000000" w:rsidRPr="00491A75" w:rsidP="00491A75">
      <w:pPr>
        <w:pStyle w:val="AllowPageBreak"/>
      </w:pPr>
    </w:p>
    <w:p w:rsidR="00000000" w:rsidRPr="00491A75" w:rsidP="00491A75">
      <w:pPr>
        <w:pStyle w:val="Heading1"/>
      </w:pPr>
      <w:bookmarkStart w:id="5" w:name="O_814382"/>
      <w:bookmarkEnd w:id="5"/>
      <w:r w:rsidRPr="00491A75">
        <w:t>Foundation Skills</w:t>
      </w:r>
    </w:p>
    <w:p w:rsidR="00000000" w:rsidRPr="00491A75" w:rsidP="002629BE">
      <w:pPr>
        <w:pStyle w:val="BodyText"/>
      </w:pPr>
      <w:r w:rsidRPr="00491A75">
        <w:t>The foundation skills demands of this unit have been mapped for alignment with the Australian Core Skills Framework (A</w:t>
      </w:r>
      <w:r w:rsidRPr="00491A75">
        <w:t>CSF). The following tables outline the performance levels indicated for successful attainment of the unit.</w:t>
      </w:r>
    </w:p>
    <w:p w:rsidR="00000000" w:rsidRPr="00491A75" w:rsidP="00491A75">
      <w:pPr>
        <w:pStyle w:val="BodyText"/>
        <w:keepNext/>
      </w:pPr>
    </w:p>
    <w:p w:rsidR="002629BE" w:rsidP="00491A75">
      <w:pPr>
        <w:pStyle w:val="BodyText"/>
      </w:pPr>
      <w:bookmarkStart w:id="6" w:name="O_835214"/>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60.5pt;width:473.25pt">
            <v:imagedata r:id="rId10" o:title=""/>
          </v:shape>
        </w:pict>
      </w:r>
      <w:bookmarkEnd w:id="6"/>
    </w:p>
    <w:p w:rsidR="002629BE" w:rsidP="00491A75">
      <w:pPr>
        <w:pStyle w:val="BodyText"/>
      </w:pPr>
    </w:p>
    <w:p w:rsidR="00000000" w:rsidRPr="00491A75" w:rsidP="002629BE">
      <w:pPr>
        <w:pStyle w:val="BodyText"/>
      </w:pPr>
      <w:r w:rsidRPr="00491A75">
        <w:t>Furth</w:t>
      </w:r>
      <w:r w:rsidRPr="00491A75">
        <w:t>er information on ACSF and the foundation skills underpinning this unit can be found in the Foundation Skills Guide on the GSA website.</w:t>
      </w:r>
    </w:p>
    <w:p w:rsidR="00000000" w:rsidRPr="00491A75" w:rsidP="00491A75">
      <w:pPr>
        <w:pStyle w:val="Heading1"/>
      </w:pPr>
      <w:bookmarkStart w:id="7" w:name="O_814384"/>
      <w:bookmarkEnd w:id="7"/>
      <w:r w:rsidRPr="00491A75">
        <w:t>Unit Mapping Information</w:t>
      </w:r>
    </w:p>
    <w:p w:rsidR="00000000" w:rsidRPr="00491A75" w:rsidP="002629BE">
      <w:pPr>
        <w:pStyle w:val="BodyText"/>
      </w:pPr>
      <w:r w:rsidRPr="00491A75">
        <w:t>This unit supersedes and is equivalent to PSPCRT409B Administer court fines an</w:t>
      </w:r>
      <w:r w:rsidRPr="00491A75">
        <w:t>d debt management.</w:t>
      </w:r>
    </w:p>
    <w:p w:rsidR="00000000" w:rsidRPr="00491A75" w:rsidP="00491A75">
      <w:pPr>
        <w:pStyle w:val="Heading1"/>
      </w:pPr>
      <w:bookmarkStart w:id="8" w:name="O_814391"/>
      <w:bookmarkEnd w:id="8"/>
      <w:r w:rsidRPr="00491A75">
        <w:t>Links</w:t>
      </w:r>
    </w:p>
    <w:p w:rsidR="00000000" w:rsidRPr="00491A75" w:rsidP="002629BE">
      <w:pPr>
        <w:pStyle w:val="BodyText"/>
      </w:pPr>
      <w:r w:rsidRPr="00491A75">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DB0F8C">
        <w:rPr>
          <w:rStyle w:val="Hyperlink"/>
        </w:rPr>
        <w:t>https://vetnet.gov.au/Pages/TrainingDocs.aspx?q=bebbece7-ff48-4d2c-8876-405679019623</w:t>
      </w:r>
      <w:r>
        <w:fldChar w:fldCharType="end"/>
      </w:r>
    </w:p>
    <w:p w:rsidR="00000000" w:rsidRPr="00491A75" w:rsidP="002629BE">
      <w:pPr>
        <w:pStyle w:val="BodyText"/>
      </w:pPr>
      <w:r w:rsidRPr="00491A75">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DB0F8C">
        <w:rPr>
          <w:rStyle w:val="Hyperlink"/>
        </w:rPr>
        <w:t>https://vetnet.gov.au/Pages/TrainingDocs.aspx?q=bebbece7-ff48-4d2c-8876-405679019623</w:t>
      </w:r>
      <w:r>
        <w:fldChar w:fldCharType="end"/>
      </w:r>
    </w:p>
    <w:p w:rsidR="00000000" w:rsidRPr="00491A75" w:rsidP="002629BE">
      <w:pPr>
        <w:pStyle w:val="BodyText"/>
      </w:pPr>
      <w:r w:rsidRPr="00491A75">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DB0F8C">
        <w:rPr>
          <w:rStyle w:val="Hyperlink"/>
        </w:rPr>
        <w:t>https://vetnet.gov.au/Pages/TrainingDocs.aspx?q=bebbece7-ff48-4d2c-8876-405679019623</w:t>
      </w:r>
      <w:r>
        <w:fldChar w:fldCharType="end"/>
      </w:r>
    </w:p>
    <w:p w:rsidR="00000000" w:rsidRPr="00491A75" w:rsidP="002629BE">
      <w:pPr>
        <w:pStyle w:val="BodyText"/>
      </w:pPr>
      <w:r w:rsidRPr="00491A75">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DB0F8C">
        <w:rPr>
          <w:rStyle w:val="Hyperlink"/>
        </w:rPr>
        <w:t>https://vetnet.gov.au/Pages/TrainingDocs.aspx?q=bebbece7-ff48-4d2c-8876-405679019623</w:t>
      </w:r>
      <w:r>
        <w:fldChar w:fldCharType="end"/>
      </w:r>
    </w:p>
    <w:p w:rsidR="00000000" w:rsidRPr="00491A75" w:rsidP="00491A75"/>
    <w:sectPr w:rsidSect="00491A75">
      <w:headerReference w:type="default" r:id="rId11"/>
      <w:footerReference w:type="default" r:id="rId12"/>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1A7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1A75" w:rsidRPr="002629BE" w:rsidP="002629B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1A7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29BE" w:rsidP="00491A7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629BE" w:rsidP="00491A75">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2629BE" w:rsidP="00491A7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1A7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29B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91A75" w:rsidRPr="002629BE" w:rsidP="002629B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1A7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29BE" w:rsidRPr="002D2AF8" w:rsidP="00491A75">
    <w:pPr>
      <w:pStyle w:val="Header"/>
      <w:framePr w:wrap="around"/>
    </w:pPr>
    <w:r>
      <w:fldChar w:fldCharType="begin"/>
    </w:r>
    <w:r>
      <w:instrText xml:space="preserve"> TITLE   \* MERGEFORMAT </w:instrText>
    </w:r>
    <w:r>
      <w:fldChar w:fldCharType="separate"/>
    </w:r>
    <w:r>
      <w:t>PSPCRT010 Administer court fines and debt management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November 2022</w:t>
    </w:r>
    <w:r>
      <w:fldChar w:fldCharType="end"/>
    </w:r>
  </w:p>
  <w:p w:rsidR="002629BE" w:rsidP="00491A7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4764CC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9B02E1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91A7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91A75"/>
    <w:pPr>
      <w:spacing w:before="360" w:after="60"/>
      <w:outlineLvl w:val="0"/>
    </w:pPr>
    <w:rPr>
      <w:sz w:val="32"/>
    </w:rPr>
  </w:style>
  <w:style w:type="paragraph" w:styleId="Heading2">
    <w:name w:val="heading 2"/>
    <w:basedOn w:val="HeadingBase"/>
    <w:next w:val="BodyText"/>
    <w:link w:val="Heading2Char"/>
    <w:qFormat/>
    <w:rsid w:val="00491A75"/>
    <w:pPr>
      <w:keepLines/>
      <w:spacing w:before="240" w:after="120"/>
      <w:outlineLvl w:val="1"/>
    </w:pPr>
    <w:rPr>
      <w:sz w:val="28"/>
      <w:szCs w:val="40"/>
    </w:rPr>
  </w:style>
  <w:style w:type="paragraph" w:styleId="Heading3">
    <w:name w:val="heading 3"/>
    <w:basedOn w:val="HeadingBase"/>
    <w:next w:val="BodyText"/>
    <w:link w:val="Heading3Char"/>
    <w:qFormat/>
    <w:rsid w:val="00491A75"/>
    <w:pPr>
      <w:spacing w:before="180" w:after="120"/>
      <w:outlineLvl w:val="2"/>
    </w:pPr>
    <w:rPr>
      <w:spacing w:val="-10"/>
      <w:kern w:val="32"/>
    </w:rPr>
  </w:style>
  <w:style w:type="paragraph" w:styleId="Heading4">
    <w:name w:val="heading 4"/>
    <w:basedOn w:val="HeadingBase"/>
    <w:next w:val="BodyText"/>
    <w:link w:val="Heading4Char"/>
    <w:qFormat/>
    <w:rsid w:val="00491A75"/>
    <w:pPr>
      <w:spacing w:before="160" w:after="120"/>
      <w:outlineLvl w:val="3"/>
    </w:pPr>
    <w:rPr>
      <w:sz w:val="22"/>
    </w:rPr>
  </w:style>
  <w:style w:type="paragraph" w:styleId="Heading5">
    <w:name w:val="heading 5"/>
    <w:basedOn w:val="HeadingBase"/>
    <w:next w:val="Normal"/>
    <w:link w:val="Heading5Char"/>
    <w:qFormat/>
    <w:rsid w:val="00491A75"/>
    <w:pPr>
      <w:spacing w:before="80"/>
      <w:outlineLvl w:val="4"/>
    </w:pPr>
    <w:rPr>
      <w:color w:val="918585"/>
      <w:sz w:val="20"/>
    </w:rPr>
  </w:style>
  <w:style w:type="paragraph" w:styleId="Heading6">
    <w:name w:val="heading 6"/>
    <w:basedOn w:val="HeadingBase"/>
    <w:next w:val="Normal"/>
    <w:link w:val="Heading6Char"/>
    <w:qFormat/>
    <w:rsid w:val="00491A75"/>
    <w:pPr>
      <w:spacing w:before="60"/>
      <w:outlineLvl w:val="5"/>
    </w:pPr>
    <w:rPr>
      <w:color w:val="918585"/>
      <w:sz w:val="20"/>
    </w:rPr>
  </w:style>
  <w:style w:type="paragraph" w:styleId="Heading7">
    <w:name w:val="heading 7"/>
    <w:basedOn w:val="Normal"/>
    <w:next w:val="Normal"/>
    <w:link w:val="Heading7Char"/>
    <w:qFormat/>
    <w:rsid w:val="00491A75"/>
    <w:pPr>
      <w:ind w:left="720"/>
      <w:outlineLvl w:val="6"/>
    </w:pPr>
    <w:rPr>
      <w:i/>
    </w:rPr>
  </w:style>
  <w:style w:type="paragraph" w:styleId="Heading8">
    <w:name w:val="heading 8"/>
    <w:basedOn w:val="Normal"/>
    <w:next w:val="Normal"/>
    <w:link w:val="Heading8Char"/>
    <w:qFormat/>
    <w:rsid w:val="00491A75"/>
    <w:pPr>
      <w:ind w:left="720"/>
      <w:outlineLvl w:val="7"/>
    </w:pPr>
    <w:rPr>
      <w:i/>
    </w:rPr>
  </w:style>
  <w:style w:type="paragraph" w:styleId="Heading9">
    <w:name w:val="heading 9"/>
    <w:basedOn w:val="Normal"/>
    <w:next w:val="Normal"/>
    <w:link w:val="Heading9Char"/>
    <w:qFormat/>
    <w:rsid w:val="00491A75"/>
    <w:pPr>
      <w:ind w:left="720"/>
      <w:outlineLvl w:val="8"/>
    </w:pPr>
    <w:rPr>
      <w:i/>
    </w:rPr>
  </w:style>
  <w:style w:type="character" w:default="1" w:styleId="DefaultParagraphFont">
    <w:name w:val="Default Paragraph Font"/>
    <w:uiPriority w:val="1"/>
    <w:unhideWhenUsed/>
    <w:rsid w:val="00491A7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91A75"/>
  </w:style>
  <w:style w:type="character" w:customStyle="1" w:styleId="Heading1Char">
    <w:name w:val="Heading 1 Char"/>
    <w:basedOn w:val="DefaultParagraphFont"/>
    <w:link w:val="Heading1"/>
    <w:rsid w:val="00491A75"/>
    <w:rPr>
      <w:rFonts w:ascii="Times New Roman" w:eastAsia="Times New Roman" w:hAnsi="Times New Roman" w:cs="Times New Roman"/>
      <w:b/>
      <w:sz w:val="32"/>
      <w:szCs w:val="20"/>
      <w:lang w:eastAsia="en-US"/>
    </w:rPr>
  </w:style>
  <w:style w:type="paragraph" w:styleId="BodyText">
    <w:name w:val="Body Text"/>
    <w:basedOn w:val="Normal"/>
    <w:link w:val="BodyTextChar"/>
    <w:rsid w:val="00491A7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91A75"/>
    <w:rPr>
      <w:rFonts w:ascii="Times New Roman" w:eastAsia="Times New Roman" w:hAnsi="Times New Roman" w:cs="Times New Roman"/>
      <w:sz w:val="24"/>
      <w:lang w:eastAsia="en-US"/>
    </w:rPr>
  </w:style>
  <w:style w:type="paragraph" w:styleId="List">
    <w:name w:val="List"/>
    <w:basedOn w:val="BodyText"/>
    <w:next w:val="BodyText"/>
    <w:rsid w:val="00491A75"/>
    <w:pPr>
      <w:tabs>
        <w:tab w:val="left" w:pos="340"/>
      </w:tabs>
      <w:spacing w:before="60" w:after="60"/>
      <w:ind w:left="340" w:hanging="340"/>
    </w:pPr>
  </w:style>
  <w:style w:type="paragraph" w:styleId="ListBullet">
    <w:name w:val="List Bullet"/>
    <w:basedOn w:val="List"/>
    <w:rsid w:val="00491A75"/>
    <w:pPr>
      <w:numPr>
        <w:numId w:val="11"/>
      </w:numPr>
      <w:tabs>
        <w:tab w:val="clear" w:pos="340"/>
      </w:tabs>
      <w:spacing w:before="40" w:after="40"/>
    </w:pPr>
  </w:style>
  <w:style w:type="character" w:customStyle="1" w:styleId="SpecialBold">
    <w:name w:val="Special Bold"/>
    <w:basedOn w:val="DefaultParagraphFont"/>
    <w:rsid w:val="00491A75"/>
    <w:rPr>
      <w:b/>
      <w:spacing w:val="0"/>
    </w:rPr>
  </w:style>
  <w:style w:type="paragraph" w:customStyle="1" w:styleId="SuperHeading">
    <w:name w:val="SuperHeading"/>
    <w:basedOn w:val="Normal"/>
    <w:rsid w:val="00491A75"/>
    <w:pPr>
      <w:spacing w:before="240" w:after="120"/>
      <w:outlineLvl w:val="0"/>
    </w:pPr>
    <w:rPr>
      <w:rFonts w:ascii="Times New Roman" w:hAnsi="Times New Roman"/>
      <w:b/>
      <w:sz w:val="32"/>
    </w:rPr>
  </w:style>
  <w:style w:type="paragraph" w:customStyle="1" w:styleId="TableHeading">
    <w:name w:val="Table Heading"/>
    <w:basedOn w:val="HeadingBase"/>
    <w:rsid w:val="00491A75"/>
    <w:pPr>
      <w:keepLines/>
      <w:pBdr>
        <w:bottom w:val="single" w:sz="6" w:space="1" w:color="918585"/>
      </w:pBdr>
      <w:spacing w:before="240"/>
    </w:pPr>
  </w:style>
  <w:style w:type="paragraph" w:customStyle="1" w:styleId="AllowPageBreak">
    <w:name w:val="AllowPageBreak"/>
    <w:rsid w:val="00491A7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91A7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91A7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91A7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91A7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91A7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91A7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91A7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91A75"/>
    <w:rPr>
      <w:rFonts w:ascii="Courier New" w:eastAsia="Times New Roman" w:hAnsi="Courier New" w:cs="Times New Roman"/>
      <w:i/>
      <w:szCs w:val="20"/>
      <w:lang w:eastAsia="en-US"/>
    </w:rPr>
  </w:style>
  <w:style w:type="paragraph" w:customStyle="1" w:styleId="HeadingBase">
    <w:name w:val="Heading Base"/>
    <w:rsid w:val="00491A7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91A75"/>
    <w:pPr>
      <w:tabs>
        <w:tab w:val="right" w:leader="dot" w:pos="9072"/>
      </w:tabs>
      <w:ind w:left="567"/>
    </w:pPr>
    <w:rPr>
      <w:szCs w:val="22"/>
    </w:rPr>
  </w:style>
  <w:style w:type="paragraph" w:customStyle="1" w:styleId="TOCBase">
    <w:name w:val="TOC Base"/>
    <w:rsid w:val="00491A7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91A75"/>
    <w:pPr>
      <w:tabs>
        <w:tab w:val="right" w:leader="dot" w:pos="9072"/>
      </w:tabs>
      <w:spacing w:before="40" w:after="40"/>
      <w:ind w:left="284"/>
    </w:pPr>
    <w:rPr>
      <w:rFonts w:ascii="Times New Roman" w:hAnsi="Times New Roman"/>
    </w:rPr>
  </w:style>
  <w:style w:type="paragraph" w:styleId="TOC1">
    <w:name w:val="toc 1"/>
    <w:basedOn w:val="TOCBase"/>
    <w:next w:val="Normal"/>
    <w:rsid w:val="00491A7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91A7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91A75"/>
    <w:rPr>
      <w:rFonts w:ascii="Times New Roman" w:eastAsia="Times New Roman" w:hAnsi="Times New Roman" w:cs="Times New Roman"/>
      <w:sz w:val="16"/>
      <w:lang w:eastAsia="en-US"/>
    </w:rPr>
  </w:style>
  <w:style w:type="paragraph" w:styleId="Title">
    <w:name w:val="Title"/>
    <w:basedOn w:val="HeadingBase"/>
    <w:link w:val="TitleChar"/>
    <w:qFormat/>
    <w:rsid w:val="00491A75"/>
    <w:pPr>
      <w:spacing w:before="5040"/>
      <w:jc w:val="center"/>
    </w:pPr>
    <w:rPr>
      <w:sz w:val="48"/>
      <w:szCs w:val="72"/>
      <w:lang w:val="en-US"/>
    </w:rPr>
  </w:style>
  <w:style w:type="character" w:customStyle="1" w:styleId="TitleChar">
    <w:name w:val="Title Char"/>
    <w:basedOn w:val="DefaultParagraphFont"/>
    <w:link w:val="Title"/>
    <w:rsid w:val="00491A7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91A75"/>
    <w:pPr>
      <w:tabs>
        <w:tab w:val="left" w:pos="3600"/>
        <w:tab w:val="left" w:pos="3958"/>
      </w:tabs>
    </w:pPr>
  </w:style>
  <w:style w:type="paragraph" w:customStyle="1" w:styleId="Note">
    <w:name w:val="Note"/>
    <w:basedOn w:val="BodyText"/>
    <w:rsid w:val="00491A7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91A75"/>
    <w:pPr>
      <w:framePr w:wrap="auto" w:hAnchor="text" w:y="6049"/>
    </w:pPr>
    <w:rPr>
      <w:color w:val="000000"/>
      <w:sz w:val="40"/>
    </w:rPr>
  </w:style>
  <w:style w:type="paragraph" w:customStyle="1" w:styleId="TOCTitle">
    <w:name w:val="TOCTitle"/>
    <w:basedOn w:val="Heading1"/>
    <w:rsid w:val="00491A75"/>
    <w:pPr>
      <w:spacing w:after="240"/>
      <w:jc w:val="center"/>
      <w:outlineLvl w:val="9"/>
    </w:pPr>
    <w:rPr>
      <w:caps/>
    </w:rPr>
  </w:style>
  <w:style w:type="paragraph" w:customStyle="1" w:styleId="Version">
    <w:name w:val="Version"/>
    <w:rsid w:val="00491A7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91A75"/>
    <w:pPr>
      <w:numPr>
        <w:numId w:val="12"/>
      </w:numPr>
      <w:tabs>
        <w:tab w:val="clear" w:pos="680"/>
      </w:tabs>
    </w:pPr>
  </w:style>
  <w:style w:type="paragraph" w:styleId="Index1">
    <w:name w:val="index 1"/>
    <w:basedOn w:val="Normal"/>
    <w:next w:val="Normal"/>
    <w:semiHidden/>
    <w:rsid w:val="00491A75"/>
    <w:pPr>
      <w:keepNext w:val="0"/>
      <w:tabs>
        <w:tab w:val="right" w:pos="4176"/>
      </w:tabs>
      <w:ind w:left="198" w:hanging="198"/>
    </w:pPr>
    <w:rPr>
      <w:rFonts w:ascii="Garamond" w:hAnsi="Garamond"/>
    </w:rPr>
  </w:style>
  <w:style w:type="paragraph" w:styleId="IndexHeading">
    <w:name w:val="index heading"/>
    <w:basedOn w:val="Normal"/>
    <w:next w:val="Index1"/>
    <w:semiHidden/>
    <w:rsid w:val="00491A75"/>
    <w:pPr>
      <w:spacing w:before="120" w:after="120"/>
    </w:pPr>
    <w:rPr>
      <w:rFonts w:ascii="Arial" w:hAnsi="Arial"/>
      <w:b/>
      <w:color w:val="918585"/>
      <w:sz w:val="24"/>
    </w:rPr>
  </w:style>
  <w:style w:type="paragraph" w:styleId="Header">
    <w:name w:val="header"/>
    <w:basedOn w:val="Normal"/>
    <w:link w:val="HeaderChar"/>
    <w:rsid w:val="00491A7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91A75"/>
    <w:rPr>
      <w:rFonts w:ascii="Times New Roman" w:eastAsia="Times New Roman" w:hAnsi="Times New Roman" w:cs="Times New Roman"/>
      <w:sz w:val="16"/>
      <w:szCs w:val="20"/>
      <w:lang w:val="en-GB" w:eastAsia="en-US"/>
    </w:rPr>
  </w:style>
  <w:style w:type="paragraph" w:customStyle="1" w:styleId="Chapter">
    <w:name w:val="Chapter"/>
    <w:basedOn w:val="Normal"/>
    <w:rsid w:val="00491A75"/>
    <w:pPr>
      <w:spacing w:before="240"/>
    </w:pPr>
    <w:rPr>
      <w:rFonts w:ascii="Times New Roman" w:hAnsi="Times New Roman"/>
      <w:smallCaps/>
      <w:spacing w:val="80"/>
      <w:sz w:val="28"/>
    </w:rPr>
  </w:style>
  <w:style w:type="paragraph" w:customStyle="1" w:styleId="InChapter">
    <w:name w:val="InChapter"/>
    <w:basedOn w:val="Heading3"/>
    <w:rsid w:val="00491A75"/>
    <w:pPr>
      <w:spacing w:after="240"/>
      <w:outlineLvl w:val="9"/>
    </w:pPr>
    <w:rPr>
      <w:noProof/>
    </w:rPr>
  </w:style>
  <w:style w:type="paragraph" w:styleId="Index2">
    <w:name w:val="index 2"/>
    <w:basedOn w:val="Normal"/>
    <w:next w:val="Normal"/>
    <w:semiHidden/>
    <w:rsid w:val="00491A75"/>
    <w:pPr>
      <w:tabs>
        <w:tab w:val="right" w:pos="4176"/>
      </w:tabs>
      <w:ind w:left="568" w:hanging="284"/>
    </w:pPr>
    <w:rPr>
      <w:rFonts w:ascii="Garamond" w:hAnsi="Garamond"/>
    </w:rPr>
  </w:style>
  <w:style w:type="paragraph" w:customStyle="1" w:styleId="Byline">
    <w:name w:val="Byline"/>
    <w:rsid w:val="00491A7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91A75"/>
    <w:pPr>
      <w:tabs>
        <w:tab w:val="clear" w:pos="3600"/>
        <w:tab w:val="clear" w:pos="3958"/>
      </w:tabs>
      <w:jc w:val="right"/>
    </w:pPr>
  </w:style>
  <w:style w:type="character" w:styleId="Emphasis">
    <w:name w:val="Emphasis"/>
    <w:basedOn w:val="DefaultParagraphFont"/>
    <w:qFormat/>
    <w:rsid w:val="00491A75"/>
    <w:rPr>
      <w:i/>
    </w:rPr>
  </w:style>
  <w:style w:type="paragraph" w:styleId="Caption">
    <w:name w:val="caption"/>
    <w:basedOn w:val="BodyText"/>
    <w:next w:val="Normal"/>
    <w:qFormat/>
    <w:rsid w:val="00491A75"/>
    <w:pPr>
      <w:framePr w:w="2268" w:hSpace="181" w:vSpace="181" w:wrap="around" w:vAnchor="text" w:hAnchor="page" w:x="1135" w:y="285" w:anchorLock="1"/>
    </w:pPr>
    <w:rPr>
      <w:i/>
    </w:rPr>
  </w:style>
  <w:style w:type="paragraph" w:customStyle="1" w:styleId="MiniTOCTitle">
    <w:name w:val="MiniTOCTitle"/>
    <w:basedOn w:val="Heading4"/>
    <w:rsid w:val="00491A75"/>
    <w:pPr>
      <w:spacing w:before="240"/>
      <w:outlineLvl w:val="9"/>
    </w:pPr>
    <w:rPr>
      <w:noProof/>
      <w:sz w:val="24"/>
    </w:rPr>
  </w:style>
  <w:style w:type="paragraph" w:customStyle="1" w:styleId="MiniTOCItem">
    <w:name w:val="MiniTOCItem"/>
    <w:basedOn w:val="ListBullet"/>
    <w:rsid w:val="00491A75"/>
    <w:pPr>
      <w:numPr>
        <w:numId w:val="0"/>
      </w:numPr>
      <w:tabs>
        <w:tab w:val="right" w:leader="dot" w:pos="6521"/>
      </w:tabs>
      <w:spacing w:before="0" w:after="0"/>
    </w:pPr>
  </w:style>
  <w:style w:type="paragraph" w:customStyle="1" w:styleId="TOFTitle">
    <w:name w:val="TOFTitle"/>
    <w:basedOn w:val="TOCTitle"/>
    <w:rsid w:val="00491A75"/>
  </w:style>
  <w:style w:type="paragraph" w:styleId="TableofFigures">
    <w:name w:val="table of figures"/>
    <w:basedOn w:val="Normal"/>
    <w:next w:val="Normal"/>
    <w:semiHidden/>
    <w:rsid w:val="00491A75"/>
    <w:pPr>
      <w:tabs>
        <w:tab w:val="right" w:leader="dot" w:pos="9072"/>
      </w:tabs>
      <w:ind w:left="970" w:hanging="403"/>
    </w:pPr>
    <w:rPr>
      <w:rFonts w:ascii="Times New Roman" w:hAnsi="Times New Roman"/>
      <w:b/>
    </w:rPr>
  </w:style>
  <w:style w:type="paragraph" w:styleId="ListNumber">
    <w:name w:val="List Number"/>
    <w:basedOn w:val="List"/>
    <w:rsid w:val="00491A75"/>
    <w:pPr>
      <w:numPr>
        <w:numId w:val="14"/>
      </w:numPr>
      <w:tabs>
        <w:tab w:val="clear" w:pos="340"/>
      </w:tabs>
    </w:pPr>
  </w:style>
  <w:style w:type="character" w:customStyle="1" w:styleId="WingdingSymbols">
    <w:name w:val="Wingding Symbols"/>
    <w:rsid w:val="00491A75"/>
    <w:rPr>
      <w:rFonts w:ascii="Wingdings" w:hAnsi="Wingdings"/>
    </w:rPr>
  </w:style>
  <w:style w:type="character" w:customStyle="1" w:styleId="HotSpot">
    <w:name w:val="HotSpot"/>
    <w:rsid w:val="00491A75"/>
    <w:rPr>
      <w:color w:val="0033CC"/>
      <w:u w:val="none"/>
    </w:rPr>
  </w:style>
  <w:style w:type="paragraph" w:customStyle="1" w:styleId="BodyTextRight">
    <w:name w:val="Body Text Right"/>
    <w:basedOn w:val="BodyText"/>
    <w:rsid w:val="00491A75"/>
    <w:pPr>
      <w:spacing w:before="0" w:after="0"/>
      <w:jc w:val="right"/>
    </w:pPr>
  </w:style>
  <w:style w:type="paragraph" w:styleId="Index3">
    <w:name w:val="index 3"/>
    <w:basedOn w:val="ListNumber2"/>
    <w:next w:val="Normal"/>
    <w:semiHidden/>
    <w:rsid w:val="00491A75"/>
    <w:pPr>
      <w:numPr>
        <w:numId w:val="0"/>
      </w:numPr>
      <w:tabs>
        <w:tab w:val="right" w:leader="dot" w:pos="4176"/>
      </w:tabs>
    </w:pPr>
  </w:style>
  <w:style w:type="paragraph" w:styleId="ListNumber2">
    <w:name w:val="List Number 2"/>
    <w:basedOn w:val="List2"/>
    <w:rsid w:val="00491A75"/>
    <w:pPr>
      <w:numPr>
        <w:numId w:val="9"/>
      </w:numPr>
      <w:tabs>
        <w:tab w:val="clear" w:pos="1060"/>
      </w:tabs>
    </w:pPr>
  </w:style>
  <w:style w:type="paragraph" w:customStyle="1" w:styleId="MarginNote">
    <w:name w:val="Margin Note"/>
    <w:basedOn w:val="BodyText"/>
    <w:rsid w:val="00491A7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91A7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91A7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91A75"/>
    <w:rPr>
      <w:sz w:val="32"/>
    </w:rPr>
  </w:style>
  <w:style w:type="paragraph" w:customStyle="1" w:styleId="HeadingProcedure">
    <w:name w:val="Heading Procedure"/>
    <w:basedOn w:val="HeadingBase"/>
    <w:next w:val="Normal"/>
    <w:rsid w:val="00491A75"/>
    <w:pPr>
      <w:tabs>
        <w:tab w:val="left" w:pos="0"/>
      </w:tabs>
      <w:spacing w:before="120" w:after="60"/>
    </w:pPr>
    <w:rPr>
      <w:i/>
      <w:color w:val="918585"/>
      <w:sz w:val="22"/>
    </w:rPr>
  </w:style>
  <w:style w:type="paragraph" w:customStyle="1" w:styleId="TableBodyText">
    <w:name w:val="Table Body Text"/>
    <w:basedOn w:val="BodyText"/>
    <w:rsid w:val="00491A75"/>
    <w:pPr>
      <w:spacing w:before="60" w:after="60"/>
    </w:pPr>
  </w:style>
  <w:style w:type="paragraph" w:styleId="ListContinue">
    <w:name w:val="List Continue"/>
    <w:basedOn w:val="List"/>
    <w:rsid w:val="00491A75"/>
    <w:pPr>
      <w:ind w:firstLine="0"/>
    </w:pPr>
  </w:style>
  <w:style w:type="paragraph" w:customStyle="1" w:styleId="ListNote">
    <w:name w:val="List Note"/>
    <w:basedOn w:val="List"/>
    <w:rsid w:val="00491A75"/>
    <w:pPr>
      <w:pBdr>
        <w:top w:val="single" w:sz="6" w:space="2" w:color="918585"/>
        <w:bottom w:val="single" w:sz="6" w:space="2" w:color="918585"/>
      </w:pBdr>
      <w:tabs>
        <w:tab w:val="left" w:pos="1021"/>
      </w:tabs>
      <w:ind w:firstLine="0"/>
    </w:pPr>
  </w:style>
  <w:style w:type="paragraph" w:customStyle="1" w:styleId="Warning">
    <w:name w:val="Warning"/>
    <w:basedOn w:val="BodyText"/>
    <w:rsid w:val="00491A75"/>
    <w:pPr>
      <w:shd w:val="clear" w:color="auto" w:fill="D9D9D9"/>
      <w:tabs>
        <w:tab w:val="left" w:pos="992"/>
      </w:tabs>
      <w:ind w:left="119" w:right="119"/>
    </w:pPr>
    <w:rPr>
      <w:sz w:val="20"/>
    </w:rPr>
  </w:style>
  <w:style w:type="paragraph" w:customStyle="1" w:styleId="MarginIcons">
    <w:name w:val="Margin Icons"/>
    <w:basedOn w:val="BodyText"/>
    <w:rsid w:val="00491A7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91A75"/>
    <w:rPr>
      <w:rFonts w:ascii="Courier New" w:hAnsi="Courier New"/>
    </w:rPr>
  </w:style>
  <w:style w:type="paragraph" w:customStyle="1" w:styleId="NoteBullet">
    <w:name w:val="Note Bullet"/>
    <w:basedOn w:val="Note"/>
    <w:rsid w:val="00491A75"/>
    <w:pPr>
      <w:tabs>
        <w:tab w:val="clear" w:pos="680"/>
      </w:tabs>
      <w:spacing w:before="60" w:after="60"/>
    </w:pPr>
  </w:style>
  <w:style w:type="paragraph" w:customStyle="1" w:styleId="SubHeading2">
    <w:name w:val="SubHeading2"/>
    <w:basedOn w:val="HeadingBase"/>
    <w:rsid w:val="00491A75"/>
    <w:pPr>
      <w:spacing w:before="240" w:after="60"/>
    </w:pPr>
    <w:rPr>
      <w:sz w:val="20"/>
    </w:rPr>
  </w:style>
  <w:style w:type="paragraph" w:customStyle="1" w:styleId="SubHeading1">
    <w:name w:val="SubHeading1"/>
    <w:basedOn w:val="HeadingBase"/>
    <w:rsid w:val="00491A75"/>
    <w:pPr>
      <w:spacing w:before="240" w:after="60"/>
    </w:pPr>
    <w:rPr>
      <w:color w:val="918585"/>
      <w:sz w:val="22"/>
    </w:rPr>
  </w:style>
  <w:style w:type="paragraph" w:customStyle="1" w:styleId="SideHeading">
    <w:name w:val="Side Heading"/>
    <w:basedOn w:val="HeadingBase"/>
    <w:rsid w:val="00491A7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91A75"/>
    <w:pPr>
      <w:numPr>
        <w:numId w:val="10"/>
      </w:numPr>
    </w:pPr>
  </w:style>
  <w:style w:type="paragraph" w:styleId="PlainText">
    <w:name w:val="Plain Text"/>
    <w:basedOn w:val="Normal"/>
    <w:link w:val="PlainTextChar"/>
    <w:rsid w:val="00491A75"/>
    <w:rPr>
      <w:sz w:val="20"/>
    </w:rPr>
  </w:style>
  <w:style w:type="character" w:customStyle="1" w:styleId="PlainTextChar">
    <w:name w:val="Plain Text Char"/>
    <w:basedOn w:val="DefaultParagraphFont"/>
    <w:link w:val="PlainText"/>
    <w:rsid w:val="00491A75"/>
    <w:rPr>
      <w:rFonts w:ascii="Courier New" w:eastAsia="Times New Roman" w:hAnsi="Courier New" w:cs="Times New Roman"/>
      <w:sz w:val="20"/>
      <w:szCs w:val="20"/>
      <w:lang w:eastAsia="en-US"/>
    </w:rPr>
  </w:style>
  <w:style w:type="character" w:customStyle="1" w:styleId="MenuOption">
    <w:name w:val="Menu Option"/>
    <w:basedOn w:val="DefaultParagraphFont"/>
    <w:rsid w:val="00491A75"/>
    <w:rPr>
      <w:b/>
      <w:smallCaps/>
    </w:rPr>
  </w:style>
  <w:style w:type="paragraph" w:customStyle="1" w:styleId="TableListNumber">
    <w:name w:val="Table List Number"/>
    <w:basedOn w:val="ListNumber"/>
    <w:rsid w:val="00491A75"/>
    <w:pPr>
      <w:numPr>
        <w:numId w:val="0"/>
      </w:numPr>
    </w:pPr>
  </w:style>
  <w:style w:type="paragraph" w:styleId="TOC4">
    <w:name w:val="toc 4"/>
    <w:basedOn w:val="TOCBase"/>
    <w:next w:val="Normal"/>
    <w:semiHidden/>
    <w:rsid w:val="00491A75"/>
    <w:pPr>
      <w:tabs>
        <w:tab w:val="right" w:leader="dot" w:pos="9071"/>
      </w:tabs>
      <w:ind w:left="1701"/>
    </w:pPr>
  </w:style>
  <w:style w:type="paragraph" w:customStyle="1" w:styleId="ListAlpha">
    <w:name w:val="List Alpha"/>
    <w:basedOn w:val="List"/>
    <w:rsid w:val="00491A75"/>
    <w:pPr>
      <w:numPr>
        <w:numId w:val="8"/>
      </w:numPr>
    </w:pPr>
  </w:style>
  <w:style w:type="paragraph" w:customStyle="1" w:styleId="ListAlpha2">
    <w:name w:val="List Alpha 2"/>
    <w:basedOn w:val="List2"/>
    <w:rsid w:val="00491A75"/>
    <w:pPr>
      <w:numPr>
        <w:numId w:val="7"/>
      </w:numPr>
    </w:pPr>
  </w:style>
  <w:style w:type="paragraph" w:styleId="List2">
    <w:name w:val="List 2"/>
    <w:basedOn w:val="BodyText"/>
    <w:rsid w:val="00491A75"/>
    <w:pPr>
      <w:tabs>
        <w:tab w:val="left" w:pos="680"/>
      </w:tabs>
      <w:spacing w:before="60" w:after="60"/>
      <w:ind w:left="680" w:hanging="340"/>
    </w:pPr>
  </w:style>
  <w:style w:type="paragraph" w:styleId="List3">
    <w:name w:val="List 3"/>
    <w:basedOn w:val="BodyText"/>
    <w:rsid w:val="00491A75"/>
    <w:pPr>
      <w:tabs>
        <w:tab w:val="left" w:pos="1021"/>
      </w:tabs>
      <w:spacing w:before="60" w:after="60"/>
      <w:ind w:left="1020" w:hanging="340"/>
    </w:pPr>
  </w:style>
  <w:style w:type="paragraph" w:styleId="List4">
    <w:name w:val="List 4"/>
    <w:basedOn w:val="BodyText"/>
    <w:rsid w:val="00491A75"/>
    <w:pPr>
      <w:tabs>
        <w:tab w:val="left" w:pos="1361"/>
      </w:tabs>
      <w:spacing w:before="60" w:after="60"/>
      <w:ind w:left="1361" w:hanging="340"/>
    </w:pPr>
  </w:style>
  <w:style w:type="paragraph" w:styleId="List5">
    <w:name w:val="List 5"/>
    <w:basedOn w:val="BodyText"/>
    <w:rsid w:val="00491A75"/>
    <w:pPr>
      <w:tabs>
        <w:tab w:val="left" w:pos="1701"/>
      </w:tabs>
      <w:spacing w:before="60" w:after="60"/>
      <w:ind w:left="1701" w:hanging="340"/>
    </w:pPr>
  </w:style>
  <w:style w:type="paragraph" w:styleId="ListBullet3">
    <w:name w:val="List Bullet 3"/>
    <w:basedOn w:val="List3"/>
    <w:rsid w:val="00491A75"/>
    <w:pPr>
      <w:numPr>
        <w:numId w:val="13"/>
      </w:numPr>
      <w:tabs>
        <w:tab w:val="clear" w:pos="1021"/>
      </w:tabs>
      <w:ind w:left="1037" w:hanging="357"/>
    </w:pPr>
  </w:style>
  <w:style w:type="paragraph" w:styleId="ListBullet4">
    <w:name w:val="List Bullet 4"/>
    <w:basedOn w:val="List4"/>
    <w:rsid w:val="00491A75"/>
    <w:pPr>
      <w:numPr>
        <w:numId w:val="2"/>
      </w:numPr>
      <w:tabs>
        <w:tab w:val="clear" w:pos="1361"/>
      </w:tabs>
    </w:pPr>
  </w:style>
  <w:style w:type="paragraph" w:styleId="ListBullet5">
    <w:name w:val="List Bullet 5"/>
    <w:basedOn w:val="List5"/>
    <w:rsid w:val="00491A75"/>
    <w:pPr>
      <w:numPr>
        <w:numId w:val="3"/>
      </w:numPr>
    </w:pPr>
  </w:style>
  <w:style w:type="paragraph" w:styleId="ListContinue2">
    <w:name w:val="List Continue 2"/>
    <w:basedOn w:val="List2"/>
    <w:rsid w:val="00491A75"/>
    <w:pPr>
      <w:ind w:firstLine="0"/>
    </w:pPr>
  </w:style>
  <w:style w:type="paragraph" w:styleId="ListContinue3">
    <w:name w:val="List Continue 3"/>
    <w:basedOn w:val="List3"/>
    <w:rsid w:val="00491A75"/>
    <w:pPr>
      <w:ind w:left="1021" w:firstLine="0"/>
    </w:pPr>
  </w:style>
  <w:style w:type="paragraph" w:styleId="ListContinue4">
    <w:name w:val="List Continue 4"/>
    <w:basedOn w:val="List4"/>
    <w:rsid w:val="00491A75"/>
    <w:pPr>
      <w:ind w:firstLine="0"/>
    </w:pPr>
  </w:style>
  <w:style w:type="paragraph" w:styleId="ListContinue5">
    <w:name w:val="List Continue 5"/>
    <w:basedOn w:val="List5"/>
    <w:rsid w:val="00491A75"/>
    <w:pPr>
      <w:ind w:firstLine="0"/>
    </w:pPr>
  </w:style>
  <w:style w:type="paragraph" w:styleId="ListNumber3">
    <w:name w:val="List Number 3"/>
    <w:basedOn w:val="List3"/>
    <w:rsid w:val="00491A75"/>
    <w:pPr>
      <w:numPr>
        <w:numId w:val="4"/>
      </w:numPr>
    </w:pPr>
  </w:style>
  <w:style w:type="paragraph" w:styleId="ListNumber4">
    <w:name w:val="List Number 4"/>
    <w:basedOn w:val="List4"/>
    <w:rsid w:val="00491A75"/>
    <w:pPr>
      <w:numPr>
        <w:numId w:val="5"/>
      </w:numPr>
    </w:pPr>
  </w:style>
  <w:style w:type="paragraph" w:styleId="ListNumber5">
    <w:name w:val="List Number 5"/>
    <w:basedOn w:val="List5"/>
    <w:rsid w:val="00491A75"/>
    <w:pPr>
      <w:numPr>
        <w:numId w:val="6"/>
      </w:numPr>
    </w:pPr>
  </w:style>
  <w:style w:type="paragraph" w:styleId="BlockText">
    <w:name w:val="Block Text"/>
    <w:basedOn w:val="Normal"/>
    <w:rsid w:val="00491A75"/>
    <w:pPr>
      <w:spacing w:after="120"/>
      <w:ind w:left="1440" w:right="1440"/>
    </w:pPr>
  </w:style>
  <w:style w:type="character" w:customStyle="1" w:styleId="Subscript">
    <w:name w:val="Subscript"/>
    <w:basedOn w:val="DefaultParagraphFont"/>
    <w:rsid w:val="00491A75"/>
    <w:rPr>
      <w:sz w:val="16"/>
      <w:vertAlign w:val="subscript"/>
    </w:rPr>
  </w:style>
  <w:style w:type="character" w:customStyle="1" w:styleId="Superscript">
    <w:name w:val="Superscript"/>
    <w:basedOn w:val="DefaultParagraphFont"/>
    <w:rsid w:val="00491A75"/>
    <w:rPr>
      <w:sz w:val="16"/>
      <w:vertAlign w:val="superscript"/>
    </w:rPr>
  </w:style>
  <w:style w:type="character" w:customStyle="1" w:styleId="Symbols">
    <w:name w:val="Symbols"/>
    <w:basedOn w:val="DefaultParagraphFont"/>
    <w:rsid w:val="00491A75"/>
    <w:rPr>
      <w:rFonts w:ascii="Symbol" w:hAnsi="Symbol"/>
    </w:rPr>
  </w:style>
  <w:style w:type="character" w:customStyle="1" w:styleId="MenuOptions">
    <w:name w:val="Menu Options"/>
    <w:basedOn w:val="DefaultParagraphFont"/>
    <w:rsid w:val="00491A75"/>
    <w:rPr>
      <w:rFonts w:ascii="Arial Narrow" w:hAnsi="Arial Narrow"/>
      <w:smallCaps/>
    </w:rPr>
  </w:style>
  <w:style w:type="character" w:customStyle="1" w:styleId="Buttons">
    <w:name w:val="Buttons"/>
    <w:basedOn w:val="DefaultParagraphFont"/>
    <w:rsid w:val="00491A75"/>
    <w:rPr>
      <w:b/>
    </w:rPr>
  </w:style>
  <w:style w:type="character" w:customStyle="1" w:styleId="Underlined">
    <w:name w:val="Underlined"/>
    <w:basedOn w:val="DefaultParagraphFont"/>
    <w:rsid w:val="00491A75"/>
    <w:rPr>
      <w:u w:val="single"/>
    </w:rPr>
  </w:style>
  <w:style w:type="paragraph" w:customStyle="1" w:styleId="TableBodyTextRight">
    <w:name w:val="Table Body Text Right"/>
    <w:basedOn w:val="TableBodyText"/>
    <w:rsid w:val="00491A75"/>
    <w:pPr>
      <w:widowControl w:val="0"/>
      <w:autoSpaceDE w:val="0"/>
      <w:autoSpaceDN w:val="0"/>
      <w:adjustRightInd w:val="0"/>
      <w:jc w:val="right"/>
    </w:pPr>
    <w:rPr>
      <w:rFonts w:cs="Arial"/>
      <w:szCs w:val="18"/>
    </w:rPr>
  </w:style>
  <w:style w:type="paragraph" w:customStyle="1" w:styleId="CopyrightText">
    <w:name w:val="Copyright Text"/>
    <w:basedOn w:val="BodyText"/>
    <w:rsid w:val="00491A75"/>
    <w:rPr>
      <w:sz w:val="18"/>
    </w:rPr>
  </w:style>
  <w:style w:type="paragraph" w:customStyle="1" w:styleId="BodySmallRight">
    <w:name w:val="Body Small Right"/>
    <w:basedOn w:val="BodyTextRight"/>
    <w:rsid w:val="00491A75"/>
    <w:rPr>
      <w:sz w:val="18"/>
      <w:szCs w:val="18"/>
    </w:rPr>
  </w:style>
  <w:style w:type="paragraph" w:customStyle="1" w:styleId="MarginEdition">
    <w:name w:val="Margin Edition"/>
    <w:basedOn w:val="MarginNote"/>
    <w:rsid w:val="00491A75"/>
    <w:pPr>
      <w:spacing w:before="0" w:after="0"/>
    </w:pPr>
    <w:rPr>
      <w:rFonts w:ascii="Times New Roman" w:hAnsi="Times New Roman"/>
      <w:color w:val="999999"/>
    </w:rPr>
  </w:style>
  <w:style w:type="paragraph" w:customStyle="1" w:styleId="Spacer">
    <w:name w:val="Spacer"/>
    <w:basedOn w:val="Normal"/>
    <w:rsid w:val="00491A75"/>
    <w:rPr>
      <w:sz w:val="2"/>
      <w:szCs w:val="2"/>
    </w:rPr>
  </w:style>
  <w:style w:type="character" w:customStyle="1" w:styleId="Small">
    <w:name w:val="Small"/>
    <w:basedOn w:val="DefaultParagraphFont"/>
    <w:rsid w:val="00491A75"/>
    <w:rPr>
      <w:sz w:val="16"/>
    </w:rPr>
  </w:style>
  <w:style w:type="paragraph" w:customStyle="1" w:styleId="WideTable">
    <w:name w:val="Wide Table"/>
    <w:basedOn w:val="Normal"/>
    <w:rsid w:val="00491A75"/>
    <w:pPr>
      <w:ind w:left="-1418"/>
    </w:pPr>
    <w:rPr>
      <w:sz w:val="2"/>
      <w:szCs w:val="2"/>
    </w:rPr>
  </w:style>
  <w:style w:type="character" w:styleId="PageNumber">
    <w:name w:val="page number"/>
    <w:basedOn w:val="DefaultParagraphFont"/>
    <w:rsid w:val="00491A75"/>
  </w:style>
  <w:style w:type="paragraph" w:styleId="Quote">
    <w:name w:val="Quote"/>
    <w:basedOn w:val="Heading1"/>
    <w:link w:val="QuoteChar"/>
    <w:qFormat/>
    <w:rsid w:val="00491A75"/>
    <w:rPr>
      <w:b w:val="0"/>
      <w:sz w:val="72"/>
      <w:szCs w:val="72"/>
      <w:lang w:val="en-NZ"/>
    </w:rPr>
  </w:style>
  <w:style w:type="character" w:customStyle="1" w:styleId="QuoteChar">
    <w:name w:val="Quote Char"/>
    <w:basedOn w:val="DefaultParagraphFont"/>
    <w:link w:val="Quote"/>
    <w:rsid w:val="00491A7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91A75"/>
    <w:pPr>
      <w:pageBreakBefore/>
    </w:pPr>
  </w:style>
  <w:style w:type="paragraph" w:customStyle="1" w:styleId="Border">
    <w:name w:val="Border"/>
    <w:basedOn w:val="Normal"/>
    <w:qFormat/>
    <w:rsid w:val="00491A7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91A75"/>
    <w:rPr>
      <w:b/>
      <w:bCs/>
      <w:i/>
      <w:iCs/>
      <w:color w:val="auto"/>
    </w:rPr>
  </w:style>
  <w:style w:type="paragraph" w:styleId="IntenseQuote">
    <w:name w:val="Intense Quote"/>
    <w:basedOn w:val="Normal"/>
    <w:next w:val="Normal"/>
    <w:link w:val="IntenseQuoteChar"/>
    <w:uiPriority w:val="30"/>
    <w:qFormat/>
    <w:rsid w:val="00491A7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91A7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91A75"/>
    <w:rPr>
      <w:smallCaps/>
      <w:color w:val="auto"/>
      <w:u w:val="single"/>
    </w:rPr>
  </w:style>
  <w:style w:type="character" w:styleId="IntenseReference">
    <w:name w:val="Intense Reference"/>
    <w:basedOn w:val="DefaultParagraphFont"/>
    <w:uiPriority w:val="32"/>
    <w:qFormat/>
    <w:rsid w:val="00491A75"/>
    <w:rPr>
      <w:b/>
      <w:bCs/>
      <w:smallCaps/>
      <w:color w:val="auto"/>
      <w:spacing w:val="5"/>
      <w:u w:val="single"/>
    </w:rPr>
  </w:style>
  <w:style w:type="paragraph" w:customStyle="1" w:styleId="2ColumnHeading">
    <w:name w:val="2Column Heading"/>
    <w:basedOn w:val="BodyText"/>
    <w:qFormat/>
    <w:rsid w:val="00491A75"/>
    <w:pPr>
      <w:spacing w:after="60"/>
      <w:ind w:left="-2268"/>
    </w:pPr>
    <w:rPr>
      <w:b/>
    </w:rPr>
  </w:style>
  <w:style w:type="paragraph" w:customStyle="1" w:styleId="Heading1TOC">
    <w:name w:val="Heading1 TOC"/>
    <w:basedOn w:val="Normal"/>
    <w:qFormat/>
    <w:rsid w:val="00491A75"/>
    <w:pPr>
      <w:spacing w:before="240" w:after="120"/>
    </w:pPr>
    <w:rPr>
      <w:rFonts w:ascii="Times New Roman" w:hAnsi="Times New Roman"/>
      <w:b/>
      <w:sz w:val="32"/>
    </w:rPr>
  </w:style>
  <w:style w:type="paragraph" w:customStyle="1" w:styleId="Heading2TOC">
    <w:name w:val="Heading2 TOC"/>
    <w:basedOn w:val="Normal"/>
    <w:qFormat/>
    <w:rsid w:val="00491A75"/>
    <w:pPr>
      <w:spacing w:before="240" w:after="60"/>
    </w:pPr>
    <w:rPr>
      <w:rFonts w:ascii="Times New Roman" w:hAnsi="Times New Roman"/>
      <w:b/>
      <w:sz w:val="28"/>
    </w:rPr>
  </w:style>
  <w:style w:type="character" w:customStyle="1" w:styleId="Underline">
    <w:name w:val="Underline"/>
    <w:basedOn w:val="DefaultParagraphFont"/>
    <w:qFormat/>
    <w:rsid w:val="00491A75"/>
    <w:rPr>
      <w:u w:val="single"/>
    </w:rPr>
  </w:style>
  <w:style w:type="character" w:customStyle="1" w:styleId="BoldandItalics">
    <w:name w:val="Bold and Italics"/>
    <w:qFormat/>
    <w:rsid w:val="00491A75"/>
    <w:rPr>
      <w:b/>
      <w:i/>
      <w:u w:val="none"/>
    </w:rPr>
  </w:style>
  <w:style w:type="paragraph" w:styleId="BalloonText">
    <w:name w:val="Balloon Text"/>
    <w:basedOn w:val="Normal"/>
    <w:link w:val="BalloonTextChar"/>
    <w:rsid w:val="00491A75"/>
    <w:rPr>
      <w:rFonts w:ascii="Tahoma" w:hAnsi="Tahoma" w:cs="Tahoma"/>
      <w:sz w:val="16"/>
      <w:szCs w:val="16"/>
    </w:rPr>
  </w:style>
  <w:style w:type="character" w:customStyle="1" w:styleId="BalloonTextChar">
    <w:name w:val="Balloon Text Char"/>
    <w:basedOn w:val="DefaultParagraphFont"/>
    <w:link w:val="BalloonText"/>
    <w:rsid w:val="00491A7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91A7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91A7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91A75"/>
    <w:rPr>
      <w:b/>
      <w:color w:val="660033"/>
      <w:spacing w:val="0"/>
    </w:rPr>
  </w:style>
  <w:style w:type="paragraph" w:customStyle="1" w:styleId="Nameditemlist">
    <w:name w:val="Named item list"/>
    <w:basedOn w:val="BodyText"/>
    <w:qFormat/>
    <w:rsid w:val="00491A75"/>
    <w:pPr>
      <w:tabs>
        <w:tab w:val="left" w:pos="2835"/>
      </w:tabs>
      <w:ind w:left="2835" w:hanging="2835"/>
    </w:pPr>
  </w:style>
  <w:style w:type="paragraph" w:customStyle="1" w:styleId="BodyTextnopadding">
    <w:name w:val="Body Text no padding"/>
    <w:basedOn w:val="BodyText"/>
    <w:qFormat/>
    <w:rsid w:val="00491A75"/>
    <w:pPr>
      <w:spacing w:before="0" w:after="0"/>
    </w:pPr>
  </w:style>
  <w:style w:type="paragraph" w:customStyle="1" w:styleId="BodyTextBold">
    <w:name w:val="Body Text Bold"/>
    <w:basedOn w:val="BodyText"/>
    <w:qFormat/>
    <w:rsid w:val="00491A75"/>
    <w:rPr>
      <w:b/>
    </w:rPr>
  </w:style>
  <w:style w:type="character" w:styleId="Hyperlink">
    <w:name w:val="Hyperlink"/>
    <w:basedOn w:val="DefaultParagraphFont"/>
    <w:uiPriority w:val="99"/>
    <w:unhideWhenUsed/>
    <w:rsid w:val="002629B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557</Words>
  <Characters>3638</Characters>
  <Application>Microsoft Office Word</Application>
  <DocSecurity>0</DocSecurity>
  <Lines>113</Lines>
  <Paragraphs>61</Paragraphs>
  <ScaleCrop>false</ScaleCrop>
  <Company>Author-it Software Corporation Ltd.</Company>
  <LinksUpToDate>false</LinksUpToDate>
  <CharactersWithSpaces>4134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PSPCRT010 Administer court fines and debt management</dc:title>
  <dc:subject>Approved</dc:subject>
  <dc:creator>SkillsIQ</dc:creator>
  <cp:keywords>Release: 1</cp:keywords>
  <dc:description>Review Date: 12 April 2008</dc:description>
  <cp:lastModifiedBy>HSD_TPCMSd.prod</cp:lastModifiedBy>
  <cp:revision>3</cp:revision>
  <dcterms:created xsi:type="dcterms:W3CDTF">2022-11-21T08:52:00Z</dcterms:created>
  <dcterms:modified xsi:type="dcterms:W3CDTF">2022-11-21T08:52:00Z</dcterms:modified>
</cp:coreProperties>
</file>