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81F" w:rsidP="00FF381F">
      <w:pPr>
        <w:pStyle w:val="Title"/>
      </w:pPr>
      <w:r>
        <w:fldChar w:fldCharType="begin"/>
      </w:r>
      <w:r>
        <w:instrText xml:space="preserve"> TITLE   \* MERGEFORMAT </w:instrText>
      </w:r>
      <w:r>
        <w:fldChar w:fldCharType="separate"/>
      </w:r>
      <w:r>
        <w:t>PSPCRT006 Handle monies received in satisfaction of warrants and orders</w:t>
      </w:r>
      <w:r>
        <w:fldChar w:fldCharType="end"/>
      </w:r>
    </w:p>
    <w:p w:rsidR="00FF381F" w:rsidP="00FF381F">
      <w:pPr>
        <w:pStyle w:val="Version"/>
        <w:sectPr w:rsidSect="00055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36F" w:rsidP="0005536F">
      <w:pPr>
        <w:pStyle w:val="SuperHeading"/>
      </w:pPr>
      <w:r w:rsidRPr="0005536F">
        <w:t>PSPCRT006 Handle monies received in satisfaction of warrants and orders</w:t>
      </w:r>
    </w:p>
    <w:p w:rsidR="00000000" w:rsidRPr="0005536F" w:rsidP="0005536F">
      <w:pPr>
        <w:pStyle w:val="Heading1"/>
      </w:pPr>
      <w:bookmarkStart w:id="1" w:name="O_814281"/>
      <w:bookmarkEnd w:id="1"/>
      <w:r w:rsidRPr="0005536F">
        <w:t>Modification History</w:t>
      </w:r>
    </w:p>
    <w:tbl>
      <w:tblPr>
        <w:tblW w:w="0" w:type="auto"/>
        <w:tblLayout w:type="fixed"/>
        <w:tblCellMar>
          <w:left w:w="62" w:type="dxa"/>
          <w:right w:w="62" w:type="dxa"/>
        </w:tblCellMar>
        <w:tblLook w:val="0000"/>
      </w:tblPr>
      <w:tblGrid>
        <w:gridCol w:w="1134"/>
        <w:gridCol w:w="7937"/>
      </w:tblGrid>
      <w:tr w:rsidTr="00FF38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TableHeading"/>
              <w:rPr>
                <w:lang w:val="en-NZ"/>
              </w:rPr>
            </w:pPr>
            <w:r w:rsidRPr="000553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TableHeading"/>
              <w:rPr>
                <w:lang w:val="en-NZ"/>
              </w:rPr>
            </w:pPr>
            <w:r w:rsidRPr="0005536F">
              <w:t>Comments</w:t>
            </w:r>
          </w:p>
        </w:tc>
      </w:tr>
      <w:tr w:rsidTr="00FF38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BodyText"/>
              <w:rPr>
                <w:lang w:val="en-NZ"/>
              </w:rPr>
            </w:pPr>
            <w:r w:rsidRPr="000553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36F" w:rsidP="0005536F">
            <w:pPr>
              <w:pStyle w:val="BodyText"/>
            </w:pPr>
            <w:r w:rsidRPr="0005536F">
              <w:t xml:space="preserve">This unit was released in PSP Public Sector Training Package release 1.0 and meets the Standards for Training Packages. </w:t>
            </w:r>
          </w:p>
          <w:p w:rsidR="00000000" w:rsidRPr="0005536F" w:rsidP="0005536F">
            <w:pPr>
              <w:pStyle w:val="BodyText"/>
            </w:pPr>
          </w:p>
          <w:p w:rsidR="00000000" w:rsidRPr="0005536F" w:rsidP="0005536F">
            <w:pPr>
              <w:pStyle w:val="BodyText"/>
            </w:pPr>
            <w:r w:rsidRPr="0005536F">
              <w:t>This unit supersedes and is equivalent to PSPCRT405C Handle monies received in satisfaction of warrants and orders.</w:t>
            </w:r>
          </w:p>
          <w:p w:rsidR="00000000" w:rsidRPr="0005536F" w:rsidP="0005536F">
            <w:pPr>
              <w:pStyle w:val="BodyText"/>
            </w:pPr>
          </w:p>
          <w:p w:rsidR="00000000" w:rsidRPr="0005536F" w:rsidP="0005536F">
            <w:pPr>
              <w:pStyle w:val="ListBullet"/>
            </w:pPr>
            <w:r w:rsidRPr="0005536F">
              <w:t>Unit code updated</w:t>
            </w:r>
          </w:p>
          <w:p w:rsidR="00000000" w:rsidRPr="0005536F" w:rsidP="0005536F">
            <w:pPr>
              <w:pStyle w:val="ListBullet"/>
            </w:pPr>
            <w:r w:rsidRPr="0005536F">
              <w:t>Content and formatting updated to comply with new standards</w:t>
            </w:r>
          </w:p>
          <w:p w:rsidR="00000000" w:rsidRPr="0005536F" w:rsidP="0005536F">
            <w:pPr>
              <w:pStyle w:val="ListBullet"/>
            </w:pPr>
            <w:r w:rsidRPr="0005536F">
              <w:t>All PC transitioned from passive to active voice</w:t>
            </w:r>
          </w:p>
        </w:tc>
      </w:tr>
    </w:tbl>
    <w:p w:rsidR="00000000" w:rsidRPr="0005536F" w:rsidP="0005536F">
      <w:pPr>
        <w:pStyle w:val="BodyText"/>
      </w:pPr>
    </w:p>
    <w:p w:rsidR="00000000" w:rsidRPr="0005536F" w:rsidP="0005536F">
      <w:pPr>
        <w:pStyle w:val="AllowPageBreak"/>
      </w:pPr>
    </w:p>
    <w:p w:rsidR="00000000" w:rsidRPr="0005536F" w:rsidP="0005536F">
      <w:pPr>
        <w:pStyle w:val="Heading1"/>
      </w:pPr>
      <w:bookmarkStart w:id="2" w:name="O_814282"/>
      <w:bookmarkEnd w:id="2"/>
      <w:r w:rsidRPr="0005536F">
        <w:t>Application</w:t>
      </w:r>
    </w:p>
    <w:p w:rsidR="00000000" w:rsidRPr="0005536F" w:rsidP="00FF381F">
      <w:pPr>
        <w:pStyle w:val="BodyText"/>
      </w:pPr>
      <w:r w:rsidRPr="0005536F">
        <w:t>This unit describes the skills required to securely collect and bank monies received in satisfaction of warrants and orders. It includes dealing with difficult collection situations and applying knowledge of the policies, procedures and</w:t>
      </w:r>
      <w:r w:rsidRPr="0005536F">
        <w:t xml:space="preserve"> legislation relating to handling civil monies.</w:t>
      </w:r>
    </w:p>
    <w:p w:rsidR="00000000" w:rsidRPr="0005536F" w:rsidP="00FF381F">
      <w:pPr>
        <w:pStyle w:val="BodyText"/>
      </w:pPr>
      <w:r w:rsidRPr="0005536F">
        <w:t>This unit applies to those working within the court system operating under procedures set by the court.</w:t>
      </w:r>
    </w:p>
    <w:p w:rsidR="00000000" w:rsidRPr="0005536F" w:rsidP="00FF381F">
      <w:pPr>
        <w:pStyle w:val="BodyText"/>
      </w:pPr>
      <w:r w:rsidRPr="0005536F">
        <w:t>The skills and knowledge described in this unit must be applied within the legislative, regulatory and</w:t>
      </w:r>
      <w:r w:rsidRPr="0005536F">
        <w:t xml:space="preserve"> policy environment in which they are carried out. Organisational policies and procedures must be consulted and adhered to, particularly those set by the court.</w:t>
      </w:r>
    </w:p>
    <w:p w:rsidR="00000000" w:rsidRPr="0005536F" w:rsidP="00FF381F">
      <w:pPr>
        <w:pStyle w:val="BodyText"/>
      </w:pPr>
      <w:r w:rsidRPr="0005536F">
        <w:t>Those undertaking this unit would generally work independently with occasional supervisory res</w:t>
      </w:r>
      <w:r w:rsidRPr="0005536F">
        <w:t>ponsibilities. They would perform complex tasks in a range of familiar and unfamiliar contexts.</w:t>
      </w:r>
    </w:p>
    <w:p w:rsidR="00FF381F" w:rsidP="00FF381F">
      <w:pPr>
        <w:pStyle w:val="BodyText"/>
      </w:pPr>
      <w:r w:rsidRPr="0005536F">
        <w:t>No licensing, legislative or certification requirements apply to unit at the time of publication.</w:t>
      </w:r>
    </w:p>
    <w:p w:rsidR="00000000" w:rsidRPr="0005536F" w:rsidP="0005536F">
      <w:pPr>
        <w:pStyle w:val="Heading1"/>
      </w:pPr>
      <w:bookmarkStart w:id="3" w:name="O_814284"/>
      <w:bookmarkEnd w:id="3"/>
      <w:r w:rsidRPr="0005536F">
        <w:t>Competency Field</w:t>
      </w:r>
    </w:p>
    <w:p w:rsidR="00000000" w:rsidRPr="0005536F" w:rsidP="00FF381F">
      <w:pPr>
        <w:pStyle w:val="BodyText"/>
      </w:pPr>
      <w:r w:rsidRPr="0005536F">
        <w:t>Courts</w:t>
      </w:r>
    </w:p>
    <w:p w:rsidR="00000000" w:rsidRPr="0005536F" w:rsidP="0005536F">
      <w:pPr>
        <w:pStyle w:val="Heading1"/>
      </w:pPr>
      <w:bookmarkStart w:id="4" w:name="O_814286"/>
      <w:bookmarkEnd w:id="4"/>
      <w:r w:rsidRPr="0005536F">
        <w:t>Elements and Performance Criteria</w:t>
      </w:r>
    </w:p>
    <w:tbl>
      <w:tblPr>
        <w:tblW w:w="0" w:type="auto"/>
        <w:tblLayout w:type="fixed"/>
        <w:tblCellMar>
          <w:left w:w="62" w:type="dxa"/>
          <w:right w:w="62" w:type="dxa"/>
        </w:tblCellMar>
        <w:tblLook w:val="0000"/>
      </w:tblPr>
      <w:tblGrid>
        <w:gridCol w:w="2203"/>
        <w:gridCol w:w="6804"/>
      </w:tblGrid>
      <w:tr w:rsidTr="000553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TableHeading"/>
              <w:rPr>
                <w:lang w:val="en-NZ"/>
              </w:rPr>
            </w:pPr>
            <w:r w:rsidRPr="0005536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TableHeading"/>
              <w:rPr>
                <w:lang w:val="en-NZ"/>
              </w:rPr>
            </w:pPr>
            <w:r w:rsidRPr="0005536F">
              <w:t>PERFORMANCE CRITERIA</w:t>
            </w:r>
          </w:p>
        </w:tc>
      </w:tr>
      <w:tr w:rsidTr="000553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BodyText"/>
              <w:rPr>
                <w:lang w:val="en-NZ"/>
              </w:rPr>
            </w:pPr>
            <w:r w:rsidRPr="0005536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BodyText"/>
              <w:rPr>
                <w:lang w:val="en-NZ"/>
              </w:rPr>
            </w:pPr>
            <w:r w:rsidRPr="0005536F">
              <w:t>Performance criteria describe the performance needed to demonstrate achievement of the element. Where bold italicised text is used, further informatio</w:t>
            </w:r>
            <w:r w:rsidRPr="0005536F">
              <w:t>n is detailed in the range of conditions section.</w:t>
            </w:r>
          </w:p>
        </w:tc>
      </w:tr>
      <w:tr w:rsidTr="000553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List"/>
              <w:rPr>
                <w:lang w:val="en-NZ"/>
              </w:rPr>
            </w:pPr>
            <w:r w:rsidRPr="0005536F">
              <w:rPr>
                <w:rStyle w:val="SpecialBold"/>
              </w:rPr>
              <w:t>1.</w:t>
            </w:r>
            <w:r w:rsidRPr="0005536F">
              <w:rPr>
                <w:rStyle w:val="SpecialBold"/>
              </w:rPr>
              <w:tab/>
              <w:t>Receive monies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36F" w:rsidP="0005536F">
            <w:pPr>
              <w:pStyle w:val="List"/>
            </w:pPr>
            <w:r w:rsidRPr="0005536F">
              <w:t>1.1</w:t>
            </w:r>
            <w:r w:rsidRPr="0005536F">
              <w:tab/>
              <w:t>Obtain or confirm authorisations for the collection of monies in satisfaction of an order or warrant.</w:t>
            </w:r>
          </w:p>
          <w:p w:rsidR="00000000" w:rsidRPr="0005536F" w:rsidP="0005536F">
            <w:pPr>
              <w:pStyle w:val="List"/>
            </w:pPr>
            <w:r w:rsidRPr="0005536F">
              <w:t>1.2</w:t>
            </w:r>
            <w:r w:rsidRPr="0005536F">
              <w:tab/>
              <w:t>Undertake risk assessment and determine strategies to remove, control or mini</w:t>
            </w:r>
            <w:r w:rsidRPr="0005536F">
              <w:t>mise identified risks.</w:t>
            </w:r>
          </w:p>
          <w:p w:rsidR="00000000" w:rsidRPr="0005536F" w:rsidP="0005536F">
            <w:pPr>
              <w:pStyle w:val="List"/>
            </w:pPr>
            <w:r w:rsidRPr="0005536F">
              <w:t>1.3</w:t>
            </w:r>
            <w:r w:rsidRPr="0005536F">
              <w:tab/>
              <w:t>Respond to queries or requests for information using established customer service techniques.</w:t>
            </w:r>
          </w:p>
          <w:p w:rsidR="00000000" w:rsidRPr="0005536F" w:rsidP="0005536F">
            <w:pPr>
              <w:pStyle w:val="List"/>
            </w:pPr>
            <w:r w:rsidRPr="0005536F">
              <w:t>1.4</w:t>
            </w:r>
            <w:r w:rsidRPr="0005536F">
              <w:tab/>
              <w:t>Collect and receipt monies and implement contingencies to protect the safety of self and others as required.</w:t>
            </w:r>
          </w:p>
          <w:p w:rsidR="00000000" w:rsidP="0005536F">
            <w:pPr>
              <w:pStyle w:val="List"/>
              <w:rPr>
                <w:lang w:val="en-NZ"/>
              </w:rPr>
            </w:pPr>
            <w:r w:rsidRPr="0005536F">
              <w:t>1.5</w:t>
            </w:r>
            <w:r w:rsidRPr="0005536F">
              <w:tab/>
            </w:r>
            <w:r w:rsidRPr="0005536F">
              <w:t>Maintain security of monies and receipt books.</w:t>
            </w:r>
          </w:p>
        </w:tc>
      </w:tr>
      <w:tr w:rsidTr="0005536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List"/>
              <w:rPr>
                <w:lang w:val="en-NZ"/>
              </w:rPr>
            </w:pPr>
            <w:r w:rsidRPr="0005536F">
              <w:rPr>
                <w:rStyle w:val="SpecialBold"/>
              </w:rPr>
              <w:t>2.</w:t>
            </w:r>
            <w:r w:rsidRPr="0005536F">
              <w:rPr>
                <w:rStyle w:val="SpecialBold"/>
              </w:rPr>
              <w:tab/>
              <w:t>Deposit monies received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36F" w:rsidP="0005536F">
            <w:pPr>
              <w:pStyle w:val="List"/>
            </w:pPr>
            <w:r w:rsidRPr="0005536F">
              <w:t>2.1</w:t>
            </w:r>
            <w:r w:rsidRPr="0005536F">
              <w:tab/>
              <w:t>Secure or bank monies received according to designated timelines and legislative requirements for the type of process served and the jurisdiction.</w:t>
            </w:r>
          </w:p>
          <w:p w:rsidR="00000000" w:rsidRPr="0005536F" w:rsidP="0005536F">
            <w:pPr>
              <w:pStyle w:val="List"/>
            </w:pPr>
            <w:r w:rsidRPr="0005536F">
              <w:t>2.2</w:t>
            </w:r>
            <w:r w:rsidRPr="0005536F">
              <w:tab/>
              <w:t>Maintain receipts and bank</w:t>
            </w:r>
            <w:r w:rsidRPr="0005536F">
              <w:t>ing data, process payments and complete records.</w:t>
            </w:r>
          </w:p>
        </w:tc>
      </w:tr>
    </w:tbl>
    <w:p w:rsidR="00000000" w:rsidRPr="0005536F" w:rsidP="0005536F">
      <w:pPr>
        <w:pStyle w:val="BodyText"/>
      </w:pPr>
    </w:p>
    <w:p w:rsidR="00000000" w:rsidRPr="0005536F" w:rsidP="0005536F">
      <w:pPr>
        <w:pStyle w:val="AllowPageBreak"/>
      </w:pPr>
    </w:p>
    <w:p w:rsidR="00000000" w:rsidRPr="0005536F" w:rsidP="0005536F">
      <w:pPr>
        <w:pStyle w:val="Heading1"/>
      </w:pPr>
      <w:bookmarkStart w:id="5" w:name="O_814287"/>
      <w:bookmarkEnd w:id="5"/>
      <w:r w:rsidRPr="0005536F">
        <w:t>Foundation Skills</w:t>
      </w:r>
    </w:p>
    <w:p w:rsidR="00000000" w:rsidRPr="0005536F" w:rsidP="00FF381F">
      <w:pPr>
        <w:pStyle w:val="BodyText"/>
      </w:pPr>
      <w:r w:rsidRPr="0005536F">
        <w:t>The foundation skills demands of this unit have been mapped for alignment with the Australian Core Skills Framework (ACSF). The following tables outline the performance l</w:t>
      </w:r>
      <w:r w:rsidRPr="0005536F">
        <w:t>evels indicated for successful attainment of the unit.</w:t>
      </w:r>
    </w:p>
    <w:p w:rsidR="00000000" w:rsidRPr="0005536F" w:rsidP="0005536F">
      <w:pPr>
        <w:pStyle w:val="BodyText"/>
        <w:keepNext/>
      </w:pPr>
    </w:p>
    <w:p w:rsidR="00000000" w:rsidRPr="0005536F" w:rsidP="0005536F">
      <w:pPr>
        <w:pStyle w:val="BodyText"/>
      </w:pPr>
      <w:bookmarkStart w:id="6" w:name="O_8486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76.25pt">
            <v:imagedata r:id="rId10" o:title=""/>
          </v:shape>
        </w:pict>
      </w:r>
      <w:bookmarkEnd w:id="6"/>
    </w:p>
    <w:p w:rsidR="00000000" w:rsidRPr="0005536F" w:rsidP="0005536F">
      <w:pPr>
        <w:pStyle w:val="BodyText"/>
      </w:pPr>
    </w:p>
    <w:p w:rsidR="00000000" w:rsidRPr="0005536F" w:rsidP="00FF381F">
      <w:pPr>
        <w:pStyle w:val="BodyText"/>
      </w:pPr>
      <w:r w:rsidRPr="0005536F">
        <w:t>Further information on ACSF and the foundation skills underpi</w:t>
      </w:r>
      <w:r w:rsidRPr="0005536F">
        <w:t>nning this unit can be found in the Foundation Skills Guide on the GSA website.</w:t>
      </w:r>
    </w:p>
    <w:p w:rsidR="00000000" w:rsidRPr="0005536F" w:rsidP="0005536F">
      <w:pPr>
        <w:pStyle w:val="Heading1"/>
      </w:pPr>
      <w:bookmarkStart w:id="7" w:name="O_814288"/>
      <w:bookmarkEnd w:id="7"/>
      <w:r w:rsidRPr="0005536F">
        <w:t>Range of Conditions</w:t>
      </w:r>
    </w:p>
    <w:p w:rsidR="00000000" w:rsidRPr="0005536F" w:rsidP="00FF381F">
      <w:pPr>
        <w:pStyle w:val="BodyText"/>
      </w:pPr>
      <w:r w:rsidRPr="0005536F">
        <w:t>The foundation skills demands of this unit have been mapped for alignment with the Australian Core Skills Framework (ACSF). The following t</w:t>
      </w:r>
      <w:r w:rsidRPr="0005536F">
        <w:t>ables outline the performance levels indicated for successful attainment of the unit.</w:t>
      </w:r>
    </w:p>
    <w:p w:rsidR="00000000" w:rsidRPr="0005536F" w:rsidP="0005536F">
      <w:pPr>
        <w:pStyle w:val="BodyText"/>
        <w:keepNext/>
      </w:pPr>
    </w:p>
    <w:p w:rsidR="00000000" w:rsidRPr="0005536F" w:rsidP="0005536F">
      <w:pPr>
        <w:pStyle w:val="BodyText"/>
      </w:pPr>
      <w:bookmarkStart w:id="8" w:name="O_835077"/>
      <w:r>
        <w:pict>
          <v:shape id="_x0000_i1026" type="#_x0000_t75" style="height:156pt;width:463.5pt">
            <v:imagedata r:id="rId11" o:title=""/>
          </v:shape>
        </w:pict>
      </w:r>
      <w:bookmarkEnd w:id="8"/>
    </w:p>
    <w:p w:rsidR="00000000" w:rsidRPr="0005536F" w:rsidP="0005536F">
      <w:pPr>
        <w:pStyle w:val="BodyText"/>
      </w:pPr>
    </w:p>
    <w:p w:rsidR="00000000" w:rsidRPr="0005536F" w:rsidP="00FF381F">
      <w:pPr>
        <w:pStyle w:val="BodyText"/>
      </w:pPr>
      <w:r w:rsidRPr="0005536F">
        <w:t>Further information on ACSF and the foundation skills underpinning this unit can be found in the Foundation Skills Guide on the GSA website.</w:t>
      </w:r>
    </w:p>
    <w:p w:rsidR="00000000" w:rsidRPr="0005536F" w:rsidP="0005536F">
      <w:pPr>
        <w:pStyle w:val="Heading1"/>
      </w:pPr>
      <w:bookmarkStart w:id="9" w:name="O_814289"/>
      <w:bookmarkEnd w:id="9"/>
      <w:r w:rsidRPr="0005536F">
        <w:t>Unit Mapping Information</w:t>
      </w:r>
    </w:p>
    <w:p w:rsidR="00000000" w:rsidRPr="0005536F" w:rsidP="00FF381F">
      <w:pPr>
        <w:pStyle w:val="BodyText"/>
      </w:pPr>
      <w:r w:rsidRPr="0005536F">
        <w:t>This unit supersedes and is equivalent to PSPCRT405C Handle monies receiv</w:t>
      </w:r>
      <w:r w:rsidRPr="0005536F">
        <w:t>ed in satisfaction of warrants and orders.</w:t>
      </w:r>
    </w:p>
    <w:p w:rsidR="00000000" w:rsidRPr="0005536F" w:rsidP="0005536F">
      <w:pPr>
        <w:pStyle w:val="Heading1"/>
      </w:pPr>
      <w:bookmarkStart w:id="10" w:name="O_814296"/>
      <w:bookmarkEnd w:id="10"/>
      <w:r w:rsidRPr="0005536F">
        <w:t>Links</w:t>
      </w:r>
    </w:p>
    <w:p w:rsidR="00000000" w:rsidRPr="0005536F" w:rsidP="00FF381F">
      <w:pPr>
        <w:pStyle w:val="BodyText"/>
      </w:pPr>
      <w:r w:rsidRPr="000553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6C9">
        <w:rPr>
          <w:rStyle w:val="Hyperlink"/>
        </w:rPr>
        <w:t>https://vetnet.gov.au/Pages/TrainingDocs.aspx?q=bebbece7-ff48-4d2c-8876-405679019623</w:t>
      </w:r>
      <w:r>
        <w:fldChar w:fldCharType="end"/>
      </w:r>
    </w:p>
    <w:p w:rsidR="00000000" w:rsidRPr="0005536F" w:rsidP="00FF381F">
      <w:pPr>
        <w:pStyle w:val="BodyText"/>
      </w:pPr>
      <w:r w:rsidRPr="0005536F">
        <w:t>Companion Volume implementation guides are f</w:t>
      </w:r>
      <w:r w:rsidRPr="0005536F">
        <w:t xml:space="preserve">ound in VETNet - </w:t>
      </w:r>
      <w:r>
        <w:fldChar w:fldCharType="begin"/>
      </w:r>
      <w:r>
        <w:instrText xml:space="preserve"> HYPERLINK "https://vetnet.gov.au/Pages/TrainingDocs.aspx?q=bebbece7-ff48-4d2c-8876-405679019623" </w:instrText>
      </w:r>
      <w:r>
        <w:fldChar w:fldCharType="separate"/>
      </w:r>
      <w:r w:rsidRPr="001D66C9">
        <w:rPr>
          <w:rStyle w:val="Hyperlink"/>
        </w:rPr>
        <w:t>https://vetnet.gov.au/Pages/TrainingDocs.aspx?q=bebbece7-ff48-4d2c-8876-405679019623</w:t>
      </w:r>
      <w:r>
        <w:fldChar w:fldCharType="end"/>
      </w:r>
    </w:p>
    <w:p w:rsidR="00000000" w:rsidRPr="0005536F" w:rsidP="00FF381F">
      <w:pPr>
        <w:pStyle w:val="BodyText"/>
      </w:pPr>
      <w:r w:rsidRPr="000553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6C9">
        <w:rPr>
          <w:rStyle w:val="Hyperlink"/>
        </w:rPr>
        <w:t>https://vetnet.gov.au/Pages/TrainingDocs.aspx?q=bebbece7-ff48-4d2c-8876-405679019623</w:t>
      </w:r>
      <w:r>
        <w:fldChar w:fldCharType="end"/>
      </w:r>
    </w:p>
    <w:p w:rsidR="00000000" w:rsidRPr="0005536F" w:rsidP="00FF381F">
      <w:pPr>
        <w:pStyle w:val="BodyText"/>
      </w:pPr>
      <w:r w:rsidRPr="0005536F">
        <w:t>Companio</w:t>
      </w:r>
      <w:r w:rsidRPr="0005536F">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1D66C9">
        <w:rPr>
          <w:rStyle w:val="Hyperlink"/>
        </w:rPr>
        <w:t>https://vetnet.gov.au/Pages/TrainingDocs.aspx?q=bebbece7-ff48-4d2c-8876-405679019623</w:t>
      </w:r>
      <w:r>
        <w:fldChar w:fldCharType="end"/>
      </w:r>
    </w:p>
    <w:p w:rsidR="00000000" w:rsidRPr="0005536F" w:rsidP="00FF381F">
      <w:pPr>
        <w:pStyle w:val="BodyText"/>
        <w:sectPr w:rsidSect="0005536F">
          <w:headerReference w:type="default" r:id="rId12"/>
          <w:footerReference w:type="default" r:id="rId13"/>
          <w:pgSz w:w="11908" w:h="16833"/>
          <w:pgMar w:top="1702" w:right="1418" w:bottom="1702" w:left="1418" w:header="992" w:footer="992" w:gutter="0"/>
          <w:cols w:space="720"/>
          <w:noEndnote/>
          <w:docGrid w:linePitch="299"/>
        </w:sectPr>
      </w:pPr>
    </w:p>
    <w:p w:rsidR="00000000" w:rsidRPr="0005536F" w:rsidP="0005536F">
      <w:pPr>
        <w:pStyle w:val="SuperHeading"/>
      </w:pPr>
      <w:r w:rsidRPr="0005536F">
        <w:t xml:space="preserve">Assessment </w:t>
      </w:r>
      <w:r w:rsidRPr="0005536F">
        <w:t>Requirements for PSPCRT006 Handle monies received in satisfaction of warrants and orders</w:t>
      </w:r>
    </w:p>
    <w:p w:rsidR="00000000" w:rsidRPr="0005536F" w:rsidP="0005536F">
      <w:pPr>
        <w:pStyle w:val="Heading1"/>
      </w:pPr>
      <w:bookmarkStart w:id="11" w:name="O_814291"/>
      <w:bookmarkEnd w:id="11"/>
      <w:r w:rsidRPr="0005536F">
        <w:t>Modification History</w:t>
      </w:r>
    </w:p>
    <w:tbl>
      <w:tblPr>
        <w:tblW w:w="0" w:type="auto"/>
        <w:tblLayout w:type="fixed"/>
        <w:tblCellMar>
          <w:left w:w="62" w:type="dxa"/>
          <w:right w:w="62" w:type="dxa"/>
        </w:tblCellMar>
        <w:tblLook w:val="0000"/>
      </w:tblPr>
      <w:tblGrid>
        <w:gridCol w:w="1134"/>
        <w:gridCol w:w="7937"/>
      </w:tblGrid>
      <w:tr w:rsidTr="00FF38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TableHeading"/>
              <w:rPr>
                <w:lang w:val="en-NZ"/>
              </w:rPr>
            </w:pPr>
            <w:r w:rsidRPr="000553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TableHeading"/>
              <w:rPr>
                <w:lang w:val="en-NZ"/>
              </w:rPr>
            </w:pPr>
            <w:r w:rsidRPr="0005536F">
              <w:t>Comments</w:t>
            </w:r>
          </w:p>
        </w:tc>
      </w:tr>
      <w:tr w:rsidTr="00FF38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36F">
            <w:pPr>
              <w:pStyle w:val="BodyText"/>
              <w:rPr>
                <w:lang w:val="en-NZ"/>
              </w:rPr>
            </w:pPr>
            <w:r w:rsidRPr="000553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36F" w:rsidP="0005536F">
            <w:pPr>
              <w:pStyle w:val="BodyText"/>
            </w:pPr>
            <w:r w:rsidRPr="0005536F">
              <w:t xml:space="preserve">These Assessment Requirements were released in PSP Public Sector Training Package release 1.0 and meet the Standards for Training Packages. </w:t>
            </w:r>
          </w:p>
          <w:p w:rsidR="00000000" w:rsidRPr="0005536F" w:rsidP="0005536F">
            <w:pPr>
              <w:pStyle w:val="BodyText"/>
            </w:pPr>
          </w:p>
          <w:p w:rsidR="00000000" w:rsidRPr="0005536F" w:rsidP="0005536F">
            <w:pPr>
              <w:pStyle w:val="ListBullet"/>
            </w:pPr>
            <w:r w:rsidRPr="0005536F">
              <w:t>Assessment Requirements created drawing upon specified assessment information from superseded unit</w:t>
            </w:r>
          </w:p>
        </w:tc>
      </w:tr>
    </w:tbl>
    <w:p w:rsidR="00FF381F" w:rsidP="0005536F">
      <w:pPr>
        <w:pStyle w:val="BodyText"/>
      </w:pPr>
    </w:p>
    <w:p w:rsidR="00FF381F" w:rsidP="0005536F">
      <w:pPr>
        <w:pStyle w:val="BodyText"/>
      </w:pPr>
    </w:p>
    <w:p w:rsidR="00000000" w:rsidRPr="0005536F" w:rsidP="0005536F">
      <w:pPr>
        <w:pStyle w:val="Heading1"/>
      </w:pPr>
      <w:bookmarkStart w:id="12" w:name="O_814292"/>
      <w:bookmarkEnd w:id="12"/>
      <w:r w:rsidRPr="0005536F">
        <w:t>Performance Evidence</w:t>
      </w:r>
    </w:p>
    <w:p w:rsidR="00000000" w:rsidRPr="0005536F" w:rsidP="00FF381F">
      <w:pPr>
        <w:pStyle w:val="BodyText"/>
      </w:pPr>
      <w:r w:rsidRPr="0005536F">
        <w:t>Evidence required to demonstrate competence must satisfy all of the requirements of the elements and performance criteria. If not otherwise specified the candidate must demonstrate evidence of performance of the following on at l</w:t>
      </w:r>
      <w:r w:rsidRPr="0005536F">
        <w:t>east one occasion.</w:t>
      </w:r>
    </w:p>
    <w:p w:rsidR="00000000" w:rsidRPr="0005536F" w:rsidP="0005536F">
      <w:pPr>
        <w:pStyle w:val="ListBullet"/>
      </w:pPr>
      <w:r w:rsidRPr="0005536F">
        <w:t>eliciting required payment from clients and clarifying processes</w:t>
      </w:r>
    </w:p>
    <w:p w:rsidR="00000000" w:rsidRPr="0005536F" w:rsidP="0005536F">
      <w:pPr>
        <w:pStyle w:val="ListBullet"/>
      </w:pPr>
      <w:r w:rsidRPr="0005536F">
        <w:t>dealing with difficult customer service situations</w:t>
      </w:r>
    </w:p>
    <w:p w:rsidR="00000000" w:rsidRPr="0005536F" w:rsidP="0005536F">
      <w:pPr>
        <w:pStyle w:val="ListBullet"/>
      </w:pPr>
      <w:r w:rsidRPr="0005536F">
        <w:t>receipting payments</w:t>
      </w:r>
    </w:p>
    <w:p w:rsidR="00000000" w:rsidRPr="0005536F" w:rsidP="0005536F">
      <w:pPr>
        <w:pStyle w:val="ListBullet"/>
      </w:pPr>
      <w:r w:rsidRPr="0005536F">
        <w:t>completing and maintaining financial records</w:t>
      </w:r>
    </w:p>
    <w:p w:rsidR="00000000" w:rsidRPr="0005536F" w:rsidP="0005536F">
      <w:pPr>
        <w:pStyle w:val="ListBullet"/>
      </w:pPr>
      <w:r w:rsidRPr="0005536F">
        <w:t>operating technology for credit card transactions or electronic funds transfer</w:t>
      </w:r>
    </w:p>
    <w:p w:rsidR="00000000" w:rsidRPr="0005536F" w:rsidP="0005536F">
      <w:pPr>
        <w:pStyle w:val="ListBullet"/>
      </w:pPr>
      <w:r w:rsidRPr="0005536F">
        <w:t>problem-solving and responding to contingencies</w:t>
      </w:r>
    </w:p>
    <w:p w:rsidR="00000000" w:rsidRPr="0005536F" w:rsidP="0005536F">
      <w:pPr>
        <w:pStyle w:val="ListBullet"/>
      </w:pPr>
      <w:r w:rsidRPr="0005536F">
        <w:t>applying legislation, regulations and policies relating to money handling</w:t>
      </w:r>
    </w:p>
    <w:p w:rsidR="00000000" w:rsidRPr="0005536F" w:rsidP="0005536F">
      <w:pPr>
        <w:pStyle w:val="ListBullet"/>
      </w:pPr>
      <w:r w:rsidRPr="0005536F">
        <w:t>working in the field collecting monies to satisfy warra</w:t>
      </w:r>
      <w:r w:rsidRPr="0005536F">
        <w:t>nts and orders</w:t>
      </w:r>
    </w:p>
    <w:p w:rsidR="00000000" w:rsidRPr="0005536F" w:rsidP="0005536F">
      <w:pPr>
        <w:pStyle w:val="AllowPageBreak"/>
      </w:pPr>
    </w:p>
    <w:p w:rsidR="00000000" w:rsidRPr="0005536F" w:rsidP="0005536F">
      <w:pPr>
        <w:pStyle w:val="Heading1"/>
      </w:pPr>
      <w:bookmarkStart w:id="13" w:name="O_814293"/>
      <w:bookmarkEnd w:id="13"/>
      <w:r w:rsidRPr="0005536F">
        <w:t>Knowledge Evidence</w:t>
      </w:r>
    </w:p>
    <w:p w:rsidR="00000000" w:rsidRPr="0005536F" w:rsidP="00FF381F">
      <w:pPr>
        <w:pStyle w:val="BodyText"/>
      </w:pPr>
      <w:r w:rsidRPr="0005536F">
        <w:t>Evidence required to demonstrate competence must satisfy all of the requirements of the elements and performance criteria. If not otherwise specified the depth of knowledge demonstrated must be appropriate</w:t>
      </w:r>
      <w:r w:rsidRPr="0005536F">
        <w:t xml:space="preserve"> to the job context of the candidate.</w:t>
      </w:r>
    </w:p>
    <w:p w:rsidR="00000000" w:rsidRPr="0005536F" w:rsidP="0005536F">
      <w:pPr>
        <w:pStyle w:val="ListBullet"/>
      </w:pPr>
      <w:r w:rsidRPr="0005536F">
        <w:t>legislation, regulations and organisational policy and procedures relating to control of monies received in satisfaction of warrants and orders</w:t>
      </w:r>
    </w:p>
    <w:p w:rsidR="00000000" w:rsidRPr="0005536F" w:rsidP="0005536F">
      <w:pPr>
        <w:pStyle w:val="ListBullet"/>
      </w:pPr>
      <w:r w:rsidRPr="0005536F">
        <w:t>operational safety procedures</w:t>
      </w:r>
    </w:p>
    <w:p w:rsidR="00000000" w:rsidRPr="0005536F" w:rsidP="0005536F">
      <w:pPr>
        <w:pStyle w:val="ListBullet"/>
      </w:pPr>
      <w:r w:rsidRPr="0005536F">
        <w:t>financial guidelines relating to the collec</w:t>
      </w:r>
      <w:r w:rsidRPr="0005536F">
        <w:t>tion, receipting, security and banking of monies in the public sector</w:t>
      </w:r>
    </w:p>
    <w:p w:rsidR="00000000" w:rsidRPr="0005536F" w:rsidP="0005536F">
      <w:pPr>
        <w:pStyle w:val="ListBullet"/>
      </w:pPr>
      <w:r w:rsidRPr="0005536F">
        <w:t>duty of care requirements relating to handling monies received in satisfaction of warrants and orders</w:t>
      </w:r>
    </w:p>
    <w:p w:rsidR="00000000" w:rsidRPr="0005536F" w:rsidP="0005536F">
      <w:pPr>
        <w:pStyle w:val="ListBullet"/>
      </w:pPr>
      <w:r w:rsidRPr="0005536F">
        <w:t>software relating to financial administration</w:t>
      </w:r>
    </w:p>
    <w:p w:rsidR="00000000" w:rsidRPr="0005536F" w:rsidP="0005536F">
      <w:pPr>
        <w:pStyle w:val="AllowPageBreak"/>
      </w:pPr>
    </w:p>
    <w:p w:rsidR="00000000" w:rsidRPr="0005536F" w:rsidP="0005536F">
      <w:pPr>
        <w:pStyle w:val="Heading1"/>
      </w:pPr>
      <w:bookmarkStart w:id="14" w:name="O_814294"/>
      <w:bookmarkEnd w:id="14"/>
      <w:r w:rsidRPr="0005536F">
        <w:t>Assessment Conditions</w:t>
      </w:r>
    </w:p>
    <w:p w:rsidR="00000000" w:rsidRPr="0005536F" w:rsidP="00FF381F">
      <w:pPr>
        <w:pStyle w:val="BodyText"/>
      </w:pPr>
      <w:r w:rsidRPr="0005536F">
        <w:t>Assessment of this unit requires evidence gathered over time in a workplace environment or one that closely resembles normal work practice and replicates the diverse conditions likely to be encountered when handling monies received in satisfaction of warr</w:t>
      </w:r>
      <w:r w:rsidRPr="0005536F">
        <w:t xml:space="preserve">ants and orders. </w:t>
      </w:r>
    </w:p>
    <w:p w:rsidR="00FF381F" w:rsidP="00FF381F">
      <w:pPr>
        <w:pStyle w:val="BodyText"/>
      </w:pPr>
      <w:r w:rsidRPr="0005536F">
        <w:t>Assessors must satisfy the NVR/AQTF mandatory competency requirements for assessors.</w:t>
      </w:r>
    </w:p>
    <w:p w:rsidR="00000000" w:rsidRPr="0005536F" w:rsidP="0005536F">
      <w:pPr>
        <w:pStyle w:val="Heading1"/>
      </w:pPr>
      <w:bookmarkStart w:id="15" w:name="O_814297"/>
      <w:bookmarkEnd w:id="15"/>
      <w:r w:rsidRPr="0005536F">
        <w:t>Links</w:t>
      </w:r>
    </w:p>
    <w:p w:rsidR="00000000" w:rsidRPr="0005536F" w:rsidP="00FF381F">
      <w:pPr>
        <w:pStyle w:val="BodyText"/>
      </w:pPr>
      <w:r w:rsidRPr="000553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6C9">
        <w:rPr>
          <w:rStyle w:val="Hyperlink"/>
        </w:rPr>
        <w:t>https://vetnet.gov.au/Pages/TrainingDocs.aspx?q=bebbece7-ff48-4d2c-8876-405679019623</w:t>
      </w:r>
      <w:r>
        <w:fldChar w:fldCharType="end"/>
      </w:r>
    </w:p>
    <w:p w:rsidR="00000000" w:rsidRPr="0005536F" w:rsidP="00FF381F">
      <w:pPr>
        <w:pStyle w:val="BodyText"/>
      </w:pPr>
      <w:r w:rsidRPr="000553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6C9">
        <w:rPr>
          <w:rStyle w:val="Hyperlink"/>
        </w:rPr>
        <w:t>https://vetnet.gov.au/Pages/TrainingDocs.aspx?q=bebbece7-ff48-4d2c-8876-405679019623</w:t>
      </w:r>
      <w:r>
        <w:fldChar w:fldCharType="end"/>
      </w:r>
    </w:p>
    <w:p w:rsidR="00000000" w:rsidRPr="0005536F" w:rsidP="00FF381F">
      <w:pPr>
        <w:pStyle w:val="BodyText"/>
      </w:pPr>
      <w:r w:rsidRPr="000553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6C9">
        <w:rPr>
          <w:rStyle w:val="Hyperlink"/>
        </w:rPr>
        <w:t>https://vetnet.gov.au/Pages/TrainingDocs.aspx?q=bebbece7-ff48-4d2c-8876-405679019623</w:t>
      </w:r>
      <w:r>
        <w:fldChar w:fldCharType="end"/>
      </w:r>
    </w:p>
    <w:p w:rsidR="00000000" w:rsidRPr="0005536F" w:rsidP="0005536F"/>
    <w:sectPr w:rsidSect="0005536F">
      <w:headerReference w:type="default" r:id="rId14"/>
      <w:footerReference w:type="default" r:id="rId15"/>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F" w:rsidRPr="00FF381F" w:rsidP="00FF3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1F" w:rsidP="00055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381F" w:rsidP="000553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F381F" w:rsidP="000553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F" w:rsidP="0005536F">
    <w:pPr>
      <w:pStyle w:val="Footer"/>
      <w:framePr w:wrap="around"/>
    </w:pPr>
    <w:r>
      <w:fldChar w:fldCharType="begin"/>
    </w:r>
    <w:r>
      <w:instrText xml:space="preserve"> DOCPROPERTY  Subject  \* MERGEFORMAT </w:instrText>
    </w:r>
    <w:r>
      <w:fldChar w:fldCharType="separate"/>
    </w:r>
    <w:r w:rsidR="00FF381F">
      <w:t>Approved</w:t>
    </w:r>
    <w:r w:rsidR="00FF381F">
      <w:fldChar w:fldCharType="end"/>
    </w:r>
    <w:r>
      <w:tab/>
      <w:t xml:space="preserve">Page </w:t>
    </w:r>
    <w:r>
      <w:fldChar w:fldCharType="begin"/>
    </w:r>
    <w:r>
      <w:instrText xml:space="preserve"> PAGE  \* Arabic  \* MERGEFORMAT </w:instrText>
    </w:r>
    <w:r>
      <w:fldChar w:fldCharType="separate"/>
    </w:r>
    <w:r w:rsidR="00FF38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81F">
      <w:rPr>
        <w:noProof/>
      </w:rPr>
      <w:t>4</w:t>
    </w:r>
    <w:r>
      <w:rPr>
        <w:noProof/>
      </w:rPr>
      <w:fldChar w:fldCharType="end"/>
    </w:r>
  </w:p>
  <w:p w:rsidR="0005536F" w:rsidP="0005536F">
    <w:pPr>
      <w:pStyle w:val="Footer"/>
      <w:framePr w:wrap="around"/>
    </w:pPr>
    <w:r>
      <w:t xml:space="preserve">© Commonwealth of Australia, </w:t>
    </w:r>
    <w:r>
      <w:fldChar w:fldCharType="begin"/>
    </w:r>
    <w:r>
      <w:instrText xml:space="preserve"> DATE  \@ "yyyy"  \* MERGEFORMAT </w:instrText>
    </w:r>
    <w:r>
      <w:fldChar w:fldCharType="separate"/>
    </w:r>
    <w:r w:rsidR="00FF381F">
      <w:rPr>
        <w:noProof/>
      </w:rPr>
      <w:t>2025</w:t>
    </w:r>
    <w:r>
      <w:fldChar w:fldCharType="end"/>
    </w:r>
    <w:r>
      <w:tab/>
    </w:r>
    <w:r>
      <w:fldChar w:fldCharType="begin"/>
    </w:r>
    <w:r>
      <w:instrText xml:space="preserve"> DOCPROPERTY  Author  \* MERGEFORMAT </w:instrText>
    </w:r>
    <w:r>
      <w:fldChar w:fldCharType="separate"/>
    </w:r>
    <w:r w:rsidR="00FF381F">
      <w:t>Public Skills Australia</w:t>
    </w:r>
    <w:r w:rsidR="00FF381F">
      <w:fldChar w:fldCharType="end"/>
    </w:r>
  </w:p>
  <w:p w:rsidR="0005536F" w:rsidP="00055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36F" w:rsidRPr="00FF381F" w:rsidP="00FF3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1F" w:rsidRPr="002D2AF8" w:rsidP="0005536F">
    <w:pPr>
      <w:pStyle w:val="Header"/>
      <w:framePr w:wrap="around"/>
    </w:pPr>
    <w:r>
      <w:fldChar w:fldCharType="begin"/>
    </w:r>
    <w:r>
      <w:instrText xml:space="preserve"> TITLE   \* MERGEFORMAT </w:instrText>
    </w:r>
    <w:r>
      <w:fldChar w:fldCharType="separate"/>
    </w:r>
    <w:r>
      <w:t>PSPCRT006 Handle monies received in satisfaction of warrants and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381F" w:rsidP="000553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F" w:rsidRPr="002D2AF8" w:rsidP="0005536F">
    <w:pPr>
      <w:pStyle w:val="Header"/>
      <w:framePr w:wrap="around"/>
    </w:pPr>
    <w:r>
      <w:fldChar w:fldCharType="begin"/>
    </w:r>
    <w:r>
      <w:instrText xml:space="preserve"> TITLE   \* MERGEFORMAT </w:instrText>
    </w:r>
    <w:r>
      <w:fldChar w:fldCharType="separate"/>
    </w:r>
    <w:r w:rsidR="00FF381F">
      <w:t>PSPCRT006 Handle monies received in satisfaction of warrants and orders</w:t>
    </w:r>
    <w:r w:rsidR="00FF381F">
      <w:fldChar w:fldCharType="end"/>
    </w:r>
    <w:r>
      <w:tab/>
      <w:t xml:space="preserve">Date this document was generated: </w:t>
    </w:r>
    <w:r>
      <w:fldChar w:fldCharType="begin"/>
    </w:r>
    <w:r>
      <w:instrText xml:space="preserve"> CREATEDATE  \@ "d MMMM yyyy"  \* MERGEFORMAT </w:instrText>
    </w:r>
    <w:r>
      <w:fldChar w:fldCharType="separate"/>
    </w:r>
    <w:r w:rsidR="00FF381F">
      <w:rPr>
        <w:noProof/>
      </w:rPr>
      <w:t>2 March 2025</w:t>
    </w:r>
    <w:r>
      <w:fldChar w:fldCharType="end"/>
    </w:r>
  </w:p>
  <w:p w:rsidR="0005536F" w:rsidP="00055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DC8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A8E1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36F"/>
    <w:pPr>
      <w:spacing w:before="360" w:after="60"/>
      <w:outlineLvl w:val="0"/>
    </w:pPr>
    <w:rPr>
      <w:sz w:val="32"/>
    </w:rPr>
  </w:style>
  <w:style w:type="paragraph" w:styleId="Heading2">
    <w:name w:val="heading 2"/>
    <w:basedOn w:val="HeadingBase"/>
    <w:next w:val="BodyText"/>
    <w:link w:val="Heading2Char"/>
    <w:qFormat/>
    <w:rsid w:val="0005536F"/>
    <w:pPr>
      <w:keepLines/>
      <w:spacing w:before="240" w:after="120"/>
      <w:outlineLvl w:val="1"/>
    </w:pPr>
    <w:rPr>
      <w:sz w:val="28"/>
      <w:szCs w:val="40"/>
    </w:rPr>
  </w:style>
  <w:style w:type="paragraph" w:styleId="Heading3">
    <w:name w:val="heading 3"/>
    <w:basedOn w:val="HeadingBase"/>
    <w:next w:val="BodyText"/>
    <w:link w:val="Heading3Char"/>
    <w:qFormat/>
    <w:rsid w:val="0005536F"/>
    <w:pPr>
      <w:spacing w:before="180" w:after="120"/>
      <w:outlineLvl w:val="2"/>
    </w:pPr>
    <w:rPr>
      <w:spacing w:val="-10"/>
      <w:kern w:val="32"/>
    </w:rPr>
  </w:style>
  <w:style w:type="paragraph" w:styleId="Heading4">
    <w:name w:val="heading 4"/>
    <w:basedOn w:val="HeadingBase"/>
    <w:next w:val="BodyText"/>
    <w:link w:val="Heading4Char"/>
    <w:qFormat/>
    <w:rsid w:val="0005536F"/>
    <w:pPr>
      <w:spacing w:before="160" w:after="120"/>
      <w:outlineLvl w:val="3"/>
    </w:pPr>
    <w:rPr>
      <w:sz w:val="22"/>
    </w:rPr>
  </w:style>
  <w:style w:type="paragraph" w:styleId="Heading5">
    <w:name w:val="heading 5"/>
    <w:basedOn w:val="HeadingBase"/>
    <w:next w:val="Normal"/>
    <w:link w:val="Heading5Char"/>
    <w:qFormat/>
    <w:rsid w:val="0005536F"/>
    <w:pPr>
      <w:spacing w:before="80"/>
      <w:outlineLvl w:val="4"/>
    </w:pPr>
    <w:rPr>
      <w:color w:val="918585"/>
      <w:sz w:val="20"/>
    </w:rPr>
  </w:style>
  <w:style w:type="paragraph" w:styleId="Heading6">
    <w:name w:val="heading 6"/>
    <w:basedOn w:val="HeadingBase"/>
    <w:next w:val="Normal"/>
    <w:link w:val="Heading6Char"/>
    <w:qFormat/>
    <w:rsid w:val="0005536F"/>
    <w:pPr>
      <w:spacing w:before="60"/>
      <w:outlineLvl w:val="5"/>
    </w:pPr>
    <w:rPr>
      <w:color w:val="918585"/>
      <w:sz w:val="20"/>
    </w:rPr>
  </w:style>
  <w:style w:type="paragraph" w:styleId="Heading7">
    <w:name w:val="heading 7"/>
    <w:basedOn w:val="Normal"/>
    <w:next w:val="Normal"/>
    <w:link w:val="Heading7Char"/>
    <w:qFormat/>
    <w:rsid w:val="0005536F"/>
    <w:pPr>
      <w:ind w:left="720"/>
      <w:outlineLvl w:val="6"/>
    </w:pPr>
    <w:rPr>
      <w:i/>
    </w:rPr>
  </w:style>
  <w:style w:type="paragraph" w:styleId="Heading8">
    <w:name w:val="heading 8"/>
    <w:basedOn w:val="Normal"/>
    <w:next w:val="Normal"/>
    <w:link w:val="Heading8Char"/>
    <w:qFormat/>
    <w:rsid w:val="0005536F"/>
    <w:pPr>
      <w:ind w:left="720"/>
      <w:outlineLvl w:val="7"/>
    </w:pPr>
    <w:rPr>
      <w:i/>
    </w:rPr>
  </w:style>
  <w:style w:type="paragraph" w:styleId="Heading9">
    <w:name w:val="heading 9"/>
    <w:basedOn w:val="Normal"/>
    <w:next w:val="Normal"/>
    <w:link w:val="Heading9Char"/>
    <w:qFormat/>
    <w:rsid w:val="0005536F"/>
    <w:pPr>
      <w:ind w:left="720"/>
      <w:outlineLvl w:val="8"/>
    </w:pPr>
    <w:rPr>
      <w:i/>
    </w:rPr>
  </w:style>
  <w:style w:type="character" w:default="1" w:styleId="DefaultParagraphFont">
    <w:name w:val="Default Paragraph Font"/>
    <w:uiPriority w:val="1"/>
    <w:unhideWhenUsed/>
    <w:rsid w:val="00055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36F"/>
  </w:style>
  <w:style w:type="character" w:customStyle="1" w:styleId="Heading1Char">
    <w:name w:val="Heading 1 Char"/>
    <w:basedOn w:val="DefaultParagraphFont"/>
    <w:link w:val="Heading1"/>
    <w:rsid w:val="0005536F"/>
    <w:rPr>
      <w:rFonts w:ascii="Times New Roman" w:eastAsia="Times New Roman" w:hAnsi="Times New Roman" w:cs="Times New Roman"/>
      <w:b/>
      <w:sz w:val="32"/>
      <w:szCs w:val="20"/>
      <w:lang w:eastAsia="en-US"/>
    </w:rPr>
  </w:style>
  <w:style w:type="paragraph" w:styleId="BodyText">
    <w:name w:val="Body Text"/>
    <w:basedOn w:val="Normal"/>
    <w:link w:val="BodyTextChar"/>
    <w:rsid w:val="00055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36F"/>
    <w:rPr>
      <w:rFonts w:ascii="Times New Roman" w:eastAsia="Times New Roman" w:hAnsi="Times New Roman" w:cs="Times New Roman"/>
      <w:sz w:val="24"/>
      <w:lang w:eastAsia="en-US"/>
    </w:rPr>
  </w:style>
  <w:style w:type="paragraph" w:styleId="List">
    <w:name w:val="List"/>
    <w:basedOn w:val="BodyText"/>
    <w:next w:val="BodyText"/>
    <w:rsid w:val="0005536F"/>
    <w:pPr>
      <w:tabs>
        <w:tab w:val="left" w:pos="340"/>
      </w:tabs>
      <w:spacing w:before="60" w:after="60"/>
      <w:ind w:left="340" w:hanging="340"/>
    </w:pPr>
  </w:style>
  <w:style w:type="paragraph" w:styleId="ListBullet">
    <w:name w:val="List Bullet"/>
    <w:basedOn w:val="List"/>
    <w:rsid w:val="0005536F"/>
    <w:pPr>
      <w:numPr>
        <w:numId w:val="11"/>
      </w:numPr>
      <w:tabs>
        <w:tab w:val="clear" w:pos="340"/>
      </w:tabs>
      <w:spacing w:before="40" w:after="40"/>
    </w:pPr>
  </w:style>
  <w:style w:type="character" w:customStyle="1" w:styleId="SpecialBold">
    <w:name w:val="Special Bold"/>
    <w:basedOn w:val="DefaultParagraphFont"/>
    <w:rsid w:val="0005536F"/>
    <w:rPr>
      <w:b/>
      <w:spacing w:val="0"/>
    </w:rPr>
  </w:style>
  <w:style w:type="paragraph" w:customStyle="1" w:styleId="SuperHeading">
    <w:name w:val="SuperHeading"/>
    <w:basedOn w:val="Normal"/>
    <w:rsid w:val="0005536F"/>
    <w:pPr>
      <w:spacing w:before="240" w:after="120"/>
      <w:outlineLvl w:val="0"/>
    </w:pPr>
    <w:rPr>
      <w:rFonts w:ascii="Times New Roman" w:hAnsi="Times New Roman"/>
      <w:b/>
      <w:sz w:val="32"/>
    </w:rPr>
  </w:style>
  <w:style w:type="paragraph" w:customStyle="1" w:styleId="TableHeading">
    <w:name w:val="Table Heading"/>
    <w:basedOn w:val="HeadingBase"/>
    <w:rsid w:val="0005536F"/>
    <w:pPr>
      <w:keepLines/>
      <w:pBdr>
        <w:bottom w:val="single" w:sz="6" w:space="1" w:color="918585"/>
      </w:pBdr>
      <w:spacing w:before="240"/>
    </w:pPr>
  </w:style>
  <w:style w:type="paragraph" w:customStyle="1" w:styleId="AllowPageBreak">
    <w:name w:val="AllowPageBreak"/>
    <w:rsid w:val="00055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36F"/>
    <w:rPr>
      <w:rFonts w:ascii="Courier New" w:eastAsia="Times New Roman" w:hAnsi="Courier New" w:cs="Times New Roman"/>
      <w:i/>
      <w:szCs w:val="20"/>
      <w:lang w:eastAsia="en-US"/>
    </w:rPr>
  </w:style>
  <w:style w:type="paragraph" w:customStyle="1" w:styleId="HeadingBase">
    <w:name w:val="Heading Base"/>
    <w:rsid w:val="00055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36F"/>
    <w:pPr>
      <w:tabs>
        <w:tab w:val="right" w:leader="dot" w:pos="9072"/>
      </w:tabs>
      <w:ind w:left="567"/>
    </w:pPr>
    <w:rPr>
      <w:szCs w:val="22"/>
    </w:rPr>
  </w:style>
  <w:style w:type="paragraph" w:customStyle="1" w:styleId="TOCBase">
    <w:name w:val="TOC Base"/>
    <w:rsid w:val="00055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36F"/>
    <w:pPr>
      <w:tabs>
        <w:tab w:val="right" w:leader="dot" w:pos="9072"/>
      </w:tabs>
      <w:spacing w:before="40" w:after="40"/>
      <w:ind w:left="284"/>
    </w:pPr>
    <w:rPr>
      <w:rFonts w:ascii="Times New Roman" w:hAnsi="Times New Roman"/>
    </w:rPr>
  </w:style>
  <w:style w:type="paragraph" w:styleId="TOC1">
    <w:name w:val="toc 1"/>
    <w:basedOn w:val="TOCBase"/>
    <w:next w:val="Normal"/>
    <w:rsid w:val="00055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36F"/>
    <w:rPr>
      <w:rFonts w:ascii="Times New Roman" w:eastAsia="Times New Roman" w:hAnsi="Times New Roman" w:cs="Times New Roman"/>
      <w:sz w:val="16"/>
      <w:lang w:eastAsia="en-US"/>
    </w:rPr>
  </w:style>
  <w:style w:type="paragraph" w:styleId="Title">
    <w:name w:val="Title"/>
    <w:basedOn w:val="HeadingBase"/>
    <w:link w:val="TitleChar"/>
    <w:qFormat/>
    <w:rsid w:val="0005536F"/>
    <w:pPr>
      <w:spacing w:before="5040"/>
      <w:jc w:val="center"/>
    </w:pPr>
    <w:rPr>
      <w:sz w:val="48"/>
      <w:szCs w:val="72"/>
      <w:lang w:val="en-US"/>
    </w:rPr>
  </w:style>
  <w:style w:type="character" w:customStyle="1" w:styleId="TitleChar">
    <w:name w:val="Title Char"/>
    <w:basedOn w:val="DefaultParagraphFont"/>
    <w:link w:val="Title"/>
    <w:rsid w:val="00055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36F"/>
    <w:pPr>
      <w:tabs>
        <w:tab w:val="left" w:pos="3600"/>
        <w:tab w:val="left" w:pos="3958"/>
      </w:tabs>
    </w:pPr>
  </w:style>
  <w:style w:type="paragraph" w:customStyle="1" w:styleId="Note">
    <w:name w:val="Note"/>
    <w:basedOn w:val="BodyText"/>
    <w:rsid w:val="00055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36F"/>
    <w:pPr>
      <w:framePr w:wrap="auto" w:hAnchor="text" w:y="6049"/>
    </w:pPr>
    <w:rPr>
      <w:color w:val="000000"/>
      <w:sz w:val="40"/>
    </w:rPr>
  </w:style>
  <w:style w:type="paragraph" w:customStyle="1" w:styleId="TOCTitle">
    <w:name w:val="TOCTitle"/>
    <w:basedOn w:val="Heading1"/>
    <w:rsid w:val="0005536F"/>
    <w:pPr>
      <w:spacing w:after="240"/>
      <w:jc w:val="center"/>
      <w:outlineLvl w:val="9"/>
    </w:pPr>
    <w:rPr>
      <w:caps/>
    </w:rPr>
  </w:style>
  <w:style w:type="paragraph" w:customStyle="1" w:styleId="Version">
    <w:name w:val="Version"/>
    <w:rsid w:val="000553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36F"/>
    <w:pPr>
      <w:numPr>
        <w:numId w:val="12"/>
      </w:numPr>
      <w:tabs>
        <w:tab w:val="clear" w:pos="680"/>
      </w:tabs>
    </w:pPr>
  </w:style>
  <w:style w:type="paragraph" w:styleId="Index1">
    <w:name w:val="index 1"/>
    <w:basedOn w:val="Normal"/>
    <w:next w:val="Normal"/>
    <w:semiHidden/>
    <w:rsid w:val="0005536F"/>
    <w:pPr>
      <w:keepNext w:val="0"/>
      <w:tabs>
        <w:tab w:val="right" w:pos="4176"/>
      </w:tabs>
      <w:ind w:left="198" w:hanging="198"/>
    </w:pPr>
    <w:rPr>
      <w:rFonts w:ascii="Garamond" w:hAnsi="Garamond"/>
    </w:rPr>
  </w:style>
  <w:style w:type="paragraph" w:styleId="IndexHeading">
    <w:name w:val="index heading"/>
    <w:basedOn w:val="Normal"/>
    <w:next w:val="Index1"/>
    <w:semiHidden/>
    <w:rsid w:val="0005536F"/>
    <w:pPr>
      <w:spacing w:before="120" w:after="120"/>
    </w:pPr>
    <w:rPr>
      <w:rFonts w:ascii="Arial" w:hAnsi="Arial"/>
      <w:b/>
      <w:color w:val="918585"/>
      <w:sz w:val="24"/>
    </w:rPr>
  </w:style>
  <w:style w:type="paragraph" w:styleId="Header">
    <w:name w:val="header"/>
    <w:basedOn w:val="Normal"/>
    <w:link w:val="HeaderChar"/>
    <w:rsid w:val="00055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36F"/>
    <w:rPr>
      <w:rFonts w:ascii="Times New Roman" w:eastAsia="Times New Roman" w:hAnsi="Times New Roman" w:cs="Times New Roman"/>
      <w:sz w:val="16"/>
      <w:szCs w:val="20"/>
      <w:lang w:val="en-GB" w:eastAsia="en-US"/>
    </w:rPr>
  </w:style>
  <w:style w:type="paragraph" w:customStyle="1" w:styleId="Chapter">
    <w:name w:val="Chapter"/>
    <w:basedOn w:val="Normal"/>
    <w:rsid w:val="0005536F"/>
    <w:pPr>
      <w:spacing w:before="240"/>
    </w:pPr>
    <w:rPr>
      <w:rFonts w:ascii="Times New Roman" w:hAnsi="Times New Roman"/>
      <w:smallCaps/>
      <w:spacing w:val="80"/>
      <w:sz w:val="28"/>
    </w:rPr>
  </w:style>
  <w:style w:type="paragraph" w:customStyle="1" w:styleId="InChapter">
    <w:name w:val="InChapter"/>
    <w:basedOn w:val="Heading3"/>
    <w:rsid w:val="0005536F"/>
    <w:pPr>
      <w:spacing w:after="240"/>
      <w:outlineLvl w:val="9"/>
    </w:pPr>
    <w:rPr>
      <w:noProof/>
    </w:rPr>
  </w:style>
  <w:style w:type="paragraph" w:styleId="Index2">
    <w:name w:val="index 2"/>
    <w:basedOn w:val="Normal"/>
    <w:next w:val="Normal"/>
    <w:semiHidden/>
    <w:rsid w:val="0005536F"/>
    <w:pPr>
      <w:tabs>
        <w:tab w:val="right" w:pos="4176"/>
      </w:tabs>
      <w:ind w:left="568" w:hanging="284"/>
    </w:pPr>
    <w:rPr>
      <w:rFonts w:ascii="Garamond" w:hAnsi="Garamond"/>
    </w:rPr>
  </w:style>
  <w:style w:type="paragraph" w:customStyle="1" w:styleId="Byline">
    <w:name w:val="Byline"/>
    <w:rsid w:val="00055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36F"/>
    <w:pPr>
      <w:tabs>
        <w:tab w:val="clear" w:pos="3600"/>
        <w:tab w:val="clear" w:pos="3958"/>
      </w:tabs>
      <w:jc w:val="right"/>
    </w:pPr>
  </w:style>
  <w:style w:type="character" w:styleId="Emphasis">
    <w:name w:val="Emphasis"/>
    <w:basedOn w:val="DefaultParagraphFont"/>
    <w:qFormat/>
    <w:rsid w:val="0005536F"/>
    <w:rPr>
      <w:i/>
    </w:rPr>
  </w:style>
  <w:style w:type="paragraph" w:styleId="Caption">
    <w:name w:val="caption"/>
    <w:basedOn w:val="BodyText"/>
    <w:next w:val="Normal"/>
    <w:qFormat/>
    <w:rsid w:val="0005536F"/>
    <w:pPr>
      <w:framePr w:w="2268" w:hSpace="181" w:vSpace="181" w:wrap="around" w:vAnchor="text" w:hAnchor="page" w:x="1135" w:y="285" w:anchorLock="1"/>
    </w:pPr>
    <w:rPr>
      <w:i/>
    </w:rPr>
  </w:style>
  <w:style w:type="paragraph" w:customStyle="1" w:styleId="MiniTOCTitle">
    <w:name w:val="MiniTOCTitle"/>
    <w:basedOn w:val="Heading4"/>
    <w:rsid w:val="0005536F"/>
    <w:pPr>
      <w:spacing w:before="240"/>
      <w:outlineLvl w:val="9"/>
    </w:pPr>
    <w:rPr>
      <w:noProof/>
      <w:sz w:val="24"/>
    </w:rPr>
  </w:style>
  <w:style w:type="paragraph" w:customStyle="1" w:styleId="MiniTOCItem">
    <w:name w:val="MiniTOCItem"/>
    <w:basedOn w:val="ListBullet"/>
    <w:rsid w:val="0005536F"/>
    <w:pPr>
      <w:numPr>
        <w:numId w:val="0"/>
      </w:numPr>
      <w:tabs>
        <w:tab w:val="right" w:leader="dot" w:pos="6521"/>
      </w:tabs>
      <w:spacing w:before="0" w:after="0"/>
    </w:pPr>
  </w:style>
  <w:style w:type="paragraph" w:customStyle="1" w:styleId="TOFTitle">
    <w:name w:val="TOFTitle"/>
    <w:basedOn w:val="TOCTitle"/>
    <w:rsid w:val="0005536F"/>
  </w:style>
  <w:style w:type="paragraph" w:styleId="TableofFigures">
    <w:name w:val="table of figures"/>
    <w:basedOn w:val="Normal"/>
    <w:next w:val="Normal"/>
    <w:semiHidden/>
    <w:rsid w:val="0005536F"/>
    <w:pPr>
      <w:tabs>
        <w:tab w:val="right" w:leader="dot" w:pos="9072"/>
      </w:tabs>
      <w:ind w:left="970" w:hanging="403"/>
    </w:pPr>
    <w:rPr>
      <w:rFonts w:ascii="Times New Roman" w:hAnsi="Times New Roman"/>
      <w:b/>
    </w:rPr>
  </w:style>
  <w:style w:type="paragraph" w:styleId="ListNumber">
    <w:name w:val="List Number"/>
    <w:basedOn w:val="List"/>
    <w:rsid w:val="0005536F"/>
    <w:pPr>
      <w:numPr>
        <w:numId w:val="14"/>
      </w:numPr>
      <w:tabs>
        <w:tab w:val="clear" w:pos="340"/>
      </w:tabs>
    </w:pPr>
  </w:style>
  <w:style w:type="character" w:customStyle="1" w:styleId="WingdingSymbols">
    <w:name w:val="Wingding Symbols"/>
    <w:rsid w:val="0005536F"/>
    <w:rPr>
      <w:rFonts w:ascii="Wingdings" w:hAnsi="Wingdings"/>
    </w:rPr>
  </w:style>
  <w:style w:type="character" w:customStyle="1" w:styleId="HotSpot">
    <w:name w:val="HotSpot"/>
    <w:rsid w:val="0005536F"/>
    <w:rPr>
      <w:color w:val="0033CC"/>
      <w:u w:val="none"/>
    </w:rPr>
  </w:style>
  <w:style w:type="paragraph" w:customStyle="1" w:styleId="BodyTextRight">
    <w:name w:val="Body Text Right"/>
    <w:basedOn w:val="BodyText"/>
    <w:rsid w:val="0005536F"/>
    <w:pPr>
      <w:spacing w:before="0" w:after="0"/>
      <w:jc w:val="right"/>
    </w:pPr>
  </w:style>
  <w:style w:type="paragraph" w:styleId="Index3">
    <w:name w:val="index 3"/>
    <w:basedOn w:val="ListNumber2"/>
    <w:next w:val="Normal"/>
    <w:semiHidden/>
    <w:rsid w:val="0005536F"/>
    <w:pPr>
      <w:numPr>
        <w:numId w:val="0"/>
      </w:numPr>
      <w:tabs>
        <w:tab w:val="right" w:leader="dot" w:pos="4176"/>
      </w:tabs>
    </w:pPr>
  </w:style>
  <w:style w:type="paragraph" w:styleId="ListNumber2">
    <w:name w:val="List Number 2"/>
    <w:basedOn w:val="List2"/>
    <w:rsid w:val="0005536F"/>
    <w:pPr>
      <w:numPr>
        <w:numId w:val="9"/>
      </w:numPr>
      <w:tabs>
        <w:tab w:val="clear" w:pos="1060"/>
      </w:tabs>
    </w:pPr>
  </w:style>
  <w:style w:type="paragraph" w:customStyle="1" w:styleId="MarginNote">
    <w:name w:val="Margin Note"/>
    <w:basedOn w:val="BodyText"/>
    <w:rsid w:val="00055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36F"/>
    <w:rPr>
      <w:sz w:val="32"/>
    </w:rPr>
  </w:style>
  <w:style w:type="paragraph" w:customStyle="1" w:styleId="HeadingProcedure">
    <w:name w:val="Heading Procedure"/>
    <w:basedOn w:val="HeadingBase"/>
    <w:next w:val="Normal"/>
    <w:rsid w:val="0005536F"/>
    <w:pPr>
      <w:tabs>
        <w:tab w:val="left" w:pos="0"/>
      </w:tabs>
      <w:spacing w:before="120" w:after="60"/>
    </w:pPr>
    <w:rPr>
      <w:i/>
      <w:color w:val="918585"/>
      <w:sz w:val="22"/>
    </w:rPr>
  </w:style>
  <w:style w:type="paragraph" w:customStyle="1" w:styleId="TableBodyText">
    <w:name w:val="Table Body Text"/>
    <w:basedOn w:val="BodyText"/>
    <w:rsid w:val="0005536F"/>
    <w:pPr>
      <w:spacing w:before="60" w:after="60"/>
    </w:pPr>
  </w:style>
  <w:style w:type="paragraph" w:styleId="ListContinue">
    <w:name w:val="List Continue"/>
    <w:basedOn w:val="List"/>
    <w:rsid w:val="0005536F"/>
    <w:pPr>
      <w:ind w:firstLine="0"/>
    </w:pPr>
  </w:style>
  <w:style w:type="paragraph" w:customStyle="1" w:styleId="ListNote">
    <w:name w:val="List Note"/>
    <w:basedOn w:val="List"/>
    <w:rsid w:val="0005536F"/>
    <w:pPr>
      <w:pBdr>
        <w:top w:val="single" w:sz="6" w:space="2" w:color="918585"/>
        <w:bottom w:val="single" w:sz="6" w:space="2" w:color="918585"/>
      </w:pBdr>
      <w:tabs>
        <w:tab w:val="left" w:pos="1021"/>
      </w:tabs>
      <w:ind w:firstLine="0"/>
    </w:pPr>
  </w:style>
  <w:style w:type="paragraph" w:customStyle="1" w:styleId="Warning">
    <w:name w:val="Warning"/>
    <w:basedOn w:val="BodyText"/>
    <w:rsid w:val="0005536F"/>
    <w:pPr>
      <w:shd w:val="clear" w:color="auto" w:fill="D9D9D9"/>
      <w:tabs>
        <w:tab w:val="left" w:pos="992"/>
      </w:tabs>
      <w:ind w:left="119" w:right="119"/>
    </w:pPr>
    <w:rPr>
      <w:sz w:val="20"/>
    </w:rPr>
  </w:style>
  <w:style w:type="paragraph" w:customStyle="1" w:styleId="MarginIcons">
    <w:name w:val="Margin Icons"/>
    <w:basedOn w:val="BodyText"/>
    <w:rsid w:val="00055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36F"/>
    <w:rPr>
      <w:rFonts w:ascii="Courier New" w:hAnsi="Courier New"/>
    </w:rPr>
  </w:style>
  <w:style w:type="paragraph" w:customStyle="1" w:styleId="NoteBullet">
    <w:name w:val="Note Bullet"/>
    <w:basedOn w:val="Note"/>
    <w:rsid w:val="0005536F"/>
    <w:pPr>
      <w:tabs>
        <w:tab w:val="clear" w:pos="680"/>
      </w:tabs>
      <w:spacing w:before="60" w:after="60"/>
    </w:pPr>
  </w:style>
  <w:style w:type="paragraph" w:customStyle="1" w:styleId="SubHeading2">
    <w:name w:val="SubHeading2"/>
    <w:basedOn w:val="HeadingBase"/>
    <w:rsid w:val="0005536F"/>
    <w:pPr>
      <w:spacing w:before="240" w:after="60"/>
    </w:pPr>
    <w:rPr>
      <w:sz w:val="20"/>
    </w:rPr>
  </w:style>
  <w:style w:type="paragraph" w:customStyle="1" w:styleId="SubHeading1">
    <w:name w:val="SubHeading1"/>
    <w:basedOn w:val="HeadingBase"/>
    <w:rsid w:val="0005536F"/>
    <w:pPr>
      <w:spacing w:before="240" w:after="60"/>
    </w:pPr>
    <w:rPr>
      <w:color w:val="918585"/>
      <w:sz w:val="22"/>
    </w:rPr>
  </w:style>
  <w:style w:type="paragraph" w:customStyle="1" w:styleId="SideHeading">
    <w:name w:val="Side Heading"/>
    <w:basedOn w:val="HeadingBase"/>
    <w:rsid w:val="00055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36F"/>
    <w:pPr>
      <w:numPr>
        <w:numId w:val="10"/>
      </w:numPr>
    </w:pPr>
  </w:style>
  <w:style w:type="paragraph" w:styleId="PlainText">
    <w:name w:val="Plain Text"/>
    <w:basedOn w:val="Normal"/>
    <w:link w:val="PlainTextChar"/>
    <w:rsid w:val="0005536F"/>
    <w:rPr>
      <w:sz w:val="20"/>
    </w:rPr>
  </w:style>
  <w:style w:type="character" w:customStyle="1" w:styleId="PlainTextChar">
    <w:name w:val="Plain Text Char"/>
    <w:basedOn w:val="DefaultParagraphFont"/>
    <w:link w:val="PlainText"/>
    <w:rsid w:val="0005536F"/>
    <w:rPr>
      <w:rFonts w:ascii="Courier New" w:eastAsia="Times New Roman" w:hAnsi="Courier New" w:cs="Times New Roman"/>
      <w:sz w:val="20"/>
      <w:szCs w:val="20"/>
      <w:lang w:eastAsia="en-US"/>
    </w:rPr>
  </w:style>
  <w:style w:type="character" w:customStyle="1" w:styleId="MenuOption">
    <w:name w:val="Menu Option"/>
    <w:basedOn w:val="DefaultParagraphFont"/>
    <w:rsid w:val="0005536F"/>
    <w:rPr>
      <w:b/>
      <w:smallCaps/>
    </w:rPr>
  </w:style>
  <w:style w:type="paragraph" w:customStyle="1" w:styleId="TableListNumber">
    <w:name w:val="Table List Number"/>
    <w:basedOn w:val="ListNumber"/>
    <w:rsid w:val="0005536F"/>
    <w:pPr>
      <w:numPr>
        <w:numId w:val="0"/>
      </w:numPr>
    </w:pPr>
  </w:style>
  <w:style w:type="paragraph" w:styleId="TOC4">
    <w:name w:val="toc 4"/>
    <w:basedOn w:val="TOCBase"/>
    <w:next w:val="Normal"/>
    <w:semiHidden/>
    <w:rsid w:val="0005536F"/>
    <w:pPr>
      <w:tabs>
        <w:tab w:val="right" w:leader="dot" w:pos="9071"/>
      </w:tabs>
      <w:ind w:left="1701"/>
    </w:pPr>
  </w:style>
  <w:style w:type="paragraph" w:customStyle="1" w:styleId="ListAlpha">
    <w:name w:val="List Alpha"/>
    <w:basedOn w:val="List"/>
    <w:rsid w:val="0005536F"/>
    <w:pPr>
      <w:numPr>
        <w:numId w:val="8"/>
      </w:numPr>
    </w:pPr>
  </w:style>
  <w:style w:type="paragraph" w:customStyle="1" w:styleId="ListAlpha2">
    <w:name w:val="List Alpha 2"/>
    <w:basedOn w:val="List2"/>
    <w:rsid w:val="0005536F"/>
    <w:pPr>
      <w:numPr>
        <w:numId w:val="7"/>
      </w:numPr>
    </w:pPr>
  </w:style>
  <w:style w:type="paragraph" w:styleId="List2">
    <w:name w:val="List 2"/>
    <w:basedOn w:val="BodyText"/>
    <w:rsid w:val="0005536F"/>
    <w:pPr>
      <w:tabs>
        <w:tab w:val="left" w:pos="680"/>
      </w:tabs>
      <w:spacing w:before="60" w:after="60"/>
      <w:ind w:left="680" w:hanging="340"/>
    </w:pPr>
  </w:style>
  <w:style w:type="paragraph" w:styleId="List3">
    <w:name w:val="List 3"/>
    <w:basedOn w:val="BodyText"/>
    <w:rsid w:val="0005536F"/>
    <w:pPr>
      <w:tabs>
        <w:tab w:val="left" w:pos="1021"/>
      </w:tabs>
      <w:spacing w:before="60" w:after="60"/>
      <w:ind w:left="1020" w:hanging="340"/>
    </w:pPr>
  </w:style>
  <w:style w:type="paragraph" w:styleId="List4">
    <w:name w:val="List 4"/>
    <w:basedOn w:val="BodyText"/>
    <w:rsid w:val="0005536F"/>
    <w:pPr>
      <w:tabs>
        <w:tab w:val="left" w:pos="1361"/>
      </w:tabs>
      <w:spacing w:before="60" w:after="60"/>
      <w:ind w:left="1361" w:hanging="340"/>
    </w:pPr>
  </w:style>
  <w:style w:type="paragraph" w:styleId="List5">
    <w:name w:val="List 5"/>
    <w:basedOn w:val="BodyText"/>
    <w:rsid w:val="0005536F"/>
    <w:pPr>
      <w:tabs>
        <w:tab w:val="left" w:pos="1701"/>
      </w:tabs>
      <w:spacing w:before="60" w:after="60"/>
      <w:ind w:left="1701" w:hanging="340"/>
    </w:pPr>
  </w:style>
  <w:style w:type="paragraph" w:styleId="ListBullet3">
    <w:name w:val="List Bullet 3"/>
    <w:basedOn w:val="List3"/>
    <w:rsid w:val="0005536F"/>
    <w:pPr>
      <w:numPr>
        <w:numId w:val="13"/>
      </w:numPr>
      <w:tabs>
        <w:tab w:val="clear" w:pos="1021"/>
      </w:tabs>
      <w:ind w:left="1037" w:hanging="357"/>
    </w:pPr>
  </w:style>
  <w:style w:type="paragraph" w:styleId="ListBullet4">
    <w:name w:val="List Bullet 4"/>
    <w:basedOn w:val="List4"/>
    <w:rsid w:val="0005536F"/>
    <w:pPr>
      <w:numPr>
        <w:numId w:val="2"/>
      </w:numPr>
      <w:tabs>
        <w:tab w:val="clear" w:pos="1361"/>
      </w:tabs>
    </w:pPr>
  </w:style>
  <w:style w:type="paragraph" w:styleId="ListBullet5">
    <w:name w:val="List Bullet 5"/>
    <w:basedOn w:val="List5"/>
    <w:rsid w:val="0005536F"/>
    <w:pPr>
      <w:numPr>
        <w:numId w:val="3"/>
      </w:numPr>
    </w:pPr>
  </w:style>
  <w:style w:type="paragraph" w:styleId="ListContinue2">
    <w:name w:val="List Continue 2"/>
    <w:basedOn w:val="List2"/>
    <w:rsid w:val="0005536F"/>
    <w:pPr>
      <w:ind w:firstLine="0"/>
    </w:pPr>
  </w:style>
  <w:style w:type="paragraph" w:styleId="ListContinue3">
    <w:name w:val="List Continue 3"/>
    <w:basedOn w:val="List3"/>
    <w:rsid w:val="0005536F"/>
    <w:pPr>
      <w:ind w:left="1021" w:firstLine="0"/>
    </w:pPr>
  </w:style>
  <w:style w:type="paragraph" w:styleId="ListContinue4">
    <w:name w:val="List Continue 4"/>
    <w:basedOn w:val="List4"/>
    <w:rsid w:val="0005536F"/>
    <w:pPr>
      <w:ind w:firstLine="0"/>
    </w:pPr>
  </w:style>
  <w:style w:type="paragraph" w:styleId="ListContinue5">
    <w:name w:val="List Continue 5"/>
    <w:basedOn w:val="List5"/>
    <w:rsid w:val="0005536F"/>
    <w:pPr>
      <w:ind w:firstLine="0"/>
    </w:pPr>
  </w:style>
  <w:style w:type="paragraph" w:styleId="ListNumber3">
    <w:name w:val="List Number 3"/>
    <w:basedOn w:val="List3"/>
    <w:rsid w:val="0005536F"/>
    <w:pPr>
      <w:numPr>
        <w:numId w:val="4"/>
      </w:numPr>
    </w:pPr>
  </w:style>
  <w:style w:type="paragraph" w:styleId="ListNumber4">
    <w:name w:val="List Number 4"/>
    <w:basedOn w:val="List4"/>
    <w:rsid w:val="0005536F"/>
    <w:pPr>
      <w:numPr>
        <w:numId w:val="5"/>
      </w:numPr>
    </w:pPr>
  </w:style>
  <w:style w:type="paragraph" w:styleId="ListNumber5">
    <w:name w:val="List Number 5"/>
    <w:basedOn w:val="List5"/>
    <w:rsid w:val="0005536F"/>
    <w:pPr>
      <w:numPr>
        <w:numId w:val="6"/>
      </w:numPr>
    </w:pPr>
  </w:style>
  <w:style w:type="paragraph" w:styleId="BlockText">
    <w:name w:val="Block Text"/>
    <w:basedOn w:val="Normal"/>
    <w:rsid w:val="0005536F"/>
    <w:pPr>
      <w:spacing w:after="120"/>
      <w:ind w:left="1440" w:right="1440"/>
    </w:pPr>
  </w:style>
  <w:style w:type="character" w:customStyle="1" w:styleId="Subscript">
    <w:name w:val="Subscript"/>
    <w:basedOn w:val="DefaultParagraphFont"/>
    <w:rsid w:val="0005536F"/>
    <w:rPr>
      <w:sz w:val="16"/>
      <w:vertAlign w:val="subscript"/>
    </w:rPr>
  </w:style>
  <w:style w:type="character" w:customStyle="1" w:styleId="Superscript">
    <w:name w:val="Superscript"/>
    <w:basedOn w:val="DefaultParagraphFont"/>
    <w:rsid w:val="0005536F"/>
    <w:rPr>
      <w:sz w:val="16"/>
      <w:vertAlign w:val="superscript"/>
    </w:rPr>
  </w:style>
  <w:style w:type="character" w:customStyle="1" w:styleId="Symbols">
    <w:name w:val="Symbols"/>
    <w:basedOn w:val="DefaultParagraphFont"/>
    <w:rsid w:val="0005536F"/>
    <w:rPr>
      <w:rFonts w:ascii="Symbol" w:hAnsi="Symbol"/>
    </w:rPr>
  </w:style>
  <w:style w:type="character" w:customStyle="1" w:styleId="MenuOptions">
    <w:name w:val="Menu Options"/>
    <w:basedOn w:val="DefaultParagraphFont"/>
    <w:rsid w:val="0005536F"/>
    <w:rPr>
      <w:rFonts w:ascii="Arial Narrow" w:hAnsi="Arial Narrow"/>
      <w:smallCaps/>
    </w:rPr>
  </w:style>
  <w:style w:type="character" w:customStyle="1" w:styleId="Buttons">
    <w:name w:val="Buttons"/>
    <w:basedOn w:val="DefaultParagraphFont"/>
    <w:rsid w:val="0005536F"/>
    <w:rPr>
      <w:b/>
    </w:rPr>
  </w:style>
  <w:style w:type="character" w:customStyle="1" w:styleId="Underlined">
    <w:name w:val="Underlined"/>
    <w:basedOn w:val="DefaultParagraphFont"/>
    <w:rsid w:val="0005536F"/>
    <w:rPr>
      <w:u w:val="single"/>
    </w:rPr>
  </w:style>
  <w:style w:type="paragraph" w:customStyle="1" w:styleId="TableBodyTextRight">
    <w:name w:val="Table Body Text Right"/>
    <w:basedOn w:val="TableBodyText"/>
    <w:rsid w:val="0005536F"/>
    <w:pPr>
      <w:widowControl w:val="0"/>
      <w:autoSpaceDE w:val="0"/>
      <w:autoSpaceDN w:val="0"/>
      <w:adjustRightInd w:val="0"/>
      <w:jc w:val="right"/>
    </w:pPr>
    <w:rPr>
      <w:rFonts w:cs="Arial"/>
      <w:szCs w:val="18"/>
    </w:rPr>
  </w:style>
  <w:style w:type="paragraph" w:customStyle="1" w:styleId="CopyrightText">
    <w:name w:val="Copyright Text"/>
    <w:basedOn w:val="BodyText"/>
    <w:rsid w:val="0005536F"/>
    <w:rPr>
      <w:sz w:val="18"/>
    </w:rPr>
  </w:style>
  <w:style w:type="paragraph" w:customStyle="1" w:styleId="BodySmallRight">
    <w:name w:val="Body Small Right"/>
    <w:basedOn w:val="BodyTextRight"/>
    <w:rsid w:val="0005536F"/>
    <w:rPr>
      <w:sz w:val="18"/>
      <w:szCs w:val="18"/>
    </w:rPr>
  </w:style>
  <w:style w:type="paragraph" w:customStyle="1" w:styleId="MarginEdition">
    <w:name w:val="Margin Edition"/>
    <w:basedOn w:val="MarginNote"/>
    <w:rsid w:val="0005536F"/>
    <w:pPr>
      <w:spacing w:before="0" w:after="0"/>
    </w:pPr>
    <w:rPr>
      <w:rFonts w:ascii="Times New Roman" w:hAnsi="Times New Roman"/>
      <w:color w:val="999999"/>
    </w:rPr>
  </w:style>
  <w:style w:type="paragraph" w:customStyle="1" w:styleId="Spacer">
    <w:name w:val="Spacer"/>
    <w:basedOn w:val="Normal"/>
    <w:rsid w:val="0005536F"/>
    <w:rPr>
      <w:sz w:val="2"/>
      <w:szCs w:val="2"/>
    </w:rPr>
  </w:style>
  <w:style w:type="character" w:customStyle="1" w:styleId="Small">
    <w:name w:val="Small"/>
    <w:basedOn w:val="DefaultParagraphFont"/>
    <w:rsid w:val="0005536F"/>
    <w:rPr>
      <w:sz w:val="16"/>
    </w:rPr>
  </w:style>
  <w:style w:type="paragraph" w:customStyle="1" w:styleId="WideTable">
    <w:name w:val="Wide Table"/>
    <w:basedOn w:val="Normal"/>
    <w:rsid w:val="0005536F"/>
    <w:pPr>
      <w:ind w:left="-1418"/>
    </w:pPr>
    <w:rPr>
      <w:sz w:val="2"/>
      <w:szCs w:val="2"/>
    </w:rPr>
  </w:style>
  <w:style w:type="character" w:styleId="PageNumber">
    <w:name w:val="page number"/>
    <w:basedOn w:val="DefaultParagraphFont"/>
    <w:rsid w:val="0005536F"/>
  </w:style>
  <w:style w:type="paragraph" w:styleId="Quote">
    <w:name w:val="Quote"/>
    <w:basedOn w:val="Heading1"/>
    <w:link w:val="QuoteChar"/>
    <w:qFormat/>
    <w:rsid w:val="0005536F"/>
    <w:rPr>
      <w:b w:val="0"/>
      <w:sz w:val="72"/>
      <w:szCs w:val="72"/>
      <w:lang w:val="en-NZ"/>
    </w:rPr>
  </w:style>
  <w:style w:type="character" w:customStyle="1" w:styleId="QuoteChar">
    <w:name w:val="Quote Char"/>
    <w:basedOn w:val="DefaultParagraphFont"/>
    <w:link w:val="Quote"/>
    <w:rsid w:val="00055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36F"/>
    <w:pPr>
      <w:pageBreakBefore/>
    </w:pPr>
  </w:style>
  <w:style w:type="paragraph" w:customStyle="1" w:styleId="Border">
    <w:name w:val="Border"/>
    <w:basedOn w:val="Normal"/>
    <w:qFormat/>
    <w:rsid w:val="00055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36F"/>
    <w:rPr>
      <w:b/>
      <w:bCs/>
      <w:i/>
      <w:iCs/>
      <w:color w:val="auto"/>
    </w:rPr>
  </w:style>
  <w:style w:type="paragraph" w:styleId="IntenseQuote">
    <w:name w:val="Intense Quote"/>
    <w:basedOn w:val="Normal"/>
    <w:next w:val="Normal"/>
    <w:link w:val="IntenseQuoteChar"/>
    <w:uiPriority w:val="30"/>
    <w:qFormat/>
    <w:rsid w:val="00055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36F"/>
    <w:rPr>
      <w:smallCaps/>
      <w:color w:val="auto"/>
      <w:u w:val="single"/>
    </w:rPr>
  </w:style>
  <w:style w:type="character" w:styleId="IntenseReference">
    <w:name w:val="Intense Reference"/>
    <w:basedOn w:val="DefaultParagraphFont"/>
    <w:uiPriority w:val="32"/>
    <w:qFormat/>
    <w:rsid w:val="0005536F"/>
    <w:rPr>
      <w:b/>
      <w:bCs/>
      <w:smallCaps/>
      <w:color w:val="auto"/>
      <w:spacing w:val="5"/>
      <w:u w:val="single"/>
    </w:rPr>
  </w:style>
  <w:style w:type="paragraph" w:customStyle="1" w:styleId="2ColumnHeading">
    <w:name w:val="2Column Heading"/>
    <w:basedOn w:val="BodyText"/>
    <w:qFormat/>
    <w:rsid w:val="0005536F"/>
    <w:pPr>
      <w:spacing w:after="60"/>
      <w:ind w:left="-2268"/>
    </w:pPr>
    <w:rPr>
      <w:b/>
    </w:rPr>
  </w:style>
  <w:style w:type="paragraph" w:customStyle="1" w:styleId="Heading1TOC">
    <w:name w:val="Heading1 TOC"/>
    <w:basedOn w:val="Normal"/>
    <w:qFormat/>
    <w:rsid w:val="0005536F"/>
    <w:pPr>
      <w:spacing w:before="240" w:after="120"/>
    </w:pPr>
    <w:rPr>
      <w:rFonts w:ascii="Times New Roman" w:hAnsi="Times New Roman"/>
      <w:b/>
      <w:sz w:val="32"/>
    </w:rPr>
  </w:style>
  <w:style w:type="paragraph" w:customStyle="1" w:styleId="Heading2TOC">
    <w:name w:val="Heading2 TOC"/>
    <w:basedOn w:val="Normal"/>
    <w:qFormat/>
    <w:rsid w:val="0005536F"/>
    <w:pPr>
      <w:spacing w:before="240" w:after="60"/>
    </w:pPr>
    <w:rPr>
      <w:rFonts w:ascii="Times New Roman" w:hAnsi="Times New Roman"/>
      <w:b/>
      <w:sz w:val="28"/>
    </w:rPr>
  </w:style>
  <w:style w:type="character" w:customStyle="1" w:styleId="Underline">
    <w:name w:val="Underline"/>
    <w:basedOn w:val="DefaultParagraphFont"/>
    <w:qFormat/>
    <w:rsid w:val="0005536F"/>
    <w:rPr>
      <w:u w:val="single"/>
    </w:rPr>
  </w:style>
  <w:style w:type="character" w:customStyle="1" w:styleId="BoldandItalics">
    <w:name w:val="Bold and Italics"/>
    <w:qFormat/>
    <w:rsid w:val="0005536F"/>
    <w:rPr>
      <w:b/>
      <w:i/>
      <w:u w:val="none"/>
    </w:rPr>
  </w:style>
  <w:style w:type="paragraph" w:styleId="BalloonText">
    <w:name w:val="Balloon Text"/>
    <w:basedOn w:val="Normal"/>
    <w:link w:val="BalloonTextChar"/>
    <w:rsid w:val="0005536F"/>
    <w:rPr>
      <w:rFonts w:ascii="Tahoma" w:hAnsi="Tahoma" w:cs="Tahoma"/>
      <w:sz w:val="16"/>
      <w:szCs w:val="16"/>
    </w:rPr>
  </w:style>
  <w:style w:type="character" w:customStyle="1" w:styleId="BalloonTextChar">
    <w:name w:val="Balloon Text Char"/>
    <w:basedOn w:val="DefaultParagraphFont"/>
    <w:link w:val="BalloonText"/>
    <w:rsid w:val="00055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36F"/>
    <w:rPr>
      <w:b/>
      <w:color w:val="660033"/>
      <w:spacing w:val="0"/>
    </w:rPr>
  </w:style>
  <w:style w:type="paragraph" w:customStyle="1" w:styleId="Nameditemlist">
    <w:name w:val="Named item list"/>
    <w:basedOn w:val="BodyText"/>
    <w:qFormat/>
    <w:rsid w:val="0005536F"/>
    <w:pPr>
      <w:tabs>
        <w:tab w:val="left" w:pos="2835"/>
      </w:tabs>
      <w:ind w:left="2835" w:hanging="2835"/>
    </w:pPr>
  </w:style>
  <w:style w:type="paragraph" w:customStyle="1" w:styleId="BodyTextnopadding">
    <w:name w:val="Body Text no padding"/>
    <w:basedOn w:val="BodyText"/>
    <w:qFormat/>
    <w:rsid w:val="0005536F"/>
    <w:pPr>
      <w:spacing w:before="0" w:after="0"/>
    </w:pPr>
  </w:style>
  <w:style w:type="paragraph" w:customStyle="1" w:styleId="BodyTextBold">
    <w:name w:val="Body Text Bold"/>
    <w:basedOn w:val="BodyText"/>
    <w:qFormat/>
    <w:rsid w:val="0005536F"/>
    <w:rPr>
      <w:b/>
    </w:rPr>
  </w:style>
  <w:style w:type="character" w:styleId="Hyperlink">
    <w:name w:val="Hyperlink"/>
    <w:basedOn w:val="DefaultParagraphFont"/>
    <w:uiPriority w:val="99"/>
    <w:unhideWhenUsed/>
    <w:rsid w:val="00FF3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6539</Characters>
  <Application>Microsoft Office Word</Application>
  <DocSecurity>0</DocSecurity>
  <Lines>181</Lines>
  <Paragraphs>98</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PSPCRT006 Handle monies received in satisfaction of warrants and orders</dc:title>
  <dc:subject>Approved</dc:subject>
  <dc:creator>Public Skills Australia</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