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690" w:rsidP="00410690">
      <w:pPr>
        <w:pStyle w:val="Title"/>
      </w:pPr>
      <w:r>
        <w:fldChar w:fldCharType="begin"/>
      </w:r>
      <w:r>
        <w:instrText xml:space="preserve"> TITLE   \* MERGEFORMAT </w:instrText>
      </w:r>
      <w:r>
        <w:fldChar w:fldCharType="separate"/>
      </w:r>
      <w:r>
        <w:t>PSPCRT005 Serve process</w:t>
      </w:r>
      <w:r>
        <w:fldChar w:fldCharType="end"/>
      </w:r>
    </w:p>
    <w:p w:rsidR="00410690" w:rsidP="00410690">
      <w:pPr>
        <w:pStyle w:val="Version"/>
        <w:sectPr w:rsidSect="00E145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556" w:rsidP="00E14556">
      <w:pPr>
        <w:pStyle w:val="SuperHeading"/>
      </w:pPr>
      <w:r w:rsidRPr="00E14556">
        <w:t>PSPCRT005 Serve process</w:t>
      </w:r>
    </w:p>
    <w:p w:rsidR="00000000" w:rsidRPr="00E14556" w:rsidP="00E14556">
      <w:pPr>
        <w:pStyle w:val="Heading1"/>
      </w:pPr>
      <w:bookmarkStart w:id="1" w:name="O_814251"/>
      <w:bookmarkEnd w:id="1"/>
      <w:r w:rsidRPr="00E14556">
        <w:t>Modification History</w:t>
      </w:r>
    </w:p>
    <w:tbl>
      <w:tblPr>
        <w:tblW w:w="0" w:type="auto"/>
        <w:tblLayout w:type="fixed"/>
        <w:tblCellMar>
          <w:left w:w="62" w:type="dxa"/>
          <w:right w:w="62" w:type="dxa"/>
        </w:tblCellMar>
        <w:tblLook w:val="0000"/>
      </w:tblPr>
      <w:tblGrid>
        <w:gridCol w:w="1134"/>
        <w:gridCol w:w="7937"/>
      </w:tblGrid>
      <w:tr w:rsidTr="004106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TableHeading"/>
              <w:rPr>
                <w:lang w:val="en-NZ"/>
              </w:rPr>
            </w:pPr>
            <w:r w:rsidRPr="00E145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TableHeading"/>
              <w:rPr>
                <w:lang w:val="en-NZ"/>
              </w:rPr>
            </w:pPr>
            <w:r w:rsidRPr="00E14556">
              <w:t>Comments</w:t>
            </w:r>
          </w:p>
        </w:tc>
      </w:tr>
      <w:tr w:rsidTr="004106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BodyText"/>
              <w:rPr>
                <w:lang w:val="en-NZ"/>
              </w:rPr>
            </w:pPr>
            <w:r w:rsidRPr="00E145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556" w:rsidP="00E14556">
            <w:pPr>
              <w:pStyle w:val="BodyText"/>
            </w:pPr>
            <w:r w:rsidRPr="00E14556">
              <w:t xml:space="preserve">This unit was released in PSP Public Sector Training Package release 1.0 and meets the Standards for Training Packages. </w:t>
            </w:r>
          </w:p>
          <w:p w:rsidR="00000000" w:rsidRPr="00E14556" w:rsidP="00E14556">
            <w:pPr>
              <w:pStyle w:val="BodyText"/>
            </w:pPr>
          </w:p>
          <w:p w:rsidR="00000000" w:rsidRPr="00E14556" w:rsidP="00E14556">
            <w:pPr>
              <w:pStyle w:val="BodyText"/>
            </w:pPr>
            <w:r w:rsidRPr="00E14556">
              <w:t>This unit supersedes and is equivalent to PSPCRT404C Serve process.</w:t>
            </w:r>
          </w:p>
          <w:p w:rsidR="00000000" w:rsidRPr="00E14556" w:rsidP="00E14556">
            <w:pPr>
              <w:pStyle w:val="BodyText"/>
            </w:pPr>
          </w:p>
          <w:p w:rsidR="00000000" w:rsidRPr="00E14556" w:rsidP="00E14556">
            <w:pPr>
              <w:pStyle w:val="ListBullet"/>
            </w:pPr>
            <w:r w:rsidRPr="00E14556">
              <w:t>Unit code updated</w:t>
            </w:r>
          </w:p>
          <w:p w:rsidR="00000000" w:rsidRPr="00E14556" w:rsidP="00E14556">
            <w:pPr>
              <w:pStyle w:val="ListBullet"/>
            </w:pPr>
            <w:r w:rsidRPr="00E14556">
              <w:t>Content and formatting upd</w:t>
            </w:r>
            <w:r w:rsidRPr="00E14556">
              <w:t>ated to comply with new standards</w:t>
            </w:r>
          </w:p>
          <w:p w:rsidR="00000000" w:rsidRPr="00E14556" w:rsidP="00E14556">
            <w:pPr>
              <w:pStyle w:val="ListBullet"/>
            </w:pPr>
            <w:r w:rsidRPr="00E14556">
              <w:t>All PC transitioned from passive to active voice</w:t>
            </w:r>
          </w:p>
          <w:p w:rsidR="00000000" w:rsidRPr="00E14556" w:rsidP="00E14556">
            <w:pPr>
              <w:pStyle w:val="ListBullet"/>
            </w:pPr>
            <w:r w:rsidRPr="00E14556">
              <w:t>PC 1.1 and 1.2 merged</w:t>
            </w:r>
          </w:p>
        </w:tc>
      </w:tr>
    </w:tbl>
    <w:p w:rsidR="00000000" w:rsidRPr="00E14556" w:rsidP="00E14556">
      <w:pPr>
        <w:pStyle w:val="BodyText"/>
      </w:pPr>
    </w:p>
    <w:p w:rsidR="00000000" w:rsidRPr="00E14556" w:rsidP="00E14556">
      <w:pPr>
        <w:pStyle w:val="AllowPageBreak"/>
      </w:pPr>
    </w:p>
    <w:p w:rsidR="00000000" w:rsidRPr="00E14556" w:rsidP="00E14556">
      <w:pPr>
        <w:pStyle w:val="Heading1"/>
      </w:pPr>
      <w:bookmarkStart w:id="2" w:name="O_814253"/>
      <w:bookmarkEnd w:id="2"/>
      <w:r w:rsidRPr="00E14556">
        <w:t>Application</w:t>
      </w:r>
    </w:p>
    <w:p w:rsidR="00000000" w:rsidRPr="00E14556" w:rsidP="00410690">
      <w:pPr>
        <w:pStyle w:val="BodyText"/>
      </w:pPr>
      <w:r w:rsidRPr="00E14556">
        <w:t>This unit describes the skills required to serve or attempt to serve process, as requested by a court, tribunal, agency or other party. It includes dealing with difficult collection situations, and completing preliminary requirements prior to serving proce</w:t>
      </w:r>
      <w:r w:rsidRPr="00E14556">
        <w:t>ss.</w:t>
      </w:r>
    </w:p>
    <w:p w:rsidR="00000000" w:rsidRPr="00E14556" w:rsidP="00410690">
      <w:pPr>
        <w:pStyle w:val="BodyText"/>
      </w:pPr>
      <w:r w:rsidRPr="00E14556">
        <w:t>This unit applies to those working within the court system operating under procedures set by the court.</w:t>
      </w:r>
    </w:p>
    <w:p w:rsidR="00000000" w:rsidRPr="00E14556" w:rsidP="00410690">
      <w:pPr>
        <w:pStyle w:val="BodyText"/>
      </w:pPr>
      <w:r w:rsidRPr="00E14556">
        <w:t>The skills and knowledge described in this unit must be applied within the legislative, regulatory and policy environment in which they are carrie</w:t>
      </w:r>
      <w:r w:rsidRPr="00E14556">
        <w:t>d out. Organisational policies and procedures must be consulted and adhered to, particularly those set by the court.</w:t>
      </w:r>
    </w:p>
    <w:p w:rsidR="00000000" w:rsidRPr="00E14556" w:rsidP="00410690">
      <w:pPr>
        <w:pStyle w:val="BodyText"/>
      </w:pPr>
      <w:r w:rsidRPr="00E14556">
        <w:t>Those undertaking this unit would generally work independently with occasional supervisory responsibilities. They would perform complex ta</w:t>
      </w:r>
      <w:r w:rsidRPr="00E14556">
        <w:t>sks in a range of familiar and unfamiliar contexts.</w:t>
      </w:r>
    </w:p>
    <w:p w:rsidR="00000000" w:rsidRPr="00E14556" w:rsidP="00410690">
      <w:pPr>
        <w:pStyle w:val="BodyText"/>
      </w:pPr>
      <w:r w:rsidRPr="00E14556">
        <w:t>No licensing, legislative or certification requirements apply to unit at the time of publication.</w:t>
      </w:r>
    </w:p>
    <w:p w:rsidR="00000000" w:rsidRPr="00E14556" w:rsidP="00E14556">
      <w:pPr>
        <w:pStyle w:val="Heading1"/>
      </w:pPr>
      <w:bookmarkStart w:id="3" w:name="O_814256"/>
      <w:bookmarkEnd w:id="3"/>
      <w:r w:rsidRPr="00E14556">
        <w:t>Competency Field</w:t>
      </w:r>
    </w:p>
    <w:p w:rsidR="00000000" w:rsidRPr="00E14556" w:rsidP="00410690">
      <w:pPr>
        <w:pStyle w:val="BodyText"/>
      </w:pPr>
      <w:r w:rsidRPr="00E14556">
        <w:t>Courts</w:t>
      </w:r>
    </w:p>
    <w:p w:rsidR="00000000" w:rsidRPr="00E14556" w:rsidP="00E14556">
      <w:pPr>
        <w:pStyle w:val="Heading1"/>
      </w:pPr>
      <w:bookmarkStart w:id="4" w:name="O_814259"/>
      <w:bookmarkEnd w:id="4"/>
      <w:r w:rsidRPr="00E14556">
        <w:t>Elements and Performance Criteria</w:t>
      </w:r>
    </w:p>
    <w:tbl>
      <w:tblPr>
        <w:tblW w:w="0" w:type="auto"/>
        <w:tblLayout w:type="fixed"/>
        <w:tblCellMar>
          <w:left w:w="62" w:type="dxa"/>
          <w:right w:w="62" w:type="dxa"/>
        </w:tblCellMar>
        <w:tblLook w:val="0000"/>
      </w:tblPr>
      <w:tblGrid>
        <w:gridCol w:w="2203"/>
        <w:gridCol w:w="6804"/>
      </w:tblGrid>
      <w:tr w:rsidTr="00E145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TableHeading"/>
              <w:rPr>
                <w:lang w:val="en-NZ"/>
              </w:rPr>
            </w:pPr>
            <w:r w:rsidRPr="00E1455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TableHeading"/>
              <w:rPr>
                <w:lang w:val="en-NZ"/>
              </w:rPr>
            </w:pPr>
            <w:r w:rsidRPr="00E14556">
              <w:t>PERFORMANCE CRITERIA</w:t>
            </w:r>
          </w:p>
        </w:tc>
      </w:tr>
      <w:tr w:rsidTr="00E145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BodyText"/>
              <w:rPr>
                <w:lang w:val="en-NZ"/>
              </w:rPr>
            </w:pPr>
            <w:r w:rsidRPr="00E1455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BodyText"/>
              <w:rPr>
                <w:lang w:val="en-NZ"/>
              </w:rPr>
            </w:pPr>
            <w:r w:rsidRPr="00E14556">
              <w:t>Performance criteria describe the performance needed to demonstrate achievement of the element. Where bold italicised text is used, further information is detailed in the range of conditions se</w:t>
            </w:r>
            <w:r w:rsidRPr="00E14556">
              <w:t>ction.</w:t>
            </w:r>
          </w:p>
        </w:tc>
      </w:tr>
      <w:tr w:rsidTr="00E145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List"/>
              <w:rPr>
                <w:lang w:val="en-NZ"/>
              </w:rPr>
            </w:pPr>
            <w:r w:rsidRPr="00E14556">
              <w:rPr>
                <w:rStyle w:val="SpecialBold"/>
              </w:rPr>
              <w:t>1.</w:t>
            </w:r>
            <w:r w:rsidRPr="00E14556">
              <w:rPr>
                <w:rStyle w:val="SpecialBold"/>
              </w:rPr>
              <w:tab/>
              <w:t>Complete requirements prior to serving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556" w:rsidP="00E14556">
            <w:pPr>
              <w:pStyle w:val="List"/>
            </w:pPr>
            <w:r w:rsidRPr="00E14556">
              <w:t>1.1</w:t>
            </w:r>
            <w:r w:rsidRPr="00E14556">
              <w:tab/>
              <w:t>Process documents and forward incorrectly received documents to correct location for service.</w:t>
            </w:r>
          </w:p>
          <w:p w:rsidR="00000000" w:rsidP="00E14556">
            <w:pPr>
              <w:pStyle w:val="List"/>
              <w:rPr>
                <w:lang w:val="en-NZ"/>
              </w:rPr>
            </w:pPr>
            <w:r w:rsidRPr="00E14556">
              <w:t>1.2</w:t>
            </w:r>
            <w:r w:rsidRPr="00E14556">
              <w:tab/>
              <w:t>Enter details of process to be served into data system.</w:t>
            </w:r>
          </w:p>
        </w:tc>
      </w:tr>
      <w:tr w:rsidTr="00E145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List"/>
              <w:rPr>
                <w:lang w:val="en-NZ"/>
              </w:rPr>
            </w:pPr>
            <w:r w:rsidRPr="00E14556">
              <w:rPr>
                <w:rStyle w:val="SpecialBold"/>
              </w:rPr>
              <w:t>2.</w:t>
            </w:r>
            <w:r w:rsidRPr="00E14556">
              <w:rPr>
                <w:rStyle w:val="SpecialBold"/>
              </w:rPr>
              <w:tab/>
              <w:t>Serve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556" w:rsidP="00E14556">
            <w:pPr>
              <w:pStyle w:val="List"/>
            </w:pPr>
            <w:r w:rsidRPr="00E14556">
              <w:t>2.1</w:t>
            </w:r>
            <w:r w:rsidRPr="00E14556">
              <w:tab/>
            </w:r>
            <w:r w:rsidRPr="00E14556">
              <w:t>Attempt service of process according to the type of process being served, the jurisdiction and prescribed timeframes.</w:t>
            </w:r>
          </w:p>
          <w:p w:rsidR="00000000" w:rsidRPr="00E14556" w:rsidP="00E14556">
            <w:pPr>
              <w:pStyle w:val="List"/>
            </w:pPr>
            <w:r w:rsidRPr="00E14556">
              <w:t>2.2</w:t>
            </w:r>
            <w:r w:rsidRPr="00E14556">
              <w:tab/>
              <w:t>Verify the identity of the person being served and clarify the nature of the document to the person during personal service process.</w:t>
            </w:r>
          </w:p>
          <w:p w:rsidR="00000000" w:rsidRPr="00E14556" w:rsidP="00E14556">
            <w:pPr>
              <w:pStyle w:val="List"/>
            </w:pPr>
            <w:r w:rsidRPr="00E14556">
              <w:t>2</w:t>
            </w:r>
            <w:r w:rsidRPr="00E14556">
              <w:t>.3</w:t>
            </w:r>
            <w:r w:rsidRPr="00E14556">
              <w:tab/>
              <w:t>Comply with legislative requirements during a non-personal service process.</w:t>
            </w:r>
          </w:p>
          <w:p w:rsidR="00000000" w:rsidP="00E14556">
            <w:pPr>
              <w:pStyle w:val="List"/>
              <w:rPr>
                <w:lang w:val="en-NZ"/>
              </w:rPr>
            </w:pPr>
            <w:r w:rsidRPr="00E14556">
              <w:t>2.4</w:t>
            </w:r>
            <w:r w:rsidRPr="00E14556">
              <w:tab/>
              <w:t>Comply with prescribed timeframes within legislative requirements where there is non-service.</w:t>
            </w:r>
          </w:p>
        </w:tc>
      </w:tr>
      <w:tr w:rsidTr="00E1455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List"/>
              <w:rPr>
                <w:lang w:val="en-NZ"/>
              </w:rPr>
            </w:pPr>
            <w:r w:rsidRPr="00E14556">
              <w:rPr>
                <w:rStyle w:val="SpecialBold"/>
              </w:rPr>
              <w:t>3.</w:t>
            </w:r>
            <w:r w:rsidRPr="00E14556">
              <w:rPr>
                <w:rStyle w:val="SpecialBold"/>
              </w:rPr>
              <w:tab/>
              <w:t>Complete administrative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556" w:rsidP="00E14556">
            <w:pPr>
              <w:pStyle w:val="List"/>
            </w:pPr>
            <w:r w:rsidRPr="00E14556">
              <w:t>3.1</w:t>
            </w:r>
            <w:r w:rsidRPr="00E14556">
              <w:tab/>
              <w:t>Obtain signatures acknowledging se</w:t>
            </w:r>
            <w:r w:rsidRPr="00E14556">
              <w:t>rvice and complete required reports.</w:t>
            </w:r>
          </w:p>
          <w:p w:rsidR="00000000" w:rsidRPr="00E14556" w:rsidP="00E14556">
            <w:pPr>
              <w:pStyle w:val="List"/>
            </w:pPr>
            <w:r w:rsidRPr="00E14556">
              <w:t>3.2</w:t>
            </w:r>
            <w:r w:rsidRPr="00E14556">
              <w:tab/>
              <w:t>Prepare sworn affidavits and dispatch with annexures.</w:t>
            </w:r>
          </w:p>
          <w:p w:rsidR="00000000" w:rsidRPr="00E14556" w:rsidP="00E14556">
            <w:pPr>
              <w:pStyle w:val="List"/>
            </w:pPr>
            <w:r w:rsidRPr="00E14556">
              <w:t>3.3</w:t>
            </w:r>
            <w:r w:rsidRPr="00E14556">
              <w:tab/>
              <w:t>Detail refusal to sign in affidavits of service.</w:t>
            </w:r>
          </w:p>
          <w:p w:rsidR="00000000" w:rsidRPr="00E14556" w:rsidP="00E14556">
            <w:pPr>
              <w:pStyle w:val="List"/>
            </w:pPr>
            <w:r w:rsidRPr="00E14556">
              <w:t>3.4</w:t>
            </w:r>
            <w:r w:rsidRPr="00E14556">
              <w:tab/>
              <w:t>Prepare and dispatch reports or notices of non-service.</w:t>
            </w:r>
          </w:p>
        </w:tc>
      </w:tr>
    </w:tbl>
    <w:p w:rsidR="00000000" w:rsidRPr="00E14556" w:rsidP="00E14556">
      <w:pPr>
        <w:pStyle w:val="BodyText"/>
      </w:pPr>
    </w:p>
    <w:p w:rsidR="00000000" w:rsidRPr="00E14556" w:rsidP="00E14556">
      <w:pPr>
        <w:pStyle w:val="AllowPageBreak"/>
      </w:pPr>
    </w:p>
    <w:p w:rsidR="00000000" w:rsidRPr="00E14556" w:rsidP="00E14556">
      <w:pPr>
        <w:pStyle w:val="Heading1"/>
      </w:pPr>
      <w:bookmarkStart w:id="5" w:name="O_814261"/>
      <w:bookmarkEnd w:id="5"/>
      <w:r w:rsidRPr="00E14556">
        <w:t>Foundation Skills</w:t>
      </w:r>
    </w:p>
    <w:p w:rsidR="00000000" w:rsidRPr="00E14556" w:rsidP="00410690">
      <w:pPr>
        <w:pStyle w:val="BodyText"/>
      </w:pPr>
      <w:r w:rsidRPr="00E14556">
        <w:t>The foundat</w:t>
      </w:r>
      <w:r w:rsidRPr="00E14556">
        <w:t>ion skills demands of this unit have been mapped for alignment with the Australian Core Skills Framework (ACSF). The following tables outline the performance levels indicated for successful attainment of the unit.</w:t>
      </w:r>
    </w:p>
    <w:p w:rsidR="00000000" w:rsidRPr="00E14556" w:rsidP="00E14556">
      <w:pPr>
        <w:pStyle w:val="BodyText"/>
        <w:keepNext/>
      </w:pPr>
    </w:p>
    <w:p w:rsidR="00410690" w:rsidP="00E14556">
      <w:pPr>
        <w:pStyle w:val="BodyText"/>
      </w:pPr>
      <w:bookmarkStart w:id="6" w:name="O_8350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65.75pt">
            <v:imagedata r:id="rId10" o:title=""/>
          </v:shape>
        </w:pict>
      </w:r>
      <w:bookmarkEnd w:id="6"/>
    </w:p>
    <w:p w:rsidR="00410690" w:rsidP="00E14556">
      <w:pPr>
        <w:pStyle w:val="BodyText"/>
      </w:pPr>
    </w:p>
    <w:p w:rsidR="00000000" w:rsidRPr="00E14556" w:rsidP="00410690">
      <w:pPr>
        <w:pStyle w:val="BodyText"/>
      </w:pPr>
      <w:r w:rsidRPr="00E14556">
        <w:t>Further information on ACSF and the foundation skills underpinning this unit can be found in the Foundation Skills Guide on the GSA website.</w:t>
      </w:r>
    </w:p>
    <w:p w:rsidR="00000000" w:rsidRPr="00E14556" w:rsidP="00E14556">
      <w:pPr>
        <w:pStyle w:val="Heading1"/>
      </w:pPr>
      <w:bookmarkStart w:id="7" w:name="O_814265"/>
      <w:bookmarkEnd w:id="7"/>
      <w:r w:rsidRPr="00E14556">
        <w:t>Unit Mapping Information</w:t>
      </w:r>
    </w:p>
    <w:p w:rsidR="00000000" w:rsidRPr="00E14556" w:rsidP="00410690">
      <w:pPr>
        <w:pStyle w:val="BodyText"/>
      </w:pPr>
      <w:r w:rsidRPr="00E14556">
        <w:t>This unit supersedes and is equivalent to PSPCRT404C Serve process.</w:t>
      </w:r>
    </w:p>
    <w:p w:rsidR="00000000" w:rsidRPr="00E14556" w:rsidP="00E14556">
      <w:pPr>
        <w:pStyle w:val="Heading1"/>
      </w:pPr>
      <w:bookmarkStart w:id="8" w:name="O_814276"/>
      <w:bookmarkEnd w:id="8"/>
      <w:r w:rsidRPr="00E14556">
        <w:t>Links</w:t>
      </w:r>
    </w:p>
    <w:p w:rsidR="00000000" w:rsidRPr="00E14556" w:rsidP="00410690">
      <w:pPr>
        <w:pStyle w:val="BodyText"/>
      </w:pPr>
      <w:r w:rsidRPr="00E145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A02">
        <w:rPr>
          <w:rStyle w:val="Hyperlink"/>
        </w:rPr>
        <w:t>https://vetnet.gov.au/Pages/TrainingDocs.aspx?q=bebbece7-ff48-4d2c-8876-405679019623</w:t>
      </w:r>
      <w:r>
        <w:fldChar w:fldCharType="end"/>
      </w:r>
    </w:p>
    <w:p w:rsidR="00000000" w:rsidRPr="00E14556" w:rsidP="00410690">
      <w:pPr>
        <w:pStyle w:val="BodyText"/>
      </w:pPr>
      <w:r w:rsidRPr="00E145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A02">
        <w:rPr>
          <w:rStyle w:val="Hyperlink"/>
        </w:rPr>
        <w:t>https://vetnet.gov.au/Pages/TrainingDocs.aspx?q=bebbece7-ff48-4d2c-8876-405679019623</w:t>
      </w:r>
      <w:r>
        <w:fldChar w:fldCharType="end"/>
      </w:r>
    </w:p>
    <w:p w:rsidR="00000000" w:rsidRPr="00E14556" w:rsidP="00410690">
      <w:pPr>
        <w:pStyle w:val="BodyText"/>
      </w:pPr>
      <w:r w:rsidRPr="00E145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A02">
        <w:rPr>
          <w:rStyle w:val="Hyperlink"/>
        </w:rPr>
        <w:t>https://vetnet.gov.au/Pages/TrainingDocs.aspx?q=bebbece7-ff48-4d2c-8876-405679019623</w:t>
      </w:r>
      <w:r>
        <w:fldChar w:fldCharType="end"/>
      </w:r>
    </w:p>
    <w:p w:rsidR="00000000" w:rsidRPr="00E14556" w:rsidP="00410690">
      <w:pPr>
        <w:pStyle w:val="BodyText"/>
      </w:pPr>
      <w:r w:rsidRPr="00E145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A02">
        <w:rPr>
          <w:rStyle w:val="Hyperlink"/>
        </w:rPr>
        <w:t>https://vetnet.gov.au/Pages/TrainingDocs.aspx?q=bebbece7-ff48-4d2c-8876-405679019623</w:t>
      </w:r>
      <w:r>
        <w:fldChar w:fldCharType="end"/>
      </w:r>
    </w:p>
    <w:p w:rsidR="00000000" w:rsidRPr="00E14556" w:rsidP="00410690">
      <w:pPr>
        <w:pStyle w:val="BodyText"/>
        <w:sectPr w:rsidSect="00E14556">
          <w:headerReference w:type="default" r:id="rId11"/>
          <w:footerReference w:type="default" r:id="rId12"/>
          <w:pgSz w:w="11908" w:h="16833"/>
          <w:pgMar w:top="1702" w:right="1418" w:bottom="1702" w:left="1418" w:header="992" w:footer="992" w:gutter="0"/>
          <w:cols w:space="720"/>
          <w:noEndnote/>
          <w:docGrid w:linePitch="299"/>
        </w:sectPr>
      </w:pPr>
    </w:p>
    <w:p w:rsidR="00000000" w:rsidRPr="00E14556" w:rsidP="00E14556">
      <w:pPr>
        <w:pStyle w:val="SuperHeading"/>
      </w:pPr>
      <w:r w:rsidRPr="00E14556">
        <w:t>Assessment Requiremen</w:t>
      </w:r>
      <w:r w:rsidRPr="00E14556">
        <w:t>ts for PSPCRT005 Serve process</w:t>
      </w:r>
    </w:p>
    <w:p w:rsidR="00000000" w:rsidRPr="00E14556" w:rsidP="00E14556">
      <w:pPr>
        <w:pStyle w:val="Heading1"/>
      </w:pPr>
      <w:bookmarkStart w:id="9" w:name="O_814269"/>
      <w:bookmarkEnd w:id="9"/>
      <w:r w:rsidRPr="00E14556">
        <w:t>Modification History</w:t>
      </w:r>
    </w:p>
    <w:tbl>
      <w:tblPr>
        <w:tblW w:w="0" w:type="auto"/>
        <w:tblLayout w:type="fixed"/>
        <w:tblCellMar>
          <w:left w:w="62" w:type="dxa"/>
          <w:right w:w="62" w:type="dxa"/>
        </w:tblCellMar>
        <w:tblLook w:val="0000"/>
      </w:tblPr>
      <w:tblGrid>
        <w:gridCol w:w="1134"/>
        <w:gridCol w:w="7937"/>
      </w:tblGrid>
      <w:tr w:rsidTr="004106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TableHeading"/>
              <w:rPr>
                <w:lang w:val="en-NZ"/>
              </w:rPr>
            </w:pPr>
            <w:r w:rsidRPr="00E145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TableHeading"/>
              <w:rPr>
                <w:lang w:val="en-NZ"/>
              </w:rPr>
            </w:pPr>
            <w:r w:rsidRPr="00E14556">
              <w:t>Comments</w:t>
            </w:r>
          </w:p>
        </w:tc>
      </w:tr>
      <w:tr w:rsidTr="004106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556">
            <w:pPr>
              <w:pStyle w:val="BodyText"/>
              <w:rPr>
                <w:lang w:val="en-NZ"/>
              </w:rPr>
            </w:pPr>
            <w:r w:rsidRPr="00E145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556" w:rsidP="00E14556">
            <w:pPr>
              <w:pStyle w:val="BodyText"/>
            </w:pPr>
            <w:r w:rsidRPr="00E14556">
              <w:t xml:space="preserve">These Assessment Requirements were released in PSP Public Sector Training Package release 1.0 and meet the Standards for Training Packages. </w:t>
            </w:r>
          </w:p>
          <w:p w:rsidR="00000000" w:rsidRPr="00E14556" w:rsidP="00E14556">
            <w:pPr>
              <w:pStyle w:val="BodyText"/>
            </w:pPr>
          </w:p>
          <w:p w:rsidR="00000000" w:rsidRPr="00E14556" w:rsidP="00E14556">
            <w:pPr>
              <w:pStyle w:val="ListBullet"/>
            </w:pPr>
            <w:r w:rsidRPr="00E14556">
              <w:t>Assessment Requirements created drawing upon specified assessment information from superseded unit</w:t>
            </w:r>
          </w:p>
        </w:tc>
      </w:tr>
    </w:tbl>
    <w:p w:rsidR="00000000" w:rsidRPr="00E14556" w:rsidP="00E14556">
      <w:pPr>
        <w:pStyle w:val="BodyText"/>
      </w:pPr>
    </w:p>
    <w:p w:rsidR="00000000" w:rsidRPr="00E14556" w:rsidP="00E14556">
      <w:pPr>
        <w:pStyle w:val="AllowPageBreak"/>
      </w:pPr>
    </w:p>
    <w:p w:rsidR="00000000" w:rsidRPr="00E14556" w:rsidP="00E14556">
      <w:pPr>
        <w:pStyle w:val="Heading1"/>
      </w:pPr>
      <w:bookmarkStart w:id="10" w:name="O_814270"/>
      <w:bookmarkEnd w:id="10"/>
      <w:r w:rsidRPr="00E14556">
        <w:t>Performance Evidence</w:t>
      </w:r>
    </w:p>
    <w:p w:rsidR="00000000" w:rsidRPr="00E14556" w:rsidP="00410690">
      <w:pPr>
        <w:pStyle w:val="BodyText"/>
      </w:pPr>
      <w:r w:rsidRPr="00E14556">
        <w:t>Evidence required to demonstrate competence must satisfy all of the requirements of the elements and performance crit</w:t>
      </w:r>
      <w:r w:rsidRPr="00E14556">
        <w:t>eria. If not otherwise specified the candidate must demonstrate evidence of performance of the following on at least one occasion.</w:t>
      </w:r>
    </w:p>
    <w:p w:rsidR="00000000" w:rsidRPr="00E14556" w:rsidP="00E14556">
      <w:pPr>
        <w:pStyle w:val="ListBullet"/>
      </w:pPr>
      <w:r w:rsidRPr="00E14556">
        <w:t>applying legislative requirements to serving process</w:t>
      </w:r>
    </w:p>
    <w:p w:rsidR="00000000" w:rsidRPr="00E14556" w:rsidP="00E14556">
      <w:pPr>
        <w:pStyle w:val="ListBullet"/>
      </w:pPr>
      <w:r w:rsidRPr="00E14556">
        <w:t>understanding requirements of process to be served</w:t>
      </w:r>
    </w:p>
    <w:p w:rsidR="00000000" w:rsidRPr="00E14556" w:rsidP="00E14556">
      <w:pPr>
        <w:pStyle w:val="ListBullet"/>
      </w:pPr>
      <w:r w:rsidRPr="00E14556">
        <w:t>identifying intended recipients</w:t>
      </w:r>
    </w:p>
    <w:p w:rsidR="00000000" w:rsidRPr="00E14556" w:rsidP="00E14556">
      <w:pPr>
        <w:pStyle w:val="ListBullet"/>
      </w:pPr>
      <w:r w:rsidRPr="00E14556">
        <w:t>explaining nature of process</w:t>
      </w:r>
    </w:p>
    <w:p w:rsidR="00000000" w:rsidRPr="00E14556" w:rsidP="00E14556">
      <w:pPr>
        <w:pStyle w:val="ListBullet"/>
      </w:pPr>
      <w:r w:rsidRPr="00E14556">
        <w:t>dealing effectively with contingencies</w:t>
      </w:r>
    </w:p>
    <w:p w:rsidR="00000000" w:rsidRPr="00E14556" w:rsidP="00E14556">
      <w:pPr>
        <w:pStyle w:val="ListBullet"/>
      </w:pPr>
      <w:r w:rsidRPr="00E14556">
        <w:t>completing affidavits</w:t>
      </w:r>
    </w:p>
    <w:p w:rsidR="00000000" w:rsidRPr="00E14556" w:rsidP="00E14556">
      <w:pPr>
        <w:pStyle w:val="ListBullet"/>
      </w:pPr>
      <w:r w:rsidRPr="00E14556">
        <w:t>maintaining records</w:t>
      </w:r>
    </w:p>
    <w:p w:rsidR="00000000" w:rsidRPr="00E14556" w:rsidP="00E14556">
      <w:pPr>
        <w:pStyle w:val="AllowPageBreak"/>
      </w:pPr>
    </w:p>
    <w:p w:rsidR="00000000" w:rsidRPr="00E14556" w:rsidP="00E14556">
      <w:pPr>
        <w:pStyle w:val="Heading1"/>
      </w:pPr>
      <w:bookmarkStart w:id="11" w:name="O_814272"/>
      <w:bookmarkEnd w:id="11"/>
      <w:r w:rsidRPr="00E14556">
        <w:t>Knowledge Evidence</w:t>
      </w:r>
    </w:p>
    <w:p w:rsidR="00000000" w:rsidRPr="00E14556" w:rsidP="00410690">
      <w:pPr>
        <w:pStyle w:val="BodyText"/>
      </w:pPr>
      <w:r w:rsidRPr="00E14556">
        <w:t>Evidence required to demonstrate competence must satisfy all of the requiremen</w:t>
      </w:r>
      <w:r w:rsidRPr="00E14556">
        <w:t>ts of the elements and performance criteria. If not otherwise specified the depth of knowledge demonstrated must be appropriate to the job context of the candidate.</w:t>
      </w:r>
    </w:p>
    <w:p w:rsidR="00000000" w:rsidRPr="00E14556" w:rsidP="00E14556">
      <w:pPr>
        <w:pStyle w:val="ListBullet"/>
      </w:pPr>
      <w:r w:rsidRPr="00E14556">
        <w:t>legislation and rules relating to personal and non-personal service of process</w:t>
      </w:r>
    </w:p>
    <w:p w:rsidR="00000000" w:rsidRPr="00E14556" w:rsidP="00E14556">
      <w:pPr>
        <w:pStyle w:val="ListBullet"/>
      </w:pPr>
      <w:r w:rsidRPr="00E14556">
        <w:t>jurisdictio</w:t>
      </w:r>
      <w:r w:rsidRPr="00E14556">
        <w:t>n policies and procedures relating to service of process</w:t>
      </w:r>
    </w:p>
    <w:p w:rsidR="00000000" w:rsidRPr="00E14556" w:rsidP="00E14556">
      <w:pPr>
        <w:pStyle w:val="ListBullet"/>
      </w:pPr>
      <w:r w:rsidRPr="00E14556">
        <w:t>rules for swearing affidavits</w:t>
      </w:r>
    </w:p>
    <w:p w:rsidR="00000000" w:rsidRPr="00E14556" w:rsidP="00E14556">
      <w:pPr>
        <w:pStyle w:val="ListBullet"/>
      </w:pPr>
      <w:r w:rsidRPr="00E14556">
        <w:t>procedures relating to public sector legislation, including WHS procedures for operational safety while serving process</w:t>
      </w:r>
    </w:p>
    <w:p w:rsidR="00000000" w:rsidRPr="00E14556" w:rsidP="00E14556">
      <w:pPr>
        <w:pStyle w:val="AllowPageBreak"/>
      </w:pPr>
    </w:p>
    <w:p w:rsidR="00000000" w:rsidRPr="00E14556" w:rsidP="00E14556">
      <w:pPr>
        <w:pStyle w:val="Heading1"/>
      </w:pPr>
      <w:bookmarkStart w:id="12" w:name="O_814273"/>
      <w:bookmarkEnd w:id="12"/>
      <w:r w:rsidRPr="00E14556">
        <w:t>Assessment Conditions</w:t>
      </w:r>
    </w:p>
    <w:p w:rsidR="00000000" w:rsidRPr="00E14556" w:rsidP="00410690">
      <w:pPr>
        <w:pStyle w:val="BodyText"/>
      </w:pPr>
      <w:r w:rsidRPr="00E14556">
        <w:t>Assessment</w:t>
      </w:r>
      <w:r w:rsidRPr="00E14556">
        <w:t xml:space="preserve"> of this unit requires evidence gathered over time in a workplace environment or one that closely resembles normal work practice and replicates the diverse conditions likely to be encountered when serving process.</w:t>
      </w:r>
    </w:p>
    <w:p w:rsidR="00000000" w:rsidRPr="00E14556" w:rsidP="00410690">
      <w:pPr>
        <w:pStyle w:val="BodyText"/>
      </w:pPr>
      <w:r w:rsidRPr="00E14556">
        <w:t>Assessors must satisfy the NVR/AQTF manda</w:t>
      </w:r>
      <w:r w:rsidRPr="00E14556">
        <w:t>tory competency requirements for assessors.</w:t>
      </w:r>
    </w:p>
    <w:p w:rsidR="00000000" w:rsidRPr="00E14556" w:rsidP="00E14556">
      <w:pPr>
        <w:pStyle w:val="Heading1"/>
      </w:pPr>
      <w:bookmarkStart w:id="13" w:name="O_814278"/>
      <w:bookmarkEnd w:id="13"/>
      <w:r w:rsidRPr="00E14556">
        <w:t>Links</w:t>
      </w:r>
    </w:p>
    <w:p w:rsidR="00000000" w:rsidRPr="00E14556" w:rsidP="00410690">
      <w:pPr>
        <w:pStyle w:val="BodyText"/>
      </w:pPr>
      <w:r w:rsidRPr="00E145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A02">
        <w:rPr>
          <w:rStyle w:val="Hyperlink"/>
        </w:rPr>
        <w:t>https://vetnet.gov.au/Pages/TrainingDocs.aspx?q=bebbece7-ff48-4d2c-8876-405679019623</w:t>
      </w:r>
      <w:r>
        <w:fldChar w:fldCharType="end"/>
      </w:r>
    </w:p>
    <w:p w:rsidR="00000000" w:rsidRPr="00E14556" w:rsidP="00410690">
      <w:pPr>
        <w:pStyle w:val="BodyText"/>
      </w:pPr>
      <w:r w:rsidRPr="00E145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A02">
        <w:rPr>
          <w:rStyle w:val="Hyperlink"/>
        </w:rPr>
        <w:t>https://vetnet.gov.au/Pages/TrainingDocs.aspx?q=bebbece7-ff48-4d2c-8876-405679019623</w:t>
      </w:r>
      <w:r>
        <w:fldChar w:fldCharType="end"/>
      </w:r>
    </w:p>
    <w:p w:rsidR="00000000" w:rsidRPr="00E14556" w:rsidP="00410690">
      <w:pPr>
        <w:pStyle w:val="BodyText"/>
      </w:pPr>
      <w:r w:rsidRPr="00E145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A02">
        <w:rPr>
          <w:rStyle w:val="Hyperlink"/>
        </w:rPr>
        <w:t>https://vetnet.gov.au/Pages/TrainingDocs.aspx?q=bebbece7-ff48-4d2c-8876-405679019623</w:t>
      </w:r>
      <w:r>
        <w:fldChar w:fldCharType="end"/>
      </w:r>
    </w:p>
    <w:p w:rsidR="00000000" w:rsidRPr="00E14556" w:rsidP="00E14556"/>
    <w:sectPr w:rsidSect="00E1455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6" w:rsidRPr="00410690" w:rsidP="00410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90" w:rsidP="00E14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0690" w:rsidP="00E145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10690" w:rsidP="00E145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6" w:rsidP="00E14556">
    <w:pPr>
      <w:pStyle w:val="Footer"/>
      <w:framePr w:wrap="around"/>
    </w:pPr>
    <w:r>
      <w:fldChar w:fldCharType="begin"/>
    </w:r>
    <w:r>
      <w:instrText xml:space="preserve"> DOCPROPERTY  Subject  \* MERGEFORMAT </w:instrText>
    </w:r>
    <w:r>
      <w:fldChar w:fldCharType="separate"/>
    </w:r>
    <w:r w:rsidR="00410690">
      <w:t>Approved</w:t>
    </w:r>
    <w:r w:rsidR="00410690">
      <w:fldChar w:fldCharType="end"/>
    </w:r>
    <w:r>
      <w:tab/>
      <w:t xml:space="preserve">Page </w:t>
    </w:r>
    <w:r>
      <w:fldChar w:fldCharType="begin"/>
    </w:r>
    <w:r>
      <w:instrText xml:space="preserve"> PAGE  \* Arabic  \* MERGEFORMAT </w:instrText>
    </w:r>
    <w:r>
      <w:fldChar w:fldCharType="separate"/>
    </w:r>
    <w:r w:rsidR="004106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0690">
      <w:rPr>
        <w:noProof/>
      </w:rPr>
      <w:t>5</w:t>
    </w:r>
    <w:r>
      <w:rPr>
        <w:noProof/>
      </w:rPr>
      <w:fldChar w:fldCharType="end"/>
    </w:r>
  </w:p>
  <w:p w:rsidR="00E14556" w:rsidP="00E14556">
    <w:pPr>
      <w:pStyle w:val="Footer"/>
      <w:framePr w:wrap="around"/>
    </w:pPr>
    <w:r>
      <w:t xml:space="preserve">© Commonwealth of Australia, </w:t>
    </w:r>
    <w:r>
      <w:fldChar w:fldCharType="begin"/>
    </w:r>
    <w:r>
      <w:instrText xml:space="preserve"> DATE  \@ "yyyy"  \* MERGEFORMAT </w:instrText>
    </w:r>
    <w:r>
      <w:fldChar w:fldCharType="separate"/>
    </w:r>
    <w:r w:rsidR="00410690">
      <w:rPr>
        <w:noProof/>
      </w:rPr>
      <w:t>2025</w:t>
    </w:r>
    <w:r>
      <w:fldChar w:fldCharType="end"/>
    </w:r>
    <w:r>
      <w:tab/>
    </w:r>
    <w:r>
      <w:fldChar w:fldCharType="begin"/>
    </w:r>
    <w:r>
      <w:instrText xml:space="preserve"> DOCPROPERTY  Author  \* MERGEFORMAT </w:instrText>
    </w:r>
    <w:r>
      <w:fldChar w:fldCharType="separate"/>
    </w:r>
    <w:r w:rsidR="00410690">
      <w:t>Public Skills Australia</w:t>
    </w:r>
    <w:r w:rsidR="00410690">
      <w:fldChar w:fldCharType="end"/>
    </w:r>
  </w:p>
  <w:p w:rsidR="00E14556" w:rsidP="00E14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556" w:rsidRPr="00410690" w:rsidP="00410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90" w:rsidRPr="002D2AF8" w:rsidP="00E14556">
    <w:pPr>
      <w:pStyle w:val="Header"/>
      <w:framePr w:wrap="around"/>
    </w:pPr>
    <w:r>
      <w:fldChar w:fldCharType="begin"/>
    </w:r>
    <w:r>
      <w:instrText xml:space="preserve"> TITLE   \* MERGEFORMAT </w:instrText>
    </w:r>
    <w:r>
      <w:fldChar w:fldCharType="separate"/>
    </w:r>
    <w:r>
      <w:t>PSPCRT005 Serve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0690" w:rsidP="00E145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56" w:rsidRPr="002D2AF8" w:rsidP="00E14556">
    <w:pPr>
      <w:pStyle w:val="Header"/>
      <w:framePr w:wrap="around"/>
    </w:pPr>
    <w:r>
      <w:fldChar w:fldCharType="begin"/>
    </w:r>
    <w:r>
      <w:instrText xml:space="preserve"> TITLE   \* MERGEFORMAT </w:instrText>
    </w:r>
    <w:r>
      <w:fldChar w:fldCharType="separate"/>
    </w:r>
    <w:r w:rsidR="00410690">
      <w:t>PSPCRT005 Serve process</w:t>
    </w:r>
    <w:r w:rsidR="00410690">
      <w:fldChar w:fldCharType="end"/>
    </w:r>
    <w:r>
      <w:tab/>
      <w:t xml:space="preserve">Date this document was generated: </w:t>
    </w:r>
    <w:r>
      <w:fldChar w:fldCharType="begin"/>
    </w:r>
    <w:r>
      <w:instrText xml:space="preserve"> CREATEDATE  \@ "d MMMM yyyy"  \* MERGEFORMAT </w:instrText>
    </w:r>
    <w:r>
      <w:fldChar w:fldCharType="separate"/>
    </w:r>
    <w:r w:rsidR="00410690">
      <w:rPr>
        <w:noProof/>
      </w:rPr>
      <w:t>1 March 2025</w:t>
    </w:r>
    <w:r>
      <w:fldChar w:fldCharType="end"/>
    </w:r>
  </w:p>
  <w:p w:rsidR="00E14556" w:rsidP="00E14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FEBD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0A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556"/>
    <w:pPr>
      <w:spacing w:before="360" w:after="60"/>
      <w:outlineLvl w:val="0"/>
    </w:pPr>
    <w:rPr>
      <w:sz w:val="32"/>
    </w:rPr>
  </w:style>
  <w:style w:type="paragraph" w:styleId="Heading2">
    <w:name w:val="heading 2"/>
    <w:basedOn w:val="HeadingBase"/>
    <w:next w:val="BodyText"/>
    <w:link w:val="Heading2Char"/>
    <w:qFormat/>
    <w:rsid w:val="00E14556"/>
    <w:pPr>
      <w:keepLines/>
      <w:spacing w:before="240" w:after="120"/>
      <w:outlineLvl w:val="1"/>
    </w:pPr>
    <w:rPr>
      <w:sz w:val="28"/>
      <w:szCs w:val="40"/>
    </w:rPr>
  </w:style>
  <w:style w:type="paragraph" w:styleId="Heading3">
    <w:name w:val="heading 3"/>
    <w:basedOn w:val="HeadingBase"/>
    <w:next w:val="BodyText"/>
    <w:link w:val="Heading3Char"/>
    <w:qFormat/>
    <w:rsid w:val="00E14556"/>
    <w:pPr>
      <w:spacing w:before="180" w:after="120"/>
      <w:outlineLvl w:val="2"/>
    </w:pPr>
    <w:rPr>
      <w:spacing w:val="-10"/>
      <w:kern w:val="32"/>
    </w:rPr>
  </w:style>
  <w:style w:type="paragraph" w:styleId="Heading4">
    <w:name w:val="heading 4"/>
    <w:basedOn w:val="HeadingBase"/>
    <w:next w:val="BodyText"/>
    <w:link w:val="Heading4Char"/>
    <w:qFormat/>
    <w:rsid w:val="00E14556"/>
    <w:pPr>
      <w:spacing w:before="160" w:after="120"/>
      <w:outlineLvl w:val="3"/>
    </w:pPr>
    <w:rPr>
      <w:sz w:val="22"/>
    </w:rPr>
  </w:style>
  <w:style w:type="paragraph" w:styleId="Heading5">
    <w:name w:val="heading 5"/>
    <w:basedOn w:val="HeadingBase"/>
    <w:next w:val="Normal"/>
    <w:link w:val="Heading5Char"/>
    <w:qFormat/>
    <w:rsid w:val="00E14556"/>
    <w:pPr>
      <w:spacing w:before="80"/>
      <w:outlineLvl w:val="4"/>
    </w:pPr>
    <w:rPr>
      <w:color w:val="918585"/>
      <w:sz w:val="20"/>
    </w:rPr>
  </w:style>
  <w:style w:type="paragraph" w:styleId="Heading6">
    <w:name w:val="heading 6"/>
    <w:basedOn w:val="HeadingBase"/>
    <w:next w:val="Normal"/>
    <w:link w:val="Heading6Char"/>
    <w:qFormat/>
    <w:rsid w:val="00E14556"/>
    <w:pPr>
      <w:spacing w:before="60"/>
      <w:outlineLvl w:val="5"/>
    </w:pPr>
    <w:rPr>
      <w:color w:val="918585"/>
      <w:sz w:val="20"/>
    </w:rPr>
  </w:style>
  <w:style w:type="paragraph" w:styleId="Heading7">
    <w:name w:val="heading 7"/>
    <w:basedOn w:val="Normal"/>
    <w:next w:val="Normal"/>
    <w:link w:val="Heading7Char"/>
    <w:qFormat/>
    <w:rsid w:val="00E14556"/>
    <w:pPr>
      <w:ind w:left="720"/>
      <w:outlineLvl w:val="6"/>
    </w:pPr>
    <w:rPr>
      <w:i/>
    </w:rPr>
  </w:style>
  <w:style w:type="paragraph" w:styleId="Heading8">
    <w:name w:val="heading 8"/>
    <w:basedOn w:val="Normal"/>
    <w:next w:val="Normal"/>
    <w:link w:val="Heading8Char"/>
    <w:qFormat/>
    <w:rsid w:val="00E14556"/>
    <w:pPr>
      <w:ind w:left="720"/>
      <w:outlineLvl w:val="7"/>
    </w:pPr>
    <w:rPr>
      <w:i/>
    </w:rPr>
  </w:style>
  <w:style w:type="paragraph" w:styleId="Heading9">
    <w:name w:val="heading 9"/>
    <w:basedOn w:val="Normal"/>
    <w:next w:val="Normal"/>
    <w:link w:val="Heading9Char"/>
    <w:qFormat/>
    <w:rsid w:val="00E14556"/>
    <w:pPr>
      <w:ind w:left="720"/>
      <w:outlineLvl w:val="8"/>
    </w:pPr>
    <w:rPr>
      <w:i/>
    </w:rPr>
  </w:style>
  <w:style w:type="character" w:default="1" w:styleId="DefaultParagraphFont">
    <w:name w:val="Default Paragraph Font"/>
    <w:uiPriority w:val="1"/>
    <w:unhideWhenUsed/>
    <w:rsid w:val="00E14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556"/>
  </w:style>
  <w:style w:type="character" w:customStyle="1" w:styleId="Heading1Char">
    <w:name w:val="Heading 1 Char"/>
    <w:basedOn w:val="DefaultParagraphFont"/>
    <w:link w:val="Heading1"/>
    <w:rsid w:val="00E14556"/>
    <w:rPr>
      <w:rFonts w:ascii="Times New Roman" w:eastAsia="Times New Roman" w:hAnsi="Times New Roman" w:cs="Times New Roman"/>
      <w:b/>
      <w:sz w:val="32"/>
      <w:szCs w:val="20"/>
      <w:lang w:eastAsia="en-US"/>
    </w:rPr>
  </w:style>
  <w:style w:type="paragraph" w:styleId="BodyText">
    <w:name w:val="Body Text"/>
    <w:basedOn w:val="Normal"/>
    <w:link w:val="BodyTextChar"/>
    <w:rsid w:val="00E145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556"/>
    <w:rPr>
      <w:rFonts w:ascii="Times New Roman" w:eastAsia="Times New Roman" w:hAnsi="Times New Roman" w:cs="Times New Roman"/>
      <w:sz w:val="24"/>
      <w:lang w:eastAsia="en-US"/>
    </w:rPr>
  </w:style>
  <w:style w:type="paragraph" w:styleId="List">
    <w:name w:val="List"/>
    <w:basedOn w:val="BodyText"/>
    <w:next w:val="BodyText"/>
    <w:rsid w:val="00E14556"/>
    <w:pPr>
      <w:tabs>
        <w:tab w:val="left" w:pos="340"/>
      </w:tabs>
      <w:spacing w:before="60" w:after="60"/>
      <w:ind w:left="340" w:hanging="340"/>
    </w:pPr>
  </w:style>
  <w:style w:type="paragraph" w:styleId="ListBullet">
    <w:name w:val="List Bullet"/>
    <w:basedOn w:val="List"/>
    <w:rsid w:val="00E14556"/>
    <w:pPr>
      <w:numPr>
        <w:numId w:val="11"/>
      </w:numPr>
      <w:tabs>
        <w:tab w:val="clear" w:pos="340"/>
      </w:tabs>
      <w:spacing w:before="40" w:after="40"/>
    </w:pPr>
  </w:style>
  <w:style w:type="character" w:customStyle="1" w:styleId="SpecialBold">
    <w:name w:val="Special Bold"/>
    <w:basedOn w:val="DefaultParagraphFont"/>
    <w:rsid w:val="00E14556"/>
    <w:rPr>
      <w:b/>
      <w:spacing w:val="0"/>
    </w:rPr>
  </w:style>
  <w:style w:type="paragraph" w:customStyle="1" w:styleId="SuperHeading">
    <w:name w:val="SuperHeading"/>
    <w:basedOn w:val="Normal"/>
    <w:rsid w:val="00E14556"/>
    <w:pPr>
      <w:spacing w:before="240" w:after="120"/>
      <w:outlineLvl w:val="0"/>
    </w:pPr>
    <w:rPr>
      <w:rFonts w:ascii="Times New Roman" w:hAnsi="Times New Roman"/>
      <w:b/>
      <w:sz w:val="32"/>
    </w:rPr>
  </w:style>
  <w:style w:type="paragraph" w:customStyle="1" w:styleId="TableHeading">
    <w:name w:val="Table Heading"/>
    <w:basedOn w:val="HeadingBase"/>
    <w:rsid w:val="00E14556"/>
    <w:pPr>
      <w:keepLines/>
      <w:pBdr>
        <w:bottom w:val="single" w:sz="6" w:space="1" w:color="918585"/>
      </w:pBdr>
      <w:spacing w:before="240"/>
    </w:pPr>
  </w:style>
  <w:style w:type="paragraph" w:customStyle="1" w:styleId="AllowPageBreak">
    <w:name w:val="AllowPageBreak"/>
    <w:rsid w:val="00E14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556"/>
    <w:rPr>
      <w:rFonts w:ascii="Courier New" w:eastAsia="Times New Roman" w:hAnsi="Courier New" w:cs="Times New Roman"/>
      <w:i/>
      <w:szCs w:val="20"/>
      <w:lang w:eastAsia="en-US"/>
    </w:rPr>
  </w:style>
  <w:style w:type="paragraph" w:customStyle="1" w:styleId="HeadingBase">
    <w:name w:val="Heading Base"/>
    <w:rsid w:val="00E14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556"/>
    <w:pPr>
      <w:tabs>
        <w:tab w:val="right" w:leader="dot" w:pos="9072"/>
      </w:tabs>
      <w:ind w:left="567"/>
    </w:pPr>
    <w:rPr>
      <w:szCs w:val="22"/>
    </w:rPr>
  </w:style>
  <w:style w:type="paragraph" w:customStyle="1" w:styleId="TOCBase">
    <w:name w:val="TOC Base"/>
    <w:rsid w:val="00E14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556"/>
    <w:pPr>
      <w:tabs>
        <w:tab w:val="right" w:leader="dot" w:pos="9072"/>
      </w:tabs>
      <w:spacing w:before="40" w:after="40"/>
      <w:ind w:left="284"/>
    </w:pPr>
    <w:rPr>
      <w:rFonts w:ascii="Times New Roman" w:hAnsi="Times New Roman"/>
    </w:rPr>
  </w:style>
  <w:style w:type="paragraph" w:styleId="TOC1">
    <w:name w:val="toc 1"/>
    <w:basedOn w:val="TOCBase"/>
    <w:next w:val="Normal"/>
    <w:rsid w:val="00E14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556"/>
    <w:rPr>
      <w:rFonts w:ascii="Times New Roman" w:eastAsia="Times New Roman" w:hAnsi="Times New Roman" w:cs="Times New Roman"/>
      <w:sz w:val="16"/>
      <w:lang w:eastAsia="en-US"/>
    </w:rPr>
  </w:style>
  <w:style w:type="paragraph" w:styleId="Title">
    <w:name w:val="Title"/>
    <w:basedOn w:val="HeadingBase"/>
    <w:link w:val="TitleChar"/>
    <w:qFormat/>
    <w:rsid w:val="00E14556"/>
    <w:pPr>
      <w:spacing w:before="5040"/>
      <w:jc w:val="center"/>
    </w:pPr>
    <w:rPr>
      <w:sz w:val="48"/>
      <w:szCs w:val="72"/>
      <w:lang w:val="en-US"/>
    </w:rPr>
  </w:style>
  <w:style w:type="character" w:customStyle="1" w:styleId="TitleChar">
    <w:name w:val="Title Char"/>
    <w:basedOn w:val="DefaultParagraphFont"/>
    <w:link w:val="Title"/>
    <w:rsid w:val="00E14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556"/>
    <w:pPr>
      <w:tabs>
        <w:tab w:val="left" w:pos="3600"/>
        <w:tab w:val="left" w:pos="3958"/>
      </w:tabs>
    </w:pPr>
  </w:style>
  <w:style w:type="paragraph" w:customStyle="1" w:styleId="Note">
    <w:name w:val="Note"/>
    <w:basedOn w:val="BodyText"/>
    <w:rsid w:val="00E14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556"/>
    <w:pPr>
      <w:framePr w:wrap="auto" w:hAnchor="text" w:y="6049"/>
    </w:pPr>
    <w:rPr>
      <w:color w:val="000000"/>
      <w:sz w:val="40"/>
    </w:rPr>
  </w:style>
  <w:style w:type="paragraph" w:customStyle="1" w:styleId="TOCTitle">
    <w:name w:val="TOCTitle"/>
    <w:basedOn w:val="Heading1"/>
    <w:rsid w:val="00E14556"/>
    <w:pPr>
      <w:spacing w:after="240"/>
      <w:jc w:val="center"/>
      <w:outlineLvl w:val="9"/>
    </w:pPr>
    <w:rPr>
      <w:caps/>
    </w:rPr>
  </w:style>
  <w:style w:type="paragraph" w:customStyle="1" w:styleId="Version">
    <w:name w:val="Version"/>
    <w:rsid w:val="00E145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556"/>
    <w:pPr>
      <w:numPr>
        <w:numId w:val="12"/>
      </w:numPr>
      <w:tabs>
        <w:tab w:val="clear" w:pos="680"/>
      </w:tabs>
    </w:pPr>
  </w:style>
  <w:style w:type="paragraph" w:styleId="Index1">
    <w:name w:val="index 1"/>
    <w:basedOn w:val="Normal"/>
    <w:next w:val="Normal"/>
    <w:semiHidden/>
    <w:rsid w:val="00E14556"/>
    <w:pPr>
      <w:keepNext w:val="0"/>
      <w:tabs>
        <w:tab w:val="right" w:pos="4176"/>
      </w:tabs>
      <w:ind w:left="198" w:hanging="198"/>
    </w:pPr>
    <w:rPr>
      <w:rFonts w:ascii="Garamond" w:hAnsi="Garamond"/>
    </w:rPr>
  </w:style>
  <w:style w:type="paragraph" w:styleId="IndexHeading">
    <w:name w:val="index heading"/>
    <w:basedOn w:val="Normal"/>
    <w:next w:val="Index1"/>
    <w:semiHidden/>
    <w:rsid w:val="00E14556"/>
    <w:pPr>
      <w:spacing w:before="120" w:after="120"/>
    </w:pPr>
    <w:rPr>
      <w:rFonts w:ascii="Arial" w:hAnsi="Arial"/>
      <w:b/>
      <w:color w:val="918585"/>
      <w:sz w:val="24"/>
    </w:rPr>
  </w:style>
  <w:style w:type="paragraph" w:styleId="Header">
    <w:name w:val="header"/>
    <w:basedOn w:val="Normal"/>
    <w:link w:val="HeaderChar"/>
    <w:rsid w:val="00E14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556"/>
    <w:rPr>
      <w:rFonts w:ascii="Times New Roman" w:eastAsia="Times New Roman" w:hAnsi="Times New Roman" w:cs="Times New Roman"/>
      <w:sz w:val="16"/>
      <w:szCs w:val="20"/>
      <w:lang w:val="en-GB" w:eastAsia="en-US"/>
    </w:rPr>
  </w:style>
  <w:style w:type="paragraph" w:customStyle="1" w:styleId="Chapter">
    <w:name w:val="Chapter"/>
    <w:basedOn w:val="Normal"/>
    <w:rsid w:val="00E14556"/>
    <w:pPr>
      <w:spacing w:before="240"/>
    </w:pPr>
    <w:rPr>
      <w:rFonts w:ascii="Times New Roman" w:hAnsi="Times New Roman"/>
      <w:smallCaps/>
      <w:spacing w:val="80"/>
      <w:sz w:val="28"/>
    </w:rPr>
  </w:style>
  <w:style w:type="paragraph" w:customStyle="1" w:styleId="InChapter">
    <w:name w:val="InChapter"/>
    <w:basedOn w:val="Heading3"/>
    <w:rsid w:val="00E14556"/>
    <w:pPr>
      <w:spacing w:after="240"/>
      <w:outlineLvl w:val="9"/>
    </w:pPr>
    <w:rPr>
      <w:noProof/>
    </w:rPr>
  </w:style>
  <w:style w:type="paragraph" w:styleId="Index2">
    <w:name w:val="index 2"/>
    <w:basedOn w:val="Normal"/>
    <w:next w:val="Normal"/>
    <w:semiHidden/>
    <w:rsid w:val="00E14556"/>
    <w:pPr>
      <w:tabs>
        <w:tab w:val="right" w:pos="4176"/>
      </w:tabs>
      <w:ind w:left="568" w:hanging="284"/>
    </w:pPr>
    <w:rPr>
      <w:rFonts w:ascii="Garamond" w:hAnsi="Garamond"/>
    </w:rPr>
  </w:style>
  <w:style w:type="paragraph" w:customStyle="1" w:styleId="Byline">
    <w:name w:val="Byline"/>
    <w:rsid w:val="00E14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556"/>
    <w:pPr>
      <w:tabs>
        <w:tab w:val="clear" w:pos="3600"/>
        <w:tab w:val="clear" w:pos="3958"/>
      </w:tabs>
      <w:jc w:val="right"/>
    </w:pPr>
  </w:style>
  <w:style w:type="character" w:styleId="Emphasis">
    <w:name w:val="Emphasis"/>
    <w:basedOn w:val="DefaultParagraphFont"/>
    <w:qFormat/>
    <w:rsid w:val="00E14556"/>
    <w:rPr>
      <w:i/>
    </w:rPr>
  </w:style>
  <w:style w:type="paragraph" w:styleId="Caption">
    <w:name w:val="caption"/>
    <w:basedOn w:val="BodyText"/>
    <w:next w:val="Normal"/>
    <w:qFormat/>
    <w:rsid w:val="00E14556"/>
    <w:pPr>
      <w:framePr w:w="2268" w:hSpace="181" w:vSpace="181" w:wrap="around" w:vAnchor="text" w:hAnchor="page" w:x="1135" w:y="285" w:anchorLock="1"/>
    </w:pPr>
    <w:rPr>
      <w:i/>
    </w:rPr>
  </w:style>
  <w:style w:type="paragraph" w:customStyle="1" w:styleId="MiniTOCTitle">
    <w:name w:val="MiniTOCTitle"/>
    <w:basedOn w:val="Heading4"/>
    <w:rsid w:val="00E14556"/>
    <w:pPr>
      <w:spacing w:before="240"/>
      <w:outlineLvl w:val="9"/>
    </w:pPr>
    <w:rPr>
      <w:noProof/>
      <w:sz w:val="24"/>
    </w:rPr>
  </w:style>
  <w:style w:type="paragraph" w:customStyle="1" w:styleId="MiniTOCItem">
    <w:name w:val="MiniTOCItem"/>
    <w:basedOn w:val="ListBullet"/>
    <w:rsid w:val="00E14556"/>
    <w:pPr>
      <w:numPr>
        <w:numId w:val="0"/>
      </w:numPr>
      <w:tabs>
        <w:tab w:val="right" w:leader="dot" w:pos="6521"/>
      </w:tabs>
      <w:spacing w:before="0" w:after="0"/>
    </w:pPr>
  </w:style>
  <w:style w:type="paragraph" w:customStyle="1" w:styleId="TOFTitle">
    <w:name w:val="TOFTitle"/>
    <w:basedOn w:val="TOCTitle"/>
    <w:rsid w:val="00E14556"/>
  </w:style>
  <w:style w:type="paragraph" w:styleId="TableofFigures">
    <w:name w:val="table of figures"/>
    <w:basedOn w:val="Normal"/>
    <w:next w:val="Normal"/>
    <w:semiHidden/>
    <w:rsid w:val="00E14556"/>
    <w:pPr>
      <w:tabs>
        <w:tab w:val="right" w:leader="dot" w:pos="9072"/>
      </w:tabs>
      <w:ind w:left="970" w:hanging="403"/>
    </w:pPr>
    <w:rPr>
      <w:rFonts w:ascii="Times New Roman" w:hAnsi="Times New Roman"/>
      <w:b/>
    </w:rPr>
  </w:style>
  <w:style w:type="paragraph" w:styleId="ListNumber">
    <w:name w:val="List Number"/>
    <w:basedOn w:val="List"/>
    <w:rsid w:val="00E14556"/>
    <w:pPr>
      <w:numPr>
        <w:numId w:val="14"/>
      </w:numPr>
      <w:tabs>
        <w:tab w:val="clear" w:pos="340"/>
      </w:tabs>
    </w:pPr>
  </w:style>
  <w:style w:type="character" w:customStyle="1" w:styleId="WingdingSymbols">
    <w:name w:val="Wingding Symbols"/>
    <w:rsid w:val="00E14556"/>
    <w:rPr>
      <w:rFonts w:ascii="Wingdings" w:hAnsi="Wingdings"/>
    </w:rPr>
  </w:style>
  <w:style w:type="character" w:customStyle="1" w:styleId="HotSpot">
    <w:name w:val="HotSpot"/>
    <w:rsid w:val="00E14556"/>
    <w:rPr>
      <w:color w:val="0033CC"/>
      <w:u w:val="none"/>
    </w:rPr>
  </w:style>
  <w:style w:type="paragraph" w:customStyle="1" w:styleId="BodyTextRight">
    <w:name w:val="Body Text Right"/>
    <w:basedOn w:val="BodyText"/>
    <w:rsid w:val="00E14556"/>
    <w:pPr>
      <w:spacing w:before="0" w:after="0"/>
      <w:jc w:val="right"/>
    </w:pPr>
  </w:style>
  <w:style w:type="paragraph" w:styleId="Index3">
    <w:name w:val="index 3"/>
    <w:basedOn w:val="ListNumber2"/>
    <w:next w:val="Normal"/>
    <w:semiHidden/>
    <w:rsid w:val="00E14556"/>
    <w:pPr>
      <w:numPr>
        <w:numId w:val="0"/>
      </w:numPr>
      <w:tabs>
        <w:tab w:val="right" w:leader="dot" w:pos="4176"/>
      </w:tabs>
    </w:pPr>
  </w:style>
  <w:style w:type="paragraph" w:styleId="ListNumber2">
    <w:name w:val="List Number 2"/>
    <w:basedOn w:val="List2"/>
    <w:rsid w:val="00E14556"/>
    <w:pPr>
      <w:numPr>
        <w:numId w:val="9"/>
      </w:numPr>
      <w:tabs>
        <w:tab w:val="clear" w:pos="1060"/>
      </w:tabs>
    </w:pPr>
  </w:style>
  <w:style w:type="paragraph" w:customStyle="1" w:styleId="MarginNote">
    <w:name w:val="Margin Note"/>
    <w:basedOn w:val="BodyText"/>
    <w:rsid w:val="00E14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556"/>
    <w:rPr>
      <w:sz w:val="32"/>
    </w:rPr>
  </w:style>
  <w:style w:type="paragraph" w:customStyle="1" w:styleId="HeadingProcedure">
    <w:name w:val="Heading Procedure"/>
    <w:basedOn w:val="HeadingBase"/>
    <w:next w:val="Normal"/>
    <w:rsid w:val="00E14556"/>
    <w:pPr>
      <w:tabs>
        <w:tab w:val="left" w:pos="0"/>
      </w:tabs>
      <w:spacing w:before="120" w:after="60"/>
    </w:pPr>
    <w:rPr>
      <w:i/>
      <w:color w:val="918585"/>
      <w:sz w:val="22"/>
    </w:rPr>
  </w:style>
  <w:style w:type="paragraph" w:customStyle="1" w:styleId="TableBodyText">
    <w:name w:val="Table Body Text"/>
    <w:basedOn w:val="BodyText"/>
    <w:rsid w:val="00E14556"/>
    <w:pPr>
      <w:spacing w:before="60" w:after="60"/>
    </w:pPr>
  </w:style>
  <w:style w:type="paragraph" w:styleId="ListContinue">
    <w:name w:val="List Continue"/>
    <w:basedOn w:val="List"/>
    <w:rsid w:val="00E14556"/>
    <w:pPr>
      <w:ind w:firstLine="0"/>
    </w:pPr>
  </w:style>
  <w:style w:type="paragraph" w:customStyle="1" w:styleId="ListNote">
    <w:name w:val="List Note"/>
    <w:basedOn w:val="List"/>
    <w:rsid w:val="00E14556"/>
    <w:pPr>
      <w:pBdr>
        <w:top w:val="single" w:sz="6" w:space="2" w:color="918585"/>
        <w:bottom w:val="single" w:sz="6" w:space="2" w:color="918585"/>
      </w:pBdr>
      <w:tabs>
        <w:tab w:val="left" w:pos="1021"/>
      </w:tabs>
      <w:ind w:firstLine="0"/>
    </w:pPr>
  </w:style>
  <w:style w:type="paragraph" w:customStyle="1" w:styleId="Warning">
    <w:name w:val="Warning"/>
    <w:basedOn w:val="BodyText"/>
    <w:rsid w:val="00E14556"/>
    <w:pPr>
      <w:shd w:val="clear" w:color="auto" w:fill="D9D9D9"/>
      <w:tabs>
        <w:tab w:val="left" w:pos="992"/>
      </w:tabs>
      <w:ind w:left="119" w:right="119"/>
    </w:pPr>
    <w:rPr>
      <w:sz w:val="20"/>
    </w:rPr>
  </w:style>
  <w:style w:type="paragraph" w:customStyle="1" w:styleId="MarginIcons">
    <w:name w:val="Margin Icons"/>
    <w:basedOn w:val="BodyText"/>
    <w:rsid w:val="00E14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556"/>
    <w:rPr>
      <w:rFonts w:ascii="Courier New" w:hAnsi="Courier New"/>
    </w:rPr>
  </w:style>
  <w:style w:type="paragraph" w:customStyle="1" w:styleId="NoteBullet">
    <w:name w:val="Note Bullet"/>
    <w:basedOn w:val="Note"/>
    <w:rsid w:val="00E14556"/>
    <w:pPr>
      <w:tabs>
        <w:tab w:val="clear" w:pos="680"/>
      </w:tabs>
      <w:spacing w:before="60" w:after="60"/>
    </w:pPr>
  </w:style>
  <w:style w:type="paragraph" w:customStyle="1" w:styleId="SubHeading2">
    <w:name w:val="SubHeading2"/>
    <w:basedOn w:val="HeadingBase"/>
    <w:rsid w:val="00E14556"/>
    <w:pPr>
      <w:spacing w:before="240" w:after="60"/>
    </w:pPr>
    <w:rPr>
      <w:sz w:val="20"/>
    </w:rPr>
  </w:style>
  <w:style w:type="paragraph" w:customStyle="1" w:styleId="SubHeading1">
    <w:name w:val="SubHeading1"/>
    <w:basedOn w:val="HeadingBase"/>
    <w:rsid w:val="00E14556"/>
    <w:pPr>
      <w:spacing w:before="240" w:after="60"/>
    </w:pPr>
    <w:rPr>
      <w:color w:val="918585"/>
      <w:sz w:val="22"/>
    </w:rPr>
  </w:style>
  <w:style w:type="paragraph" w:customStyle="1" w:styleId="SideHeading">
    <w:name w:val="Side Heading"/>
    <w:basedOn w:val="HeadingBase"/>
    <w:rsid w:val="00E14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556"/>
    <w:pPr>
      <w:numPr>
        <w:numId w:val="10"/>
      </w:numPr>
    </w:pPr>
  </w:style>
  <w:style w:type="paragraph" w:styleId="PlainText">
    <w:name w:val="Plain Text"/>
    <w:basedOn w:val="Normal"/>
    <w:link w:val="PlainTextChar"/>
    <w:rsid w:val="00E14556"/>
    <w:rPr>
      <w:sz w:val="20"/>
    </w:rPr>
  </w:style>
  <w:style w:type="character" w:customStyle="1" w:styleId="PlainTextChar">
    <w:name w:val="Plain Text Char"/>
    <w:basedOn w:val="DefaultParagraphFont"/>
    <w:link w:val="PlainText"/>
    <w:rsid w:val="00E14556"/>
    <w:rPr>
      <w:rFonts w:ascii="Courier New" w:eastAsia="Times New Roman" w:hAnsi="Courier New" w:cs="Times New Roman"/>
      <w:sz w:val="20"/>
      <w:szCs w:val="20"/>
      <w:lang w:eastAsia="en-US"/>
    </w:rPr>
  </w:style>
  <w:style w:type="character" w:customStyle="1" w:styleId="MenuOption">
    <w:name w:val="Menu Option"/>
    <w:basedOn w:val="DefaultParagraphFont"/>
    <w:rsid w:val="00E14556"/>
    <w:rPr>
      <w:b/>
      <w:smallCaps/>
    </w:rPr>
  </w:style>
  <w:style w:type="paragraph" w:customStyle="1" w:styleId="TableListNumber">
    <w:name w:val="Table List Number"/>
    <w:basedOn w:val="ListNumber"/>
    <w:rsid w:val="00E14556"/>
    <w:pPr>
      <w:numPr>
        <w:numId w:val="0"/>
      </w:numPr>
    </w:pPr>
  </w:style>
  <w:style w:type="paragraph" w:styleId="TOC4">
    <w:name w:val="toc 4"/>
    <w:basedOn w:val="TOCBase"/>
    <w:next w:val="Normal"/>
    <w:semiHidden/>
    <w:rsid w:val="00E14556"/>
    <w:pPr>
      <w:tabs>
        <w:tab w:val="right" w:leader="dot" w:pos="9071"/>
      </w:tabs>
      <w:ind w:left="1701"/>
    </w:pPr>
  </w:style>
  <w:style w:type="paragraph" w:customStyle="1" w:styleId="ListAlpha">
    <w:name w:val="List Alpha"/>
    <w:basedOn w:val="List"/>
    <w:rsid w:val="00E14556"/>
    <w:pPr>
      <w:numPr>
        <w:numId w:val="8"/>
      </w:numPr>
    </w:pPr>
  </w:style>
  <w:style w:type="paragraph" w:customStyle="1" w:styleId="ListAlpha2">
    <w:name w:val="List Alpha 2"/>
    <w:basedOn w:val="List2"/>
    <w:rsid w:val="00E14556"/>
    <w:pPr>
      <w:numPr>
        <w:numId w:val="7"/>
      </w:numPr>
    </w:pPr>
  </w:style>
  <w:style w:type="paragraph" w:styleId="List2">
    <w:name w:val="List 2"/>
    <w:basedOn w:val="BodyText"/>
    <w:rsid w:val="00E14556"/>
    <w:pPr>
      <w:tabs>
        <w:tab w:val="left" w:pos="680"/>
      </w:tabs>
      <w:spacing w:before="60" w:after="60"/>
      <w:ind w:left="680" w:hanging="340"/>
    </w:pPr>
  </w:style>
  <w:style w:type="paragraph" w:styleId="List3">
    <w:name w:val="List 3"/>
    <w:basedOn w:val="BodyText"/>
    <w:rsid w:val="00E14556"/>
    <w:pPr>
      <w:tabs>
        <w:tab w:val="left" w:pos="1021"/>
      </w:tabs>
      <w:spacing w:before="60" w:after="60"/>
      <w:ind w:left="1020" w:hanging="340"/>
    </w:pPr>
  </w:style>
  <w:style w:type="paragraph" w:styleId="List4">
    <w:name w:val="List 4"/>
    <w:basedOn w:val="BodyText"/>
    <w:rsid w:val="00E14556"/>
    <w:pPr>
      <w:tabs>
        <w:tab w:val="left" w:pos="1361"/>
      </w:tabs>
      <w:spacing w:before="60" w:after="60"/>
      <w:ind w:left="1361" w:hanging="340"/>
    </w:pPr>
  </w:style>
  <w:style w:type="paragraph" w:styleId="List5">
    <w:name w:val="List 5"/>
    <w:basedOn w:val="BodyText"/>
    <w:rsid w:val="00E14556"/>
    <w:pPr>
      <w:tabs>
        <w:tab w:val="left" w:pos="1701"/>
      </w:tabs>
      <w:spacing w:before="60" w:after="60"/>
      <w:ind w:left="1701" w:hanging="340"/>
    </w:pPr>
  </w:style>
  <w:style w:type="paragraph" w:styleId="ListBullet3">
    <w:name w:val="List Bullet 3"/>
    <w:basedOn w:val="List3"/>
    <w:rsid w:val="00E14556"/>
    <w:pPr>
      <w:numPr>
        <w:numId w:val="13"/>
      </w:numPr>
      <w:tabs>
        <w:tab w:val="clear" w:pos="1021"/>
      </w:tabs>
      <w:ind w:left="1037" w:hanging="357"/>
    </w:pPr>
  </w:style>
  <w:style w:type="paragraph" w:styleId="ListBullet4">
    <w:name w:val="List Bullet 4"/>
    <w:basedOn w:val="List4"/>
    <w:rsid w:val="00E14556"/>
    <w:pPr>
      <w:numPr>
        <w:numId w:val="2"/>
      </w:numPr>
      <w:tabs>
        <w:tab w:val="clear" w:pos="1361"/>
      </w:tabs>
    </w:pPr>
  </w:style>
  <w:style w:type="paragraph" w:styleId="ListBullet5">
    <w:name w:val="List Bullet 5"/>
    <w:basedOn w:val="List5"/>
    <w:rsid w:val="00E14556"/>
    <w:pPr>
      <w:numPr>
        <w:numId w:val="3"/>
      </w:numPr>
    </w:pPr>
  </w:style>
  <w:style w:type="paragraph" w:styleId="ListContinue2">
    <w:name w:val="List Continue 2"/>
    <w:basedOn w:val="List2"/>
    <w:rsid w:val="00E14556"/>
    <w:pPr>
      <w:ind w:firstLine="0"/>
    </w:pPr>
  </w:style>
  <w:style w:type="paragraph" w:styleId="ListContinue3">
    <w:name w:val="List Continue 3"/>
    <w:basedOn w:val="List3"/>
    <w:rsid w:val="00E14556"/>
    <w:pPr>
      <w:ind w:left="1021" w:firstLine="0"/>
    </w:pPr>
  </w:style>
  <w:style w:type="paragraph" w:styleId="ListContinue4">
    <w:name w:val="List Continue 4"/>
    <w:basedOn w:val="List4"/>
    <w:rsid w:val="00E14556"/>
    <w:pPr>
      <w:ind w:firstLine="0"/>
    </w:pPr>
  </w:style>
  <w:style w:type="paragraph" w:styleId="ListContinue5">
    <w:name w:val="List Continue 5"/>
    <w:basedOn w:val="List5"/>
    <w:rsid w:val="00E14556"/>
    <w:pPr>
      <w:ind w:firstLine="0"/>
    </w:pPr>
  </w:style>
  <w:style w:type="paragraph" w:styleId="ListNumber3">
    <w:name w:val="List Number 3"/>
    <w:basedOn w:val="List3"/>
    <w:rsid w:val="00E14556"/>
    <w:pPr>
      <w:numPr>
        <w:numId w:val="4"/>
      </w:numPr>
    </w:pPr>
  </w:style>
  <w:style w:type="paragraph" w:styleId="ListNumber4">
    <w:name w:val="List Number 4"/>
    <w:basedOn w:val="List4"/>
    <w:rsid w:val="00E14556"/>
    <w:pPr>
      <w:numPr>
        <w:numId w:val="5"/>
      </w:numPr>
    </w:pPr>
  </w:style>
  <w:style w:type="paragraph" w:styleId="ListNumber5">
    <w:name w:val="List Number 5"/>
    <w:basedOn w:val="List5"/>
    <w:rsid w:val="00E14556"/>
    <w:pPr>
      <w:numPr>
        <w:numId w:val="6"/>
      </w:numPr>
    </w:pPr>
  </w:style>
  <w:style w:type="paragraph" w:styleId="BlockText">
    <w:name w:val="Block Text"/>
    <w:basedOn w:val="Normal"/>
    <w:rsid w:val="00E14556"/>
    <w:pPr>
      <w:spacing w:after="120"/>
      <w:ind w:left="1440" w:right="1440"/>
    </w:pPr>
  </w:style>
  <w:style w:type="character" w:customStyle="1" w:styleId="Subscript">
    <w:name w:val="Subscript"/>
    <w:basedOn w:val="DefaultParagraphFont"/>
    <w:rsid w:val="00E14556"/>
    <w:rPr>
      <w:sz w:val="16"/>
      <w:vertAlign w:val="subscript"/>
    </w:rPr>
  </w:style>
  <w:style w:type="character" w:customStyle="1" w:styleId="Superscript">
    <w:name w:val="Superscript"/>
    <w:basedOn w:val="DefaultParagraphFont"/>
    <w:rsid w:val="00E14556"/>
    <w:rPr>
      <w:sz w:val="16"/>
      <w:vertAlign w:val="superscript"/>
    </w:rPr>
  </w:style>
  <w:style w:type="character" w:customStyle="1" w:styleId="Symbols">
    <w:name w:val="Symbols"/>
    <w:basedOn w:val="DefaultParagraphFont"/>
    <w:rsid w:val="00E14556"/>
    <w:rPr>
      <w:rFonts w:ascii="Symbol" w:hAnsi="Symbol"/>
    </w:rPr>
  </w:style>
  <w:style w:type="character" w:customStyle="1" w:styleId="MenuOptions">
    <w:name w:val="Menu Options"/>
    <w:basedOn w:val="DefaultParagraphFont"/>
    <w:rsid w:val="00E14556"/>
    <w:rPr>
      <w:rFonts w:ascii="Arial Narrow" w:hAnsi="Arial Narrow"/>
      <w:smallCaps/>
    </w:rPr>
  </w:style>
  <w:style w:type="character" w:customStyle="1" w:styleId="Buttons">
    <w:name w:val="Buttons"/>
    <w:basedOn w:val="DefaultParagraphFont"/>
    <w:rsid w:val="00E14556"/>
    <w:rPr>
      <w:b/>
    </w:rPr>
  </w:style>
  <w:style w:type="character" w:customStyle="1" w:styleId="Underlined">
    <w:name w:val="Underlined"/>
    <w:basedOn w:val="DefaultParagraphFont"/>
    <w:rsid w:val="00E14556"/>
    <w:rPr>
      <w:u w:val="single"/>
    </w:rPr>
  </w:style>
  <w:style w:type="paragraph" w:customStyle="1" w:styleId="TableBodyTextRight">
    <w:name w:val="Table Body Text Right"/>
    <w:basedOn w:val="TableBodyText"/>
    <w:rsid w:val="00E14556"/>
    <w:pPr>
      <w:widowControl w:val="0"/>
      <w:autoSpaceDE w:val="0"/>
      <w:autoSpaceDN w:val="0"/>
      <w:adjustRightInd w:val="0"/>
      <w:jc w:val="right"/>
    </w:pPr>
    <w:rPr>
      <w:rFonts w:cs="Arial"/>
      <w:szCs w:val="18"/>
    </w:rPr>
  </w:style>
  <w:style w:type="paragraph" w:customStyle="1" w:styleId="CopyrightText">
    <w:name w:val="Copyright Text"/>
    <w:basedOn w:val="BodyText"/>
    <w:rsid w:val="00E14556"/>
    <w:rPr>
      <w:sz w:val="18"/>
    </w:rPr>
  </w:style>
  <w:style w:type="paragraph" w:customStyle="1" w:styleId="BodySmallRight">
    <w:name w:val="Body Small Right"/>
    <w:basedOn w:val="BodyTextRight"/>
    <w:rsid w:val="00E14556"/>
    <w:rPr>
      <w:sz w:val="18"/>
      <w:szCs w:val="18"/>
    </w:rPr>
  </w:style>
  <w:style w:type="paragraph" w:customStyle="1" w:styleId="MarginEdition">
    <w:name w:val="Margin Edition"/>
    <w:basedOn w:val="MarginNote"/>
    <w:rsid w:val="00E14556"/>
    <w:pPr>
      <w:spacing w:before="0" w:after="0"/>
    </w:pPr>
    <w:rPr>
      <w:rFonts w:ascii="Times New Roman" w:hAnsi="Times New Roman"/>
      <w:color w:val="999999"/>
    </w:rPr>
  </w:style>
  <w:style w:type="paragraph" w:customStyle="1" w:styleId="Spacer">
    <w:name w:val="Spacer"/>
    <w:basedOn w:val="Normal"/>
    <w:rsid w:val="00E14556"/>
    <w:rPr>
      <w:sz w:val="2"/>
      <w:szCs w:val="2"/>
    </w:rPr>
  </w:style>
  <w:style w:type="character" w:customStyle="1" w:styleId="Small">
    <w:name w:val="Small"/>
    <w:basedOn w:val="DefaultParagraphFont"/>
    <w:rsid w:val="00E14556"/>
    <w:rPr>
      <w:sz w:val="16"/>
    </w:rPr>
  </w:style>
  <w:style w:type="paragraph" w:customStyle="1" w:styleId="WideTable">
    <w:name w:val="Wide Table"/>
    <w:basedOn w:val="Normal"/>
    <w:rsid w:val="00E14556"/>
    <w:pPr>
      <w:ind w:left="-1418"/>
    </w:pPr>
    <w:rPr>
      <w:sz w:val="2"/>
      <w:szCs w:val="2"/>
    </w:rPr>
  </w:style>
  <w:style w:type="character" w:styleId="PageNumber">
    <w:name w:val="page number"/>
    <w:basedOn w:val="DefaultParagraphFont"/>
    <w:rsid w:val="00E14556"/>
  </w:style>
  <w:style w:type="paragraph" w:styleId="Quote">
    <w:name w:val="Quote"/>
    <w:basedOn w:val="Heading1"/>
    <w:link w:val="QuoteChar"/>
    <w:qFormat/>
    <w:rsid w:val="00E14556"/>
    <w:rPr>
      <w:b w:val="0"/>
      <w:sz w:val="72"/>
      <w:szCs w:val="72"/>
      <w:lang w:val="en-NZ"/>
    </w:rPr>
  </w:style>
  <w:style w:type="character" w:customStyle="1" w:styleId="QuoteChar">
    <w:name w:val="Quote Char"/>
    <w:basedOn w:val="DefaultParagraphFont"/>
    <w:link w:val="Quote"/>
    <w:rsid w:val="00E14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556"/>
    <w:pPr>
      <w:pageBreakBefore/>
    </w:pPr>
  </w:style>
  <w:style w:type="paragraph" w:customStyle="1" w:styleId="Border">
    <w:name w:val="Border"/>
    <w:basedOn w:val="Normal"/>
    <w:qFormat/>
    <w:rsid w:val="00E14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556"/>
    <w:rPr>
      <w:b/>
      <w:bCs/>
      <w:i/>
      <w:iCs/>
      <w:color w:val="auto"/>
    </w:rPr>
  </w:style>
  <w:style w:type="paragraph" w:styleId="IntenseQuote">
    <w:name w:val="Intense Quote"/>
    <w:basedOn w:val="Normal"/>
    <w:next w:val="Normal"/>
    <w:link w:val="IntenseQuoteChar"/>
    <w:uiPriority w:val="30"/>
    <w:qFormat/>
    <w:rsid w:val="00E14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556"/>
    <w:rPr>
      <w:smallCaps/>
      <w:color w:val="auto"/>
      <w:u w:val="single"/>
    </w:rPr>
  </w:style>
  <w:style w:type="character" w:styleId="IntenseReference">
    <w:name w:val="Intense Reference"/>
    <w:basedOn w:val="DefaultParagraphFont"/>
    <w:uiPriority w:val="32"/>
    <w:qFormat/>
    <w:rsid w:val="00E14556"/>
    <w:rPr>
      <w:b/>
      <w:bCs/>
      <w:smallCaps/>
      <w:color w:val="auto"/>
      <w:spacing w:val="5"/>
      <w:u w:val="single"/>
    </w:rPr>
  </w:style>
  <w:style w:type="paragraph" w:customStyle="1" w:styleId="2ColumnHeading">
    <w:name w:val="2Column Heading"/>
    <w:basedOn w:val="BodyText"/>
    <w:qFormat/>
    <w:rsid w:val="00E14556"/>
    <w:pPr>
      <w:spacing w:after="60"/>
      <w:ind w:left="-2268"/>
    </w:pPr>
    <w:rPr>
      <w:b/>
    </w:rPr>
  </w:style>
  <w:style w:type="paragraph" w:customStyle="1" w:styleId="Heading1TOC">
    <w:name w:val="Heading1 TOC"/>
    <w:basedOn w:val="Normal"/>
    <w:qFormat/>
    <w:rsid w:val="00E14556"/>
    <w:pPr>
      <w:spacing w:before="240" w:after="120"/>
    </w:pPr>
    <w:rPr>
      <w:rFonts w:ascii="Times New Roman" w:hAnsi="Times New Roman"/>
      <w:b/>
      <w:sz w:val="32"/>
    </w:rPr>
  </w:style>
  <w:style w:type="paragraph" w:customStyle="1" w:styleId="Heading2TOC">
    <w:name w:val="Heading2 TOC"/>
    <w:basedOn w:val="Normal"/>
    <w:qFormat/>
    <w:rsid w:val="00E14556"/>
    <w:pPr>
      <w:spacing w:before="240" w:after="60"/>
    </w:pPr>
    <w:rPr>
      <w:rFonts w:ascii="Times New Roman" w:hAnsi="Times New Roman"/>
      <w:b/>
      <w:sz w:val="28"/>
    </w:rPr>
  </w:style>
  <w:style w:type="character" w:customStyle="1" w:styleId="Underline">
    <w:name w:val="Underline"/>
    <w:basedOn w:val="DefaultParagraphFont"/>
    <w:qFormat/>
    <w:rsid w:val="00E14556"/>
    <w:rPr>
      <w:u w:val="single"/>
    </w:rPr>
  </w:style>
  <w:style w:type="character" w:customStyle="1" w:styleId="BoldandItalics">
    <w:name w:val="Bold and Italics"/>
    <w:qFormat/>
    <w:rsid w:val="00E14556"/>
    <w:rPr>
      <w:b/>
      <w:i/>
      <w:u w:val="none"/>
    </w:rPr>
  </w:style>
  <w:style w:type="paragraph" w:styleId="BalloonText">
    <w:name w:val="Balloon Text"/>
    <w:basedOn w:val="Normal"/>
    <w:link w:val="BalloonTextChar"/>
    <w:rsid w:val="00E14556"/>
    <w:rPr>
      <w:rFonts w:ascii="Tahoma" w:hAnsi="Tahoma" w:cs="Tahoma"/>
      <w:sz w:val="16"/>
      <w:szCs w:val="16"/>
    </w:rPr>
  </w:style>
  <w:style w:type="character" w:customStyle="1" w:styleId="BalloonTextChar">
    <w:name w:val="Balloon Text Char"/>
    <w:basedOn w:val="DefaultParagraphFont"/>
    <w:link w:val="BalloonText"/>
    <w:rsid w:val="00E14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5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556"/>
    <w:rPr>
      <w:b/>
      <w:color w:val="660033"/>
      <w:spacing w:val="0"/>
    </w:rPr>
  </w:style>
  <w:style w:type="paragraph" w:customStyle="1" w:styleId="Nameditemlist">
    <w:name w:val="Named item list"/>
    <w:basedOn w:val="BodyText"/>
    <w:qFormat/>
    <w:rsid w:val="00E14556"/>
    <w:pPr>
      <w:tabs>
        <w:tab w:val="left" w:pos="2835"/>
      </w:tabs>
      <w:ind w:left="2835" w:hanging="2835"/>
    </w:pPr>
  </w:style>
  <w:style w:type="paragraph" w:customStyle="1" w:styleId="BodyTextnopadding">
    <w:name w:val="Body Text no padding"/>
    <w:basedOn w:val="BodyText"/>
    <w:qFormat/>
    <w:rsid w:val="00E14556"/>
    <w:pPr>
      <w:spacing w:before="0" w:after="0"/>
    </w:pPr>
  </w:style>
  <w:style w:type="paragraph" w:customStyle="1" w:styleId="BodyTextBold">
    <w:name w:val="Body Text Bold"/>
    <w:basedOn w:val="BodyText"/>
    <w:qFormat/>
    <w:rsid w:val="00E14556"/>
    <w:rPr>
      <w:b/>
    </w:rPr>
  </w:style>
  <w:style w:type="character" w:styleId="Hyperlink">
    <w:name w:val="Hyperlink"/>
    <w:basedOn w:val="DefaultParagraphFont"/>
    <w:uiPriority w:val="99"/>
    <w:unhideWhenUsed/>
    <w:rsid w:val="00410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855</Words>
  <Characters>5836</Characters>
  <Application>Microsoft Office Word</Application>
  <DocSecurity>0</DocSecurity>
  <Lines>171</Lines>
  <Paragraphs>99</Paragraphs>
  <ScaleCrop>false</ScaleCrop>
  <Company>Author-it Software Corporation Ltd.</Company>
  <LinksUpToDate>false</LinksUpToDate>
  <CharactersWithSpaces>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PSPCRT005 Serve process</dc:title>
  <dc:subject>Approved</dc:subject>
  <dc:creator>Public Skills Australia</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