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A53" w:rsidP="00D71A53">
      <w:pPr>
        <w:pStyle w:val="Title"/>
      </w:pPr>
      <w:r>
        <w:fldChar w:fldCharType="begin"/>
      </w:r>
      <w:r>
        <w:instrText xml:space="preserve"> TITLE   \* MERGEFORMAT </w:instrText>
      </w:r>
      <w:r>
        <w:fldChar w:fldCharType="separate"/>
      </w:r>
      <w:r>
        <w:t>PSPCRT004 Handle exhibits and documents tendered</w:t>
      </w:r>
      <w:r>
        <w:fldChar w:fldCharType="end"/>
      </w:r>
    </w:p>
    <w:p w:rsidR="00D71A53" w:rsidP="00D71A53">
      <w:pPr>
        <w:pStyle w:val="Version"/>
        <w:sectPr w:rsidSect="003A66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678" w:rsidP="003A6678">
      <w:pPr>
        <w:pStyle w:val="SuperHeading"/>
      </w:pPr>
      <w:r w:rsidRPr="003A6678">
        <w:t>PSPCRT004 Handle exhibits and documents tendered</w:t>
      </w:r>
    </w:p>
    <w:p w:rsidR="00000000" w:rsidRPr="003A6678" w:rsidP="003A6678">
      <w:pPr>
        <w:pStyle w:val="Heading1"/>
      </w:pPr>
      <w:bookmarkStart w:id="1" w:name="O_814205"/>
      <w:bookmarkEnd w:id="1"/>
      <w:r w:rsidRPr="003A6678">
        <w:t>Modification History</w:t>
      </w:r>
    </w:p>
    <w:tbl>
      <w:tblPr>
        <w:tblW w:w="0" w:type="auto"/>
        <w:tblLayout w:type="fixed"/>
        <w:tblCellMar>
          <w:left w:w="62" w:type="dxa"/>
          <w:right w:w="62" w:type="dxa"/>
        </w:tblCellMar>
        <w:tblLook w:val="0000"/>
      </w:tblPr>
      <w:tblGrid>
        <w:gridCol w:w="1134"/>
        <w:gridCol w:w="7937"/>
      </w:tblGrid>
      <w:tr w:rsidTr="00D71A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TableHeading"/>
              <w:rPr>
                <w:lang w:val="en-NZ"/>
              </w:rPr>
            </w:pPr>
            <w:r w:rsidRPr="003A667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TableHeading"/>
              <w:rPr>
                <w:lang w:val="en-NZ"/>
              </w:rPr>
            </w:pPr>
            <w:r w:rsidRPr="003A6678">
              <w:t>Comments</w:t>
            </w:r>
          </w:p>
        </w:tc>
      </w:tr>
      <w:tr w:rsidTr="00D71A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BodyText"/>
              <w:rPr>
                <w:lang w:val="en-NZ"/>
              </w:rPr>
            </w:pPr>
            <w:r w:rsidRPr="003A66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8" w:rsidP="003A6678">
            <w:pPr>
              <w:pStyle w:val="BodyText"/>
            </w:pPr>
            <w:r w:rsidRPr="003A6678">
              <w:t xml:space="preserve">This unit was released in PSP Public Sector Training Package release 1.0 and meets the Standards for Training Packages. </w:t>
            </w:r>
          </w:p>
          <w:p w:rsidR="00000000" w:rsidRPr="003A6678" w:rsidP="003A6678">
            <w:pPr>
              <w:pStyle w:val="BodyText"/>
            </w:pPr>
          </w:p>
          <w:p w:rsidR="00000000" w:rsidRPr="003A6678" w:rsidP="003A6678">
            <w:pPr>
              <w:pStyle w:val="BodyText"/>
            </w:pPr>
            <w:r w:rsidRPr="003A6678">
              <w:t>This unit supersedes and is equivalent to PSPCRT403C Handle exhibits and documents te</w:t>
            </w:r>
            <w:r w:rsidRPr="003A6678">
              <w:t>ndered</w:t>
            </w:r>
          </w:p>
          <w:p w:rsidR="00000000" w:rsidRPr="003A6678" w:rsidP="003A6678">
            <w:pPr>
              <w:pStyle w:val="BodyText"/>
            </w:pPr>
          </w:p>
          <w:p w:rsidR="00000000" w:rsidRPr="003A6678" w:rsidP="003A6678">
            <w:pPr>
              <w:pStyle w:val="ListBullet"/>
            </w:pPr>
            <w:r w:rsidRPr="003A6678">
              <w:t>Unit code updated</w:t>
            </w:r>
          </w:p>
          <w:p w:rsidR="00000000" w:rsidRPr="003A6678" w:rsidP="003A6678">
            <w:pPr>
              <w:pStyle w:val="ListBullet"/>
            </w:pPr>
            <w:r w:rsidRPr="003A6678">
              <w:t>Content and formatting updated to comply with new standards</w:t>
            </w:r>
          </w:p>
          <w:p w:rsidR="00000000" w:rsidRPr="003A6678" w:rsidP="003A6678">
            <w:pPr>
              <w:pStyle w:val="ListBullet"/>
            </w:pPr>
            <w:r w:rsidRPr="003A6678">
              <w:t>All PC transitioned from passive to active voice</w:t>
            </w:r>
          </w:p>
          <w:p w:rsidR="00000000" w:rsidRPr="003A6678" w:rsidP="003A6678">
            <w:pPr>
              <w:pStyle w:val="ListBullet"/>
            </w:pPr>
            <w:r w:rsidRPr="003A6678">
              <w:t>PC 1.1 and 1.2 merged</w:t>
            </w:r>
          </w:p>
        </w:tc>
      </w:tr>
    </w:tbl>
    <w:p w:rsidR="00000000" w:rsidRPr="003A6678" w:rsidP="003A6678">
      <w:pPr>
        <w:pStyle w:val="BodyText"/>
      </w:pPr>
    </w:p>
    <w:p w:rsidR="00000000" w:rsidRPr="003A6678" w:rsidP="003A6678">
      <w:pPr>
        <w:pStyle w:val="AllowPageBreak"/>
      </w:pPr>
    </w:p>
    <w:p w:rsidR="00000000" w:rsidRPr="003A6678" w:rsidP="003A6678">
      <w:pPr>
        <w:pStyle w:val="Heading1"/>
      </w:pPr>
      <w:bookmarkStart w:id="2" w:name="O_814206"/>
      <w:bookmarkEnd w:id="2"/>
      <w:r w:rsidRPr="003A6678">
        <w:t>Application</w:t>
      </w:r>
    </w:p>
    <w:p w:rsidR="00000000" w:rsidRPr="003A6678" w:rsidP="00D71A53">
      <w:pPr>
        <w:pStyle w:val="BodyText"/>
      </w:pPr>
      <w:r w:rsidRPr="003A6678">
        <w:t>This unit describes the skills required to deal with court exhibits and documents tendered to the court. It includes the handling and security of exhibits and documents and completing the necessary documentation.</w:t>
      </w:r>
    </w:p>
    <w:p w:rsidR="00000000" w:rsidRPr="003A6678" w:rsidP="00D71A53">
      <w:pPr>
        <w:pStyle w:val="BodyText"/>
      </w:pPr>
      <w:r w:rsidRPr="003A6678">
        <w:t xml:space="preserve">This unit applies to those working within </w:t>
      </w:r>
      <w:r w:rsidRPr="003A6678">
        <w:t>the court system operating under procedures set by the court.</w:t>
      </w:r>
    </w:p>
    <w:p w:rsidR="00000000" w:rsidRPr="003A6678" w:rsidP="00D71A53">
      <w:pPr>
        <w:pStyle w:val="BodyText"/>
      </w:pPr>
      <w:r w:rsidRPr="003A6678">
        <w:t>The skills and knowledge described in this unit must be applied within the legislative, regulatory and policy environment in which they are carried out. Organisational policies and procedures m</w:t>
      </w:r>
      <w:r w:rsidRPr="003A6678">
        <w:t>ust be consulted and adhered to, particularly those set by the court.</w:t>
      </w:r>
    </w:p>
    <w:p w:rsidR="00000000" w:rsidRPr="003A6678" w:rsidP="00D71A53">
      <w:pPr>
        <w:pStyle w:val="BodyText"/>
      </w:pPr>
      <w:r w:rsidRPr="003A6678">
        <w:t>Those undertaking this unit would generally work independently, with occasional supervisory responsibilities. They would perform routine tasks in a range of familiar and unfamiliar cont</w:t>
      </w:r>
      <w:r w:rsidRPr="003A6678">
        <w:t>exts.</w:t>
      </w:r>
    </w:p>
    <w:p w:rsidR="00D71A53" w:rsidP="00D71A53">
      <w:pPr>
        <w:pStyle w:val="BodyText"/>
      </w:pPr>
      <w:r w:rsidRPr="003A6678">
        <w:t>No licensing, legislative or certification requirements apply to unit at the time of publication.</w:t>
      </w:r>
    </w:p>
    <w:p w:rsidR="00000000" w:rsidRPr="003A6678" w:rsidP="003A6678">
      <w:pPr>
        <w:pStyle w:val="Heading1"/>
      </w:pPr>
      <w:bookmarkStart w:id="3" w:name="O_814208"/>
      <w:bookmarkEnd w:id="3"/>
      <w:r w:rsidRPr="003A6678">
        <w:t>Competency Field</w:t>
      </w:r>
    </w:p>
    <w:p w:rsidR="00000000" w:rsidRPr="003A6678" w:rsidP="00D71A53">
      <w:pPr>
        <w:pStyle w:val="BodyText"/>
      </w:pPr>
      <w:r w:rsidRPr="003A6678">
        <w:t>Courts</w:t>
      </w:r>
    </w:p>
    <w:p w:rsidR="00000000" w:rsidRPr="003A6678" w:rsidP="003A6678">
      <w:pPr>
        <w:pStyle w:val="Heading1"/>
      </w:pPr>
      <w:bookmarkStart w:id="4" w:name="O_814210"/>
      <w:bookmarkEnd w:id="4"/>
      <w:r w:rsidRPr="003A6678">
        <w:t>Elements and Performance Criteria</w:t>
      </w:r>
    </w:p>
    <w:tbl>
      <w:tblPr>
        <w:tblW w:w="0" w:type="auto"/>
        <w:tblLayout w:type="fixed"/>
        <w:tblCellMar>
          <w:left w:w="62" w:type="dxa"/>
          <w:right w:w="62" w:type="dxa"/>
        </w:tblCellMar>
        <w:tblLook w:val="0000"/>
      </w:tblPr>
      <w:tblGrid>
        <w:gridCol w:w="2203"/>
        <w:gridCol w:w="6804"/>
      </w:tblGrid>
      <w:tr w:rsidTr="003A66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Heading2"/>
              <w:rPr>
                <w:lang w:val="en-NZ"/>
              </w:rPr>
            </w:pPr>
            <w:r w:rsidRPr="003A667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Heading2"/>
              <w:rPr>
                <w:lang w:val="en-NZ"/>
              </w:rPr>
            </w:pPr>
            <w:r w:rsidRPr="003A6678">
              <w:t>PERFORMANCE CRITERIA</w:t>
            </w:r>
          </w:p>
        </w:tc>
      </w:tr>
      <w:tr w:rsidTr="003A66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BodyText"/>
              <w:rPr>
                <w:lang w:val="en-NZ"/>
              </w:rPr>
            </w:pPr>
            <w:r w:rsidRPr="003A667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BodyText"/>
              <w:rPr>
                <w:lang w:val="en-NZ"/>
              </w:rPr>
            </w:pPr>
            <w:r w:rsidRPr="003A6678">
              <w:t>Performance criteria describe the performance needed to demonstrate achievement of the element. Where bold italicised text is used, further information is detailed in the range of conditions section.</w:t>
            </w:r>
          </w:p>
        </w:tc>
      </w:tr>
      <w:tr w:rsidTr="003A66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List"/>
              <w:rPr>
                <w:lang w:val="en-NZ"/>
              </w:rPr>
            </w:pPr>
            <w:r w:rsidRPr="003A6678">
              <w:rPr>
                <w:rStyle w:val="SpecialBold"/>
              </w:rPr>
              <w:t>1.</w:t>
            </w:r>
            <w:r w:rsidRPr="003A6678">
              <w:rPr>
                <w:rStyle w:val="SpecialBold"/>
              </w:rPr>
              <w:tab/>
              <w:t>Follow proc</w:t>
            </w:r>
            <w:r w:rsidRPr="003A6678">
              <w:rPr>
                <w:rStyle w:val="SpecialBold"/>
              </w:rPr>
              <w:t>edures to handle exhibits and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8" w:rsidP="003A6678">
            <w:pPr>
              <w:pStyle w:val="List"/>
            </w:pPr>
            <w:r w:rsidRPr="003A6678">
              <w:t>1.1</w:t>
            </w:r>
            <w:r w:rsidRPr="003A6678">
              <w:tab/>
              <w:t>Receive, record and secure exhibits and documents.</w:t>
            </w:r>
          </w:p>
          <w:p w:rsidR="00000000" w:rsidRPr="003A6678" w:rsidP="003A6678">
            <w:pPr>
              <w:pStyle w:val="List"/>
            </w:pPr>
            <w:r w:rsidRPr="003A6678">
              <w:t>1.2</w:t>
            </w:r>
            <w:r w:rsidRPr="003A6678">
              <w:tab/>
              <w:t>Pass exhibits and documents for examination as directed by the court.</w:t>
            </w:r>
          </w:p>
          <w:p w:rsidR="00000000" w:rsidRPr="003A6678" w:rsidP="003A6678">
            <w:pPr>
              <w:pStyle w:val="List"/>
            </w:pPr>
            <w:r w:rsidRPr="003A6678">
              <w:t>1.3</w:t>
            </w:r>
            <w:r w:rsidRPr="003A6678">
              <w:tab/>
              <w:t>Handle hazardous exhibits and documents using safety procedures and personal protec</w:t>
            </w:r>
            <w:r w:rsidRPr="003A6678">
              <w:t>tive equipment.</w:t>
            </w:r>
          </w:p>
          <w:p w:rsidR="00000000" w:rsidP="003A6678">
            <w:pPr>
              <w:pStyle w:val="List"/>
              <w:rPr>
                <w:lang w:val="en-NZ"/>
              </w:rPr>
            </w:pPr>
            <w:r w:rsidRPr="003A6678">
              <w:t>1.4</w:t>
            </w:r>
            <w:r w:rsidRPr="003A6678">
              <w:tab/>
              <w:t>Complete court documentation relating to exhibits and documents.</w:t>
            </w:r>
          </w:p>
        </w:tc>
      </w:tr>
      <w:tr w:rsidTr="003A66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8">
            <w:pPr>
              <w:pStyle w:val="List"/>
              <w:rPr>
                <w:lang w:val="en-NZ"/>
              </w:rPr>
            </w:pPr>
            <w:r w:rsidRPr="003A6678">
              <w:rPr>
                <w:rStyle w:val="SpecialBold"/>
              </w:rPr>
              <w:t>2.</w:t>
            </w:r>
            <w:r w:rsidRPr="003A6678">
              <w:rPr>
                <w:rStyle w:val="SpecialBold"/>
              </w:rPr>
              <w:tab/>
              <w:t>Process exhibits and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8" w:rsidP="003A6678">
            <w:pPr>
              <w:pStyle w:val="List"/>
            </w:pPr>
            <w:r w:rsidRPr="003A6678">
              <w:t>2.1</w:t>
            </w:r>
            <w:r w:rsidRPr="003A6678">
              <w:tab/>
              <w:t>Check court registry for exhibits and documents tendered by the parties and complete administrative requirements.</w:t>
            </w:r>
          </w:p>
          <w:p w:rsidR="00000000" w:rsidRPr="003A6678" w:rsidP="003A6678">
            <w:pPr>
              <w:pStyle w:val="List"/>
            </w:pPr>
            <w:r w:rsidRPr="003A6678">
              <w:t>2.2</w:t>
            </w:r>
            <w:r w:rsidRPr="003A6678">
              <w:tab/>
              <w:t>Store and secu</w:t>
            </w:r>
            <w:r w:rsidRPr="003A6678">
              <w:t>re exhibits and documents.</w:t>
            </w:r>
          </w:p>
          <w:p w:rsidR="00000000" w:rsidRPr="003A6678" w:rsidP="003A6678">
            <w:pPr>
              <w:pStyle w:val="List"/>
            </w:pPr>
            <w:r w:rsidRPr="003A6678">
              <w:t>2.3</w:t>
            </w:r>
            <w:r w:rsidRPr="003A6678">
              <w:tab/>
              <w:t>Deliver exhibits and documents to court when required.</w:t>
            </w:r>
          </w:p>
          <w:p w:rsidR="00000000" w:rsidRPr="003A6678" w:rsidP="003A6678">
            <w:pPr>
              <w:pStyle w:val="List"/>
            </w:pPr>
            <w:r w:rsidRPr="003A6678">
              <w:t>2.4</w:t>
            </w:r>
            <w:r w:rsidRPr="003A6678">
              <w:tab/>
              <w:t>Implement administrative arrangements for tendered documents in accordance with the outcomes of the court process.</w:t>
            </w:r>
          </w:p>
        </w:tc>
      </w:tr>
    </w:tbl>
    <w:p w:rsidR="00000000" w:rsidRPr="003A6678" w:rsidP="003A6678">
      <w:pPr>
        <w:pStyle w:val="BodyText"/>
      </w:pPr>
    </w:p>
    <w:p w:rsidR="00000000" w:rsidRPr="003A6678" w:rsidP="003A6678">
      <w:pPr>
        <w:pStyle w:val="AllowPageBreak"/>
      </w:pPr>
    </w:p>
    <w:p w:rsidR="00000000" w:rsidRPr="003A6678" w:rsidP="003A6678">
      <w:pPr>
        <w:pStyle w:val="Heading1"/>
      </w:pPr>
      <w:bookmarkStart w:id="5" w:name="O_814211"/>
      <w:bookmarkEnd w:id="5"/>
      <w:r w:rsidRPr="003A6678">
        <w:t>Foundation Skills</w:t>
      </w:r>
    </w:p>
    <w:p w:rsidR="00000000" w:rsidRPr="003A6678" w:rsidP="00D71A53">
      <w:pPr>
        <w:pStyle w:val="BodyText"/>
      </w:pPr>
      <w:r w:rsidRPr="003A6678">
        <w:t>The foundation skills demands of this unit have been mapped for alignment with the Australian Core Skills Framework (ACSF). The following tables outline the performance levels indicated for successful attainment of the unit.</w:t>
      </w:r>
    </w:p>
    <w:p w:rsidR="00000000" w:rsidRPr="003A6678" w:rsidP="003A6678">
      <w:pPr>
        <w:pStyle w:val="BodyText"/>
        <w:keepNext/>
      </w:pPr>
    </w:p>
    <w:p w:rsidR="00000000" w:rsidRPr="003A6678" w:rsidP="003A6678">
      <w:pPr>
        <w:pStyle w:val="BodyText"/>
      </w:pPr>
      <w:bookmarkStart w:id="6" w:name="O_8349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0.5pt">
            <v:imagedata r:id="rId10" o:title=""/>
          </v:shape>
        </w:pict>
      </w:r>
      <w:bookmarkEnd w:id="6"/>
    </w:p>
    <w:p w:rsidR="00000000" w:rsidRPr="003A6678" w:rsidP="003A6678">
      <w:pPr>
        <w:pStyle w:val="BodyText"/>
      </w:pPr>
    </w:p>
    <w:p w:rsidR="00000000" w:rsidRPr="003A6678" w:rsidP="00D71A53">
      <w:pPr>
        <w:pStyle w:val="BodyText"/>
      </w:pPr>
      <w:r w:rsidRPr="003A6678">
        <w:t>Further information on ACSF and the foundation skills underpinning this unit can be found in the Foundation Skills Guide on the GSA website.</w:t>
      </w:r>
    </w:p>
    <w:p w:rsidR="00000000" w:rsidRPr="003A6678" w:rsidP="003A6678">
      <w:pPr>
        <w:pStyle w:val="Heading1"/>
      </w:pPr>
      <w:bookmarkStart w:id="7" w:name="O_814213"/>
      <w:bookmarkEnd w:id="7"/>
      <w:r w:rsidRPr="003A6678">
        <w:t>Unit Mapping Information</w:t>
      </w:r>
    </w:p>
    <w:p w:rsidR="00000000" w:rsidRPr="003A6678" w:rsidP="00D71A53">
      <w:pPr>
        <w:pStyle w:val="BodyText"/>
      </w:pPr>
      <w:r w:rsidRPr="003A6678">
        <w:t>This unit supersedes and is equivalent to PSPCRT403C Handle exhibits and documents tendered</w:t>
      </w:r>
    </w:p>
    <w:p w:rsidR="00000000" w:rsidRPr="003A6678" w:rsidP="003A6678">
      <w:pPr>
        <w:pStyle w:val="Heading1"/>
      </w:pPr>
      <w:bookmarkStart w:id="8" w:name="O_814220"/>
      <w:bookmarkEnd w:id="8"/>
      <w:r w:rsidRPr="003A6678">
        <w:t>Links</w:t>
      </w:r>
    </w:p>
    <w:p w:rsidR="00000000" w:rsidRPr="003A6678" w:rsidP="00D71A53">
      <w:pPr>
        <w:pStyle w:val="BodyText"/>
      </w:pPr>
      <w:r w:rsidRPr="003A66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133">
        <w:rPr>
          <w:rStyle w:val="Hyperlink"/>
        </w:rPr>
        <w:t>https://vetnet.gov.au/Pages/TrainingDocs.aspx?q=bebbece7-ff48-4d2c-8876-405679019623</w:t>
      </w:r>
      <w:r>
        <w:fldChar w:fldCharType="end"/>
      </w:r>
    </w:p>
    <w:p w:rsidR="00000000" w:rsidRPr="003A6678" w:rsidP="00D71A53">
      <w:pPr>
        <w:pStyle w:val="BodyText"/>
      </w:pPr>
      <w:r w:rsidRPr="003A66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133">
        <w:rPr>
          <w:rStyle w:val="Hyperlink"/>
        </w:rPr>
        <w:t>https://vetnet.gov.au/Pages/TrainingDocs.aspx?q=bebbece7-ff48-4d2c-8876-405679019623</w:t>
      </w:r>
      <w:r>
        <w:fldChar w:fldCharType="end"/>
      </w:r>
    </w:p>
    <w:p w:rsidR="00000000" w:rsidRPr="003A6678" w:rsidP="00D71A53">
      <w:pPr>
        <w:pStyle w:val="BodyText"/>
      </w:pPr>
      <w:r w:rsidRPr="003A66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133">
        <w:rPr>
          <w:rStyle w:val="Hyperlink"/>
        </w:rPr>
        <w:t>https://vetnet.gov.au/Pages/TrainingDocs.aspx?q=bebbece7-ff48-4d2c-8876-405679019623</w:t>
      </w:r>
      <w:r>
        <w:fldChar w:fldCharType="end"/>
      </w:r>
    </w:p>
    <w:p w:rsidR="00000000" w:rsidRPr="003A6678" w:rsidP="00D71A53">
      <w:pPr>
        <w:pStyle w:val="BodyText"/>
      </w:pPr>
      <w:r w:rsidRPr="003A66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133">
        <w:rPr>
          <w:rStyle w:val="Hyperlink"/>
        </w:rPr>
        <w:t>https://vetnet.gov.au/Pages/TrainingDocs.aspx?q=bebbece7-ff48-4d2c-8876-405679019623</w:t>
      </w:r>
      <w:r>
        <w:fldChar w:fldCharType="end"/>
      </w:r>
    </w:p>
    <w:p w:rsidR="00000000" w:rsidRPr="003A6678" w:rsidP="003A6678"/>
    <w:sectPr w:rsidSect="003A667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8" w:rsidRPr="00D71A53" w:rsidP="00D71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53" w:rsidP="003A6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A53" w:rsidP="003A66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71A53" w:rsidP="003A66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678" w:rsidRPr="00D71A53" w:rsidP="00D71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53" w:rsidRPr="002D2AF8" w:rsidP="003A6678">
    <w:pPr>
      <w:pStyle w:val="Header"/>
      <w:framePr w:wrap="around"/>
    </w:pPr>
    <w:r>
      <w:fldChar w:fldCharType="begin"/>
    </w:r>
    <w:r>
      <w:instrText xml:space="preserve"> TITLE   \* MERGEFORMAT </w:instrText>
    </w:r>
    <w:r>
      <w:fldChar w:fldCharType="separate"/>
    </w:r>
    <w:r>
      <w:t>PSPCRT004 Handle exhibits and documents tendered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71A53" w:rsidP="003A66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CA3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B62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6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678"/>
    <w:pPr>
      <w:spacing w:before="360" w:after="60"/>
      <w:outlineLvl w:val="0"/>
    </w:pPr>
    <w:rPr>
      <w:sz w:val="32"/>
    </w:rPr>
  </w:style>
  <w:style w:type="paragraph" w:styleId="Heading2">
    <w:name w:val="heading 2"/>
    <w:basedOn w:val="HeadingBase"/>
    <w:next w:val="BodyText"/>
    <w:link w:val="Heading2Char"/>
    <w:qFormat/>
    <w:rsid w:val="003A6678"/>
    <w:pPr>
      <w:keepLines/>
      <w:spacing w:before="240" w:after="120"/>
      <w:outlineLvl w:val="1"/>
    </w:pPr>
    <w:rPr>
      <w:sz w:val="28"/>
      <w:szCs w:val="40"/>
    </w:rPr>
  </w:style>
  <w:style w:type="paragraph" w:styleId="Heading3">
    <w:name w:val="heading 3"/>
    <w:basedOn w:val="HeadingBase"/>
    <w:next w:val="BodyText"/>
    <w:link w:val="Heading3Char"/>
    <w:qFormat/>
    <w:rsid w:val="003A6678"/>
    <w:pPr>
      <w:spacing w:before="180" w:after="120"/>
      <w:outlineLvl w:val="2"/>
    </w:pPr>
    <w:rPr>
      <w:spacing w:val="-10"/>
      <w:kern w:val="32"/>
    </w:rPr>
  </w:style>
  <w:style w:type="paragraph" w:styleId="Heading4">
    <w:name w:val="heading 4"/>
    <w:basedOn w:val="HeadingBase"/>
    <w:next w:val="BodyText"/>
    <w:link w:val="Heading4Char"/>
    <w:qFormat/>
    <w:rsid w:val="003A6678"/>
    <w:pPr>
      <w:spacing w:before="160" w:after="120"/>
      <w:outlineLvl w:val="3"/>
    </w:pPr>
    <w:rPr>
      <w:sz w:val="22"/>
    </w:rPr>
  </w:style>
  <w:style w:type="paragraph" w:styleId="Heading5">
    <w:name w:val="heading 5"/>
    <w:basedOn w:val="HeadingBase"/>
    <w:next w:val="Normal"/>
    <w:link w:val="Heading5Char"/>
    <w:qFormat/>
    <w:rsid w:val="003A6678"/>
    <w:pPr>
      <w:spacing w:before="80"/>
      <w:outlineLvl w:val="4"/>
    </w:pPr>
    <w:rPr>
      <w:color w:val="918585"/>
      <w:sz w:val="20"/>
    </w:rPr>
  </w:style>
  <w:style w:type="paragraph" w:styleId="Heading6">
    <w:name w:val="heading 6"/>
    <w:basedOn w:val="HeadingBase"/>
    <w:next w:val="Normal"/>
    <w:link w:val="Heading6Char"/>
    <w:qFormat/>
    <w:rsid w:val="003A6678"/>
    <w:pPr>
      <w:spacing w:before="60"/>
      <w:outlineLvl w:val="5"/>
    </w:pPr>
    <w:rPr>
      <w:color w:val="918585"/>
      <w:sz w:val="20"/>
    </w:rPr>
  </w:style>
  <w:style w:type="paragraph" w:styleId="Heading7">
    <w:name w:val="heading 7"/>
    <w:basedOn w:val="Normal"/>
    <w:next w:val="Normal"/>
    <w:link w:val="Heading7Char"/>
    <w:qFormat/>
    <w:rsid w:val="003A6678"/>
    <w:pPr>
      <w:ind w:left="720"/>
      <w:outlineLvl w:val="6"/>
    </w:pPr>
    <w:rPr>
      <w:i/>
    </w:rPr>
  </w:style>
  <w:style w:type="paragraph" w:styleId="Heading8">
    <w:name w:val="heading 8"/>
    <w:basedOn w:val="Normal"/>
    <w:next w:val="Normal"/>
    <w:link w:val="Heading8Char"/>
    <w:qFormat/>
    <w:rsid w:val="003A6678"/>
    <w:pPr>
      <w:ind w:left="720"/>
      <w:outlineLvl w:val="7"/>
    </w:pPr>
    <w:rPr>
      <w:i/>
    </w:rPr>
  </w:style>
  <w:style w:type="paragraph" w:styleId="Heading9">
    <w:name w:val="heading 9"/>
    <w:basedOn w:val="Normal"/>
    <w:next w:val="Normal"/>
    <w:link w:val="Heading9Char"/>
    <w:qFormat/>
    <w:rsid w:val="003A6678"/>
    <w:pPr>
      <w:ind w:left="720"/>
      <w:outlineLvl w:val="8"/>
    </w:pPr>
    <w:rPr>
      <w:i/>
    </w:rPr>
  </w:style>
  <w:style w:type="character" w:default="1" w:styleId="DefaultParagraphFont">
    <w:name w:val="Default Paragraph Font"/>
    <w:uiPriority w:val="1"/>
    <w:unhideWhenUsed/>
    <w:rsid w:val="003A6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678"/>
  </w:style>
  <w:style w:type="character" w:customStyle="1" w:styleId="Heading1Char">
    <w:name w:val="Heading 1 Char"/>
    <w:basedOn w:val="DefaultParagraphFont"/>
    <w:link w:val="Heading1"/>
    <w:rsid w:val="003A6678"/>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A6678"/>
    <w:rPr>
      <w:rFonts w:ascii="Times New Roman" w:eastAsia="Times New Roman" w:hAnsi="Times New Roman" w:cs="Times New Roman"/>
      <w:b/>
      <w:sz w:val="28"/>
      <w:szCs w:val="40"/>
      <w:lang w:eastAsia="en-US"/>
    </w:rPr>
  </w:style>
  <w:style w:type="paragraph" w:styleId="BodyText">
    <w:name w:val="Body Text"/>
    <w:basedOn w:val="Normal"/>
    <w:link w:val="BodyTextChar"/>
    <w:rsid w:val="003A66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678"/>
    <w:rPr>
      <w:rFonts w:ascii="Times New Roman" w:eastAsia="Times New Roman" w:hAnsi="Times New Roman" w:cs="Times New Roman"/>
      <w:sz w:val="24"/>
      <w:lang w:eastAsia="en-US"/>
    </w:rPr>
  </w:style>
  <w:style w:type="paragraph" w:styleId="List">
    <w:name w:val="List"/>
    <w:basedOn w:val="BodyText"/>
    <w:next w:val="BodyText"/>
    <w:rsid w:val="003A6678"/>
    <w:pPr>
      <w:tabs>
        <w:tab w:val="left" w:pos="340"/>
      </w:tabs>
      <w:spacing w:before="60" w:after="60"/>
      <w:ind w:left="340" w:hanging="340"/>
    </w:pPr>
  </w:style>
  <w:style w:type="paragraph" w:styleId="ListBullet">
    <w:name w:val="List Bullet"/>
    <w:basedOn w:val="List"/>
    <w:rsid w:val="003A6678"/>
    <w:pPr>
      <w:numPr>
        <w:numId w:val="11"/>
      </w:numPr>
      <w:tabs>
        <w:tab w:val="clear" w:pos="340"/>
      </w:tabs>
      <w:spacing w:before="40" w:after="40"/>
    </w:pPr>
  </w:style>
  <w:style w:type="character" w:customStyle="1" w:styleId="SpecialBold">
    <w:name w:val="Special Bold"/>
    <w:basedOn w:val="DefaultParagraphFont"/>
    <w:rsid w:val="003A6678"/>
    <w:rPr>
      <w:b/>
      <w:spacing w:val="0"/>
    </w:rPr>
  </w:style>
  <w:style w:type="paragraph" w:customStyle="1" w:styleId="SuperHeading">
    <w:name w:val="SuperHeading"/>
    <w:basedOn w:val="Normal"/>
    <w:rsid w:val="003A6678"/>
    <w:pPr>
      <w:spacing w:before="240" w:after="120"/>
      <w:outlineLvl w:val="0"/>
    </w:pPr>
    <w:rPr>
      <w:rFonts w:ascii="Times New Roman" w:hAnsi="Times New Roman"/>
      <w:b/>
      <w:sz w:val="32"/>
    </w:rPr>
  </w:style>
  <w:style w:type="paragraph" w:customStyle="1" w:styleId="TableHeading">
    <w:name w:val="Table Heading"/>
    <w:basedOn w:val="HeadingBase"/>
    <w:rsid w:val="003A6678"/>
    <w:pPr>
      <w:keepLines/>
      <w:pBdr>
        <w:bottom w:val="single" w:sz="6" w:space="1" w:color="918585"/>
      </w:pBdr>
      <w:spacing w:before="240"/>
    </w:pPr>
  </w:style>
  <w:style w:type="paragraph" w:customStyle="1" w:styleId="AllowPageBreak">
    <w:name w:val="AllowPageBreak"/>
    <w:rsid w:val="003A66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A6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6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6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678"/>
    <w:rPr>
      <w:rFonts w:ascii="Courier New" w:eastAsia="Times New Roman" w:hAnsi="Courier New" w:cs="Times New Roman"/>
      <w:i/>
      <w:szCs w:val="20"/>
      <w:lang w:eastAsia="en-US"/>
    </w:rPr>
  </w:style>
  <w:style w:type="paragraph" w:customStyle="1" w:styleId="HeadingBase">
    <w:name w:val="Heading Base"/>
    <w:rsid w:val="003A6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678"/>
    <w:pPr>
      <w:tabs>
        <w:tab w:val="right" w:leader="dot" w:pos="9072"/>
      </w:tabs>
      <w:ind w:left="567"/>
    </w:pPr>
    <w:rPr>
      <w:szCs w:val="22"/>
    </w:rPr>
  </w:style>
  <w:style w:type="paragraph" w:customStyle="1" w:styleId="TOCBase">
    <w:name w:val="TOC Base"/>
    <w:rsid w:val="003A6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678"/>
    <w:pPr>
      <w:tabs>
        <w:tab w:val="right" w:leader="dot" w:pos="9072"/>
      </w:tabs>
      <w:spacing w:before="40" w:after="40"/>
      <w:ind w:left="284"/>
    </w:pPr>
    <w:rPr>
      <w:rFonts w:ascii="Times New Roman" w:hAnsi="Times New Roman"/>
    </w:rPr>
  </w:style>
  <w:style w:type="paragraph" w:styleId="TOC1">
    <w:name w:val="toc 1"/>
    <w:basedOn w:val="TOCBase"/>
    <w:next w:val="Normal"/>
    <w:rsid w:val="003A66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678"/>
    <w:rPr>
      <w:rFonts w:ascii="Times New Roman" w:eastAsia="Times New Roman" w:hAnsi="Times New Roman" w:cs="Times New Roman"/>
      <w:sz w:val="16"/>
      <w:lang w:eastAsia="en-US"/>
    </w:rPr>
  </w:style>
  <w:style w:type="paragraph" w:styleId="Title">
    <w:name w:val="Title"/>
    <w:basedOn w:val="HeadingBase"/>
    <w:link w:val="TitleChar"/>
    <w:qFormat/>
    <w:rsid w:val="003A6678"/>
    <w:pPr>
      <w:spacing w:before="5040"/>
      <w:jc w:val="center"/>
    </w:pPr>
    <w:rPr>
      <w:sz w:val="48"/>
      <w:szCs w:val="72"/>
      <w:lang w:val="en-US"/>
    </w:rPr>
  </w:style>
  <w:style w:type="character" w:customStyle="1" w:styleId="TitleChar">
    <w:name w:val="Title Char"/>
    <w:basedOn w:val="DefaultParagraphFont"/>
    <w:link w:val="Title"/>
    <w:rsid w:val="003A6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678"/>
    <w:pPr>
      <w:tabs>
        <w:tab w:val="left" w:pos="3600"/>
        <w:tab w:val="left" w:pos="3958"/>
      </w:tabs>
    </w:pPr>
  </w:style>
  <w:style w:type="paragraph" w:customStyle="1" w:styleId="Note">
    <w:name w:val="Note"/>
    <w:basedOn w:val="BodyText"/>
    <w:rsid w:val="003A6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678"/>
    <w:pPr>
      <w:framePr w:wrap="auto" w:hAnchor="text" w:y="6049"/>
    </w:pPr>
    <w:rPr>
      <w:color w:val="000000"/>
      <w:sz w:val="40"/>
    </w:rPr>
  </w:style>
  <w:style w:type="paragraph" w:customStyle="1" w:styleId="TOCTitle">
    <w:name w:val="TOCTitle"/>
    <w:basedOn w:val="Heading1"/>
    <w:rsid w:val="003A6678"/>
    <w:pPr>
      <w:spacing w:after="240"/>
      <w:jc w:val="center"/>
      <w:outlineLvl w:val="9"/>
    </w:pPr>
    <w:rPr>
      <w:caps/>
    </w:rPr>
  </w:style>
  <w:style w:type="paragraph" w:customStyle="1" w:styleId="Version">
    <w:name w:val="Version"/>
    <w:rsid w:val="003A66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678"/>
    <w:pPr>
      <w:numPr>
        <w:numId w:val="12"/>
      </w:numPr>
      <w:tabs>
        <w:tab w:val="clear" w:pos="680"/>
      </w:tabs>
    </w:pPr>
  </w:style>
  <w:style w:type="paragraph" w:styleId="Index1">
    <w:name w:val="index 1"/>
    <w:basedOn w:val="Normal"/>
    <w:next w:val="Normal"/>
    <w:semiHidden/>
    <w:rsid w:val="003A6678"/>
    <w:pPr>
      <w:keepNext w:val="0"/>
      <w:tabs>
        <w:tab w:val="right" w:pos="4176"/>
      </w:tabs>
      <w:ind w:left="198" w:hanging="198"/>
    </w:pPr>
    <w:rPr>
      <w:rFonts w:ascii="Garamond" w:hAnsi="Garamond"/>
    </w:rPr>
  </w:style>
  <w:style w:type="paragraph" w:styleId="IndexHeading">
    <w:name w:val="index heading"/>
    <w:basedOn w:val="Normal"/>
    <w:next w:val="Index1"/>
    <w:semiHidden/>
    <w:rsid w:val="003A6678"/>
    <w:pPr>
      <w:spacing w:before="120" w:after="120"/>
    </w:pPr>
    <w:rPr>
      <w:rFonts w:ascii="Arial" w:hAnsi="Arial"/>
      <w:b/>
      <w:color w:val="918585"/>
      <w:sz w:val="24"/>
    </w:rPr>
  </w:style>
  <w:style w:type="paragraph" w:styleId="Header">
    <w:name w:val="header"/>
    <w:basedOn w:val="Normal"/>
    <w:link w:val="HeaderChar"/>
    <w:rsid w:val="003A6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678"/>
    <w:rPr>
      <w:rFonts w:ascii="Times New Roman" w:eastAsia="Times New Roman" w:hAnsi="Times New Roman" w:cs="Times New Roman"/>
      <w:sz w:val="16"/>
      <w:szCs w:val="20"/>
      <w:lang w:val="en-GB" w:eastAsia="en-US"/>
    </w:rPr>
  </w:style>
  <w:style w:type="paragraph" w:customStyle="1" w:styleId="Chapter">
    <w:name w:val="Chapter"/>
    <w:basedOn w:val="Normal"/>
    <w:rsid w:val="003A6678"/>
    <w:pPr>
      <w:spacing w:before="240"/>
    </w:pPr>
    <w:rPr>
      <w:rFonts w:ascii="Times New Roman" w:hAnsi="Times New Roman"/>
      <w:smallCaps/>
      <w:spacing w:val="80"/>
      <w:sz w:val="28"/>
    </w:rPr>
  </w:style>
  <w:style w:type="paragraph" w:customStyle="1" w:styleId="InChapter">
    <w:name w:val="InChapter"/>
    <w:basedOn w:val="Heading3"/>
    <w:rsid w:val="003A6678"/>
    <w:pPr>
      <w:spacing w:after="240"/>
      <w:outlineLvl w:val="9"/>
    </w:pPr>
    <w:rPr>
      <w:noProof/>
    </w:rPr>
  </w:style>
  <w:style w:type="paragraph" w:styleId="Index2">
    <w:name w:val="index 2"/>
    <w:basedOn w:val="Normal"/>
    <w:next w:val="Normal"/>
    <w:semiHidden/>
    <w:rsid w:val="003A6678"/>
    <w:pPr>
      <w:tabs>
        <w:tab w:val="right" w:pos="4176"/>
      </w:tabs>
      <w:ind w:left="568" w:hanging="284"/>
    </w:pPr>
    <w:rPr>
      <w:rFonts w:ascii="Garamond" w:hAnsi="Garamond"/>
    </w:rPr>
  </w:style>
  <w:style w:type="paragraph" w:customStyle="1" w:styleId="Byline">
    <w:name w:val="Byline"/>
    <w:rsid w:val="003A6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678"/>
    <w:pPr>
      <w:tabs>
        <w:tab w:val="clear" w:pos="3600"/>
        <w:tab w:val="clear" w:pos="3958"/>
      </w:tabs>
      <w:jc w:val="right"/>
    </w:pPr>
  </w:style>
  <w:style w:type="character" w:styleId="Emphasis">
    <w:name w:val="Emphasis"/>
    <w:basedOn w:val="DefaultParagraphFont"/>
    <w:qFormat/>
    <w:rsid w:val="003A6678"/>
    <w:rPr>
      <w:i/>
    </w:rPr>
  </w:style>
  <w:style w:type="paragraph" w:styleId="Caption">
    <w:name w:val="caption"/>
    <w:basedOn w:val="BodyText"/>
    <w:next w:val="Normal"/>
    <w:qFormat/>
    <w:rsid w:val="003A6678"/>
    <w:pPr>
      <w:framePr w:w="2268" w:hSpace="181" w:vSpace="181" w:wrap="around" w:vAnchor="text" w:hAnchor="page" w:x="1135" w:y="285" w:anchorLock="1"/>
    </w:pPr>
    <w:rPr>
      <w:i/>
    </w:rPr>
  </w:style>
  <w:style w:type="paragraph" w:customStyle="1" w:styleId="MiniTOCTitle">
    <w:name w:val="MiniTOCTitle"/>
    <w:basedOn w:val="Heading4"/>
    <w:rsid w:val="003A6678"/>
    <w:pPr>
      <w:spacing w:before="240"/>
      <w:outlineLvl w:val="9"/>
    </w:pPr>
    <w:rPr>
      <w:noProof/>
      <w:sz w:val="24"/>
    </w:rPr>
  </w:style>
  <w:style w:type="paragraph" w:customStyle="1" w:styleId="MiniTOCItem">
    <w:name w:val="MiniTOCItem"/>
    <w:basedOn w:val="ListBullet"/>
    <w:rsid w:val="003A6678"/>
    <w:pPr>
      <w:numPr>
        <w:numId w:val="0"/>
      </w:numPr>
      <w:tabs>
        <w:tab w:val="right" w:leader="dot" w:pos="6521"/>
      </w:tabs>
      <w:spacing w:before="0" w:after="0"/>
    </w:pPr>
  </w:style>
  <w:style w:type="paragraph" w:customStyle="1" w:styleId="TOFTitle">
    <w:name w:val="TOFTitle"/>
    <w:basedOn w:val="TOCTitle"/>
    <w:rsid w:val="003A6678"/>
  </w:style>
  <w:style w:type="paragraph" w:styleId="TableofFigures">
    <w:name w:val="table of figures"/>
    <w:basedOn w:val="Normal"/>
    <w:next w:val="Normal"/>
    <w:semiHidden/>
    <w:rsid w:val="003A6678"/>
    <w:pPr>
      <w:tabs>
        <w:tab w:val="right" w:leader="dot" w:pos="9072"/>
      </w:tabs>
      <w:ind w:left="970" w:hanging="403"/>
    </w:pPr>
    <w:rPr>
      <w:rFonts w:ascii="Times New Roman" w:hAnsi="Times New Roman"/>
      <w:b/>
    </w:rPr>
  </w:style>
  <w:style w:type="paragraph" w:styleId="ListNumber">
    <w:name w:val="List Number"/>
    <w:basedOn w:val="List"/>
    <w:rsid w:val="003A6678"/>
    <w:pPr>
      <w:numPr>
        <w:numId w:val="14"/>
      </w:numPr>
      <w:tabs>
        <w:tab w:val="clear" w:pos="340"/>
      </w:tabs>
    </w:pPr>
  </w:style>
  <w:style w:type="character" w:customStyle="1" w:styleId="WingdingSymbols">
    <w:name w:val="Wingding Symbols"/>
    <w:rsid w:val="003A6678"/>
    <w:rPr>
      <w:rFonts w:ascii="Wingdings" w:hAnsi="Wingdings"/>
    </w:rPr>
  </w:style>
  <w:style w:type="character" w:customStyle="1" w:styleId="HotSpot">
    <w:name w:val="HotSpot"/>
    <w:rsid w:val="003A6678"/>
    <w:rPr>
      <w:color w:val="0033CC"/>
      <w:u w:val="none"/>
    </w:rPr>
  </w:style>
  <w:style w:type="paragraph" w:customStyle="1" w:styleId="BodyTextRight">
    <w:name w:val="Body Text Right"/>
    <w:basedOn w:val="BodyText"/>
    <w:rsid w:val="003A6678"/>
    <w:pPr>
      <w:spacing w:before="0" w:after="0"/>
      <w:jc w:val="right"/>
    </w:pPr>
  </w:style>
  <w:style w:type="paragraph" w:styleId="Index3">
    <w:name w:val="index 3"/>
    <w:basedOn w:val="ListNumber2"/>
    <w:next w:val="Normal"/>
    <w:semiHidden/>
    <w:rsid w:val="003A6678"/>
    <w:pPr>
      <w:numPr>
        <w:numId w:val="0"/>
      </w:numPr>
      <w:tabs>
        <w:tab w:val="right" w:leader="dot" w:pos="4176"/>
      </w:tabs>
    </w:pPr>
  </w:style>
  <w:style w:type="paragraph" w:styleId="ListNumber2">
    <w:name w:val="List Number 2"/>
    <w:basedOn w:val="List2"/>
    <w:rsid w:val="003A6678"/>
    <w:pPr>
      <w:numPr>
        <w:numId w:val="9"/>
      </w:numPr>
      <w:tabs>
        <w:tab w:val="clear" w:pos="1060"/>
      </w:tabs>
    </w:pPr>
  </w:style>
  <w:style w:type="paragraph" w:customStyle="1" w:styleId="MarginNote">
    <w:name w:val="Margin Note"/>
    <w:basedOn w:val="BodyText"/>
    <w:rsid w:val="003A6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6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678"/>
    <w:rPr>
      <w:sz w:val="32"/>
    </w:rPr>
  </w:style>
  <w:style w:type="paragraph" w:customStyle="1" w:styleId="HeadingProcedure">
    <w:name w:val="Heading Procedure"/>
    <w:basedOn w:val="HeadingBase"/>
    <w:next w:val="Normal"/>
    <w:rsid w:val="003A6678"/>
    <w:pPr>
      <w:tabs>
        <w:tab w:val="left" w:pos="0"/>
      </w:tabs>
      <w:spacing w:before="120" w:after="60"/>
    </w:pPr>
    <w:rPr>
      <w:i/>
      <w:color w:val="918585"/>
      <w:sz w:val="22"/>
    </w:rPr>
  </w:style>
  <w:style w:type="paragraph" w:customStyle="1" w:styleId="TableBodyText">
    <w:name w:val="Table Body Text"/>
    <w:basedOn w:val="BodyText"/>
    <w:rsid w:val="003A6678"/>
    <w:pPr>
      <w:spacing w:before="60" w:after="60"/>
    </w:pPr>
  </w:style>
  <w:style w:type="paragraph" w:styleId="ListContinue">
    <w:name w:val="List Continue"/>
    <w:basedOn w:val="List"/>
    <w:rsid w:val="003A6678"/>
    <w:pPr>
      <w:ind w:firstLine="0"/>
    </w:pPr>
  </w:style>
  <w:style w:type="paragraph" w:customStyle="1" w:styleId="ListNote">
    <w:name w:val="List Note"/>
    <w:basedOn w:val="List"/>
    <w:rsid w:val="003A6678"/>
    <w:pPr>
      <w:pBdr>
        <w:top w:val="single" w:sz="6" w:space="2" w:color="918585"/>
        <w:bottom w:val="single" w:sz="6" w:space="2" w:color="918585"/>
      </w:pBdr>
      <w:tabs>
        <w:tab w:val="left" w:pos="1021"/>
      </w:tabs>
      <w:ind w:firstLine="0"/>
    </w:pPr>
  </w:style>
  <w:style w:type="paragraph" w:customStyle="1" w:styleId="Warning">
    <w:name w:val="Warning"/>
    <w:basedOn w:val="BodyText"/>
    <w:rsid w:val="003A6678"/>
    <w:pPr>
      <w:shd w:val="clear" w:color="auto" w:fill="D9D9D9"/>
      <w:tabs>
        <w:tab w:val="left" w:pos="992"/>
      </w:tabs>
      <w:ind w:left="119" w:right="119"/>
    </w:pPr>
    <w:rPr>
      <w:sz w:val="20"/>
    </w:rPr>
  </w:style>
  <w:style w:type="paragraph" w:customStyle="1" w:styleId="MarginIcons">
    <w:name w:val="Margin Icons"/>
    <w:basedOn w:val="BodyText"/>
    <w:rsid w:val="003A6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678"/>
    <w:rPr>
      <w:rFonts w:ascii="Courier New" w:hAnsi="Courier New"/>
    </w:rPr>
  </w:style>
  <w:style w:type="paragraph" w:customStyle="1" w:styleId="NoteBullet">
    <w:name w:val="Note Bullet"/>
    <w:basedOn w:val="Note"/>
    <w:rsid w:val="003A6678"/>
    <w:pPr>
      <w:tabs>
        <w:tab w:val="clear" w:pos="680"/>
      </w:tabs>
      <w:spacing w:before="60" w:after="60"/>
    </w:pPr>
  </w:style>
  <w:style w:type="paragraph" w:customStyle="1" w:styleId="SubHeading2">
    <w:name w:val="SubHeading2"/>
    <w:basedOn w:val="HeadingBase"/>
    <w:rsid w:val="003A6678"/>
    <w:pPr>
      <w:spacing w:before="240" w:after="60"/>
    </w:pPr>
    <w:rPr>
      <w:sz w:val="20"/>
    </w:rPr>
  </w:style>
  <w:style w:type="paragraph" w:customStyle="1" w:styleId="SubHeading1">
    <w:name w:val="SubHeading1"/>
    <w:basedOn w:val="HeadingBase"/>
    <w:rsid w:val="003A6678"/>
    <w:pPr>
      <w:spacing w:before="240" w:after="60"/>
    </w:pPr>
    <w:rPr>
      <w:color w:val="918585"/>
      <w:sz w:val="22"/>
    </w:rPr>
  </w:style>
  <w:style w:type="paragraph" w:customStyle="1" w:styleId="SideHeading">
    <w:name w:val="Side Heading"/>
    <w:basedOn w:val="HeadingBase"/>
    <w:rsid w:val="003A6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678"/>
    <w:pPr>
      <w:numPr>
        <w:numId w:val="10"/>
      </w:numPr>
    </w:pPr>
  </w:style>
  <w:style w:type="paragraph" w:styleId="PlainText">
    <w:name w:val="Plain Text"/>
    <w:basedOn w:val="Normal"/>
    <w:link w:val="PlainTextChar"/>
    <w:rsid w:val="003A6678"/>
    <w:rPr>
      <w:sz w:val="20"/>
    </w:rPr>
  </w:style>
  <w:style w:type="character" w:customStyle="1" w:styleId="PlainTextChar">
    <w:name w:val="Plain Text Char"/>
    <w:basedOn w:val="DefaultParagraphFont"/>
    <w:link w:val="PlainText"/>
    <w:rsid w:val="003A6678"/>
    <w:rPr>
      <w:rFonts w:ascii="Courier New" w:eastAsia="Times New Roman" w:hAnsi="Courier New" w:cs="Times New Roman"/>
      <w:sz w:val="20"/>
      <w:szCs w:val="20"/>
      <w:lang w:eastAsia="en-US"/>
    </w:rPr>
  </w:style>
  <w:style w:type="character" w:customStyle="1" w:styleId="MenuOption">
    <w:name w:val="Menu Option"/>
    <w:basedOn w:val="DefaultParagraphFont"/>
    <w:rsid w:val="003A6678"/>
    <w:rPr>
      <w:b/>
      <w:smallCaps/>
    </w:rPr>
  </w:style>
  <w:style w:type="paragraph" w:customStyle="1" w:styleId="TableListNumber">
    <w:name w:val="Table List Number"/>
    <w:basedOn w:val="ListNumber"/>
    <w:rsid w:val="003A6678"/>
    <w:pPr>
      <w:numPr>
        <w:numId w:val="0"/>
      </w:numPr>
    </w:pPr>
  </w:style>
  <w:style w:type="paragraph" w:styleId="TOC4">
    <w:name w:val="toc 4"/>
    <w:basedOn w:val="TOCBase"/>
    <w:next w:val="Normal"/>
    <w:semiHidden/>
    <w:rsid w:val="003A6678"/>
    <w:pPr>
      <w:tabs>
        <w:tab w:val="right" w:leader="dot" w:pos="9071"/>
      </w:tabs>
      <w:ind w:left="1701"/>
    </w:pPr>
  </w:style>
  <w:style w:type="paragraph" w:customStyle="1" w:styleId="ListAlpha">
    <w:name w:val="List Alpha"/>
    <w:basedOn w:val="List"/>
    <w:rsid w:val="003A6678"/>
    <w:pPr>
      <w:numPr>
        <w:numId w:val="8"/>
      </w:numPr>
    </w:pPr>
  </w:style>
  <w:style w:type="paragraph" w:customStyle="1" w:styleId="ListAlpha2">
    <w:name w:val="List Alpha 2"/>
    <w:basedOn w:val="List2"/>
    <w:rsid w:val="003A6678"/>
    <w:pPr>
      <w:numPr>
        <w:numId w:val="7"/>
      </w:numPr>
    </w:pPr>
  </w:style>
  <w:style w:type="paragraph" w:styleId="List2">
    <w:name w:val="List 2"/>
    <w:basedOn w:val="BodyText"/>
    <w:rsid w:val="003A6678"/>
    <w:pPr>
      <w:tabs>
        <w:tab w:val="left" w:pos="680"/>
      </w:tabs>
      <w:spacing w:before="60" w:after="60"/>
      <w:ind w:left="680" w:hanging="340"/>
    </w:pPr>
  </w:style>
  <w:style w:type="paragraph" w:styleId="List3">
    <w:name w:val="List 3"/>
    <w:basedOn w:val="BodyText"/>
    <w:rsid w:val="003A6678"/>
    <w:pPr>
      <w:tabs>
        <w:tab w:val="left" w:pos="1021"/>
      </w:tabs>
      <w:spacing w:before="60" w:after="60"/>
      <w:ind w:left="1020" w:hanging="340"/>
    </w:pPr>
  </w:style>
  <w:style w:type="paragraph" w:styleId="List4">
    <w:name w:val="List 4"/>
    <w:basedOn w:val="BodyText"/>
    <w:rsid w:val="003A6678"/>
    <w:pPr>
      <w:tabs>
        <w:tab w:val="left" w:pos="1361"/>
      </w:tabs>
      <w:spacing w:before="60" w:after="60"/>
      <w:ind w:left="1361" w:hanging="340"/>
    </w:pPr>
  </w:style>
  <w:style w:type="paragraph" w:styleId="List5">
    <w:name w:val="List 5"/>
    <w:basedOn w:val="BodyText"/>
    <w:rsid w:val="003A6678"/>
    <w:pPr>
      <w:tabs>
        <w:tab w:val="left" w:pos="1701"/>
      </w:tabs>
      <w:spacing w:before="60" w:after="60"/>
      <w:ind w:left="1701" w:hanging="340"/>
    </w:pPr>
  </w:style>
  <w:style w:type="paragraph" w:styleId="ListBullet3">
    <w:name w:val="List Bullet 3"/>
    <w:basedOn w:val="List3"/>
    <w:rsid w:val="003A6678"/>
    <w:pPr>
      <w:numPr>
        <w:numId w:val="13"/>
      </w:numPr>
      <w:tabs>
        <w:tab w:val="clear" w:pos="1021"/>
      </w:tabs>
      <w:ind w:left="1037" w:hanging="357"/>
    </w:pPr>
  </w:style>
  <w:style w:type="paragraph" w:styleId="ListBullet4">
    <w:name w:val="List Bullet 4"/>
    <w:basedOn w:val="List4"/>
    <w:rsid w:val="003A6678"/>
    <w:pPr>
      <w:numPr>
        <w:numId w:val="2"/>
      </w:numPr>
      <w:tabs>
        <w:tab w:val="clear" w:pos="1361"/>
      </w:tabs>
    </w:pPr>
  </w:style>
  <w:style w:type="paragraph" w:styleId="ListBullet5">
    <w:name w:val="List Bullet 5"/>
    <w:basedOn w:val="List5"/>
    <w:rsid w:val="003A6678"/>
    <w:pPr>
      <w:numPr>
        <w:numId w:val="3"/>
      </w:numPr>
    </w:pPr>
  </w:style>
  <w:style w:type="paragraph" w:styleId="ListContinue2">
    <w:name w:val="List Continue 2"/>
    <w:basedOn w:val="List2"/>
    <w:rsid w:val="003A6678"/>
    <w:pPr>
      <w:ind w:firstLine="0"/>
    </w:pPr>
  </w:style>
  <w:style w:type="paragraph" w:styleId="ListContinue3">
    <w:name w:val="List Continue 3"/>
    <w:basedOn w:val="List3"/>
    <w:rsid w:val="003A6678"/>
    <w:pPr>
      <w:ind w:left="1021" w:firstLine="0"/>
    </w:pPr>
  </w:style>
  <w:style w:type="paragraph" w:styleId="ListContinue4">
    <w:name w:val="List Continue 4"/>
    <w:basedOn w:val="List4"/>
    <w:rsid w:val="003A6678"/>
    <w:pPr>
      <w:ind w:firstLine="0"/>
    </w:pPr>
  </w:style>
  <w:style w:type="paragraph" w:styleId="ListContinue5">
    <w:name w:val="List Continue 5"/>
    <w:basedOn w:val="List5"/>
    <w:rsid w:val="003A6678"/>
    <w:pPr>
      <w:ind w:firstLine="0"/>
    </w:pPr>
  </w:style>
  <w:style w:type="paragraph" w:styleId="ListNumber3">
    <w:name w:val="List Number 3"/>
    <w:basedOn w:val="List3"/>
    <w:rsid w:val="003A6678"/>
    <w:pPr>
      <w:numPr>
        <w:numId w:val="4"/>
      </w:numPr>
    </w:pPr>
  </w:style>
  <w:style w:type="paragraph" w:styleId="ListNumber4">
    <w:name w:val="List Number 4"/>
    <w:basedOn w:val="List4"/>
    <w:rsid w:val="003A6678"/>
    <w:pPr>
      <w:numPr>
        <w:numId w:val="5"/>
      </w:numPr>
    </w:pPr>
  </w:style>
  <w:style w:type="paragraph" w:styleId="ListNumber5">
    <w:name w:val="List Number 5"/>
    <w:basedOn w:val="List5"/>
    <w:rsid w:val="003A6678"/>
    <w:pPr>
      <w:numPr>
        <w:numId w:val="6"/>
      </w:numPr>
    </w:pPr>
  </w:style>
  <w:style w:type="paragraph" w:styleId="BlockText">
    <w:name w:val="Block Text"/>
    <w:basedOn w:val="Normal"/>
    <w:rsid w:val="003A6678"/>
    <w:pPr>
      <w:spacing w:after="120"/>
      <w:ind w:left="1440" w:right="1440"/>
    </w:pPr>
  </w:style>
  <w:style w:type="character" w:customStyle="1" w:styleId="Subscript">
    <w:name w:val="Subscript"/>
    <w:basedOn w:val="DefaultParagraphFont"/>
    <w:rsid w:val="003A6678"/>
    <w:rPr>
      <w:sz w:val="16"/>
      <w:vertAlign w:val="subscript"/>
    </w:rPr>
  </w:style>
  <w:style w:type="character" w:customStyle="1" w:styleId="Superscript">
    <w:name w:val="Superscript"/>
    <w:basedOn w:val="DefaultParagraphFont"/>
    <w:rsid w:val="003A6678"/>
    <w:rPr>
      <w:sz w:val="16"/>
      <w:vertAlign w:val="superscript"/>
    </w:rPr>
  </w:style>
  <w:style w:type="character" w:customStyle="1" w:styleId="Symbols">
    <w:name w:val="Symbols"/>
    <w:basedOn w:val="DefaultParagraphFont"/>
    <w:rsid w:val="003A6678"/>
    <w:rPr>
      <w:rFonts w:ascii="Symbol" w:hAnsi="Symbol"/>
    </w:rPr>
  </w:style>
  <w:style w:type="character" w:customStyle="1" w:styleId="MenuOptions">
    <w:name w:val="Menu Options"/>
    <w:basedOn w:val="DefaultParagraphFont"/>
    <w:rsid w:val="003A6678"/>
    <w:rPr>
      <w:rFonts w:ascii="Arial Narrow" w:hAnsi="Arial Narrow"/>
      <w:smallCaps/>
    </w:rPr>
  </w:style>
  <w:style w:type="character" w:customStyle="1" w:styleId="Buttons">
    <w:name w:val="Buttons"/>
    <w:basedOn w:val="DefaultParagraphFont"/>
    <w:rsid w:val="003A6678"/>
    <w:rPr>
      <w:b/>
    </w:rPr>
  </w:style>
  <w:style w:type="character" w:customStyle="1" w:styleId="Underlined">
    <w:name w:val="Underlined"/>
    <w:basedOn w:val="DefaultParagraphFont"/>
    <w:rsid w:val="003A6678"/>
    <w:rPr>
      <w:u w:val="single"/>
    </w:rPr>
  </w:style>
  <w:style w:type="paragraph" w:customStyle="1" w:styleId="TableBodyTextRight">
    <w:name w:val="Table Body Text Right"/>
    <w:basedOn w:val="TableBodyText"/>
    <w:rsid w:val="003A6678"/>
    <w:pPr>
      <w:widowControl w:val="0"/>
      <w:autoSpaceDE w:val="0"/>
      <w:autoSpaceDN w:val="0"/>
      <w:adjustRightInd w:val="0"/>
      <w:jc w:val="right"/>
    </w:pPr>
    <w:rPr>
      <w:rFonts w:cs="Arial"/>
      <w:szCs w:val="18"/>
    </w:rPr>
  </w:style>
  <w:style w:type="paragraph" w:customStyle="1" w:styleId="CopyrightText">
    <w:name w:val="Copyright Text"/>
    <w:basedOn w:val="BodyText"/>
    <w:rsid w:val="003A6678"/>
    <w:rPr>
      <w:sz w:val="18"/>
    </w:rPr>
  </w:style>
  <w:style w:type="paragraph" w:customStyle="1" w:styleId="BodySmallRight">
    <w:name w:val="Body Small Right"/>
    <w:basedOn w:val="BodyTextRight"/>
    <w:rsid w:val="003A6678"/>
    <w:rPr>
      <w:sz w:val="18"/>
      <w:szCs w:val="18"/>
    </w:rPr>
  </w:style>
  <w:style w:type="paragraph" w:customStyle="1" w:styleId="MarginEdition">
    <w:name w:val="Margin Edition"/>
    <w:basedOn w:val="MarginNote"/>
    <w:rsid w:val="003A6678"/>
    <w:pPr>
      <w:spacing w:before="0" w:after="0"/>
    </w:pPr>
    <w:rPr>
      <w:rFonts w:ascii="Times New Roman" w:hAnsi="Times New Roman"/>
      <w:color w:val="999999"/>
    </w:rPr>
  </w:style>
  <w:style w:type="paragraph" w:customStyle="1" w:styleId="Spacer">
    <w:name w:val="Spacer"/>
    <w:basedOn w:val="Normal"/>
    <w:rsid w:val="003A6678"/>
    <w:rPr>
      <w:sz w:val="2"/>
      <w:szCs w:val="2"/>
    </w:rPr>
  </w:style>
  <w:style w:type="character" w:customStyle="1" w:styleId="Small">
    <w:name w:val="Small"/>
    <w:basedOn w:val="DefaultParagraphFont"/>
    <w:rsid w:val="003A6678"/>
    <w:rPr>
      <w:sz w:val="16"/>
    </w:rPr>
  </w:style>
  <w:style w:type="paragraph" w:customStyle="1" w:styleId="WideTable">
    <w:name w:val="Wide Table"/>
    <w:basedOn w:val="Normal"/>
    <w:rsid w:val="003A6678"/>
    <w:pPr>
      <w:ind w:left="-1418"/>
    </w:pPr>
    <w:rPr>
      <w:sz w:val="2"/>
      <w:szCs w:val="2"/>
    </w:rPr>
  </w:style>
  <w:style w:type="character" w:styleId="PageNumber">
    <w:name w:val="page number"/>
    <w:basedOn w:val="DefaultParagraphFont"/>
    <w:rsid w:val="003A6678"/>
  </w:style>
  <w:style w:type="paragraph" w:styleId="Quote">
    <w:name w:val="Quote"/>
    <w:basedOn w:val="Heading1"/>
    <w:link w:val="QuoteChar"/>
    <w:qFormat/>
    <w:rsid w:val="003A6678"/>
    <w:rPr>
      <w:b w:val="0"/>
      <w:sz w:val="72"/>
      <w:szCs w:val="72"/>
      <w:lang w:val="en-NZ"/>
    </w:rPr>
  </w:style>
  <w:style w:type="character" w:customStyle="1" w:styleId="QuoteChar">
    <w:name w:val="Quote Char"/>
    <w:basedOn w:val="DefaultParagraphFont"/>
    <w:link w:val="Quote"/>
    <w:rsid w:val="003A6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678"/>
    <w:pPr>
      <w:pageBreakBefore/>
    </w:pPr>
  </w:style>
  <w:style w:type="paragraph" w:customStyle="1" w:styleId="Border">
    <w:name w:val="Border"/>
    <w:basedOn w:val="Normal"/>
    <w:qFormat/>
    <w:rsid w:val="003A6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678"/>
    <w:rPr>
      <w:b/>
      <w:bCs/>
      <w:i/>
      <w:iCs/>
      <w:color w:val="auto"/>
    </w:rPr>
  </w:style>
  <w:style w:type="paragraph" w:styleId="IntenseQuote">
    <w:name w:val="Intense Quote"/>
    <w:basedOn w:val="Normal"/>
    <w:next w:val="Normal"/>
    <w:link w:val="IntenseQuoteChar"/>
    <w:uiPriority w:val="30"/>
    <w:qFormat/>
    <w:rsid w:val="003A6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6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678"/>
    <w:rPr>
      <w:smallCaps/>
      <w:color w:val="auto"/>
      <w:u w:val="single"/>
    </w:rPr>
  </w:style>
  <w:style w:type="character" w:styleId="IntenseReference">
    <w:name w:val="Intense Reference"/>
    <w:basedOn w:val="DefaultParagraphFont"/>
    <w:uiPriority w:val="32"/>
    <w:qFormat/>
    <w:rsid w:val="003A6678"/>
    <w:rPr>
      <w:b/>
      <w:bCs/>
      <w:smallCaps/>
      <w:color w:val="auto"/>
      <w:spacing w:val="5"/>
      <w:u w:val="single"/>
    </w:rPr>
  </w:style>
  <w:style w:type="paragraph" w:customStyle="1" w:styleId="2ColumnHeading">
    <w:name w:val="2Column Heading"/>
    <w:basedOn w:val="BodyText"/>
    <w:qFormat/>
    <w:rsid w:val="003A6678"/>
    <w:pPr>
      <w:spacing w:after="60"/>
      <w:ind w:left="-2268"/>
    </w:pPr>
    <w:rPr>
      <w:b/>
    </w:rPr>
  </w:style>
  <w:style w:type="paragraph" w:customStyle="1" w:styleId="Heading1TOC">
    <w:name w:val="Heading1 TOC"/>
    <w:basedOn w:val="Normal"/>
    <w:qFormat/>
    <w:rsid w:val="003A6678"/>
    <w:pPr>
      <w:spacing w:before="240" w:after="120"/>
    </w:pPr>
    <w:rPr>
      <w:rFonts w:ascii="Times New Roman" w:hAnsi="Times New Roman"/>
      <w:b/>
      <w:sz w:val="32"/>
    </w:rPr>
  </w:style>
  <w:style w:type="paragraph" w:customStyle="1" w:styleId="Heading2TOC">
    <w:name w:val="Heading2 TOC"/>
    <w:basedOn w:val="Normal"/>
    <w:qFormat/>
    <w:rsid w:val="003A6678"/>
    <w:pPr>
      <w:spacing w:before="240" w:after="60"/>
    </w:pPr>
    <w:rPr>
      <w:rFonts w:ascii="Times New Roman" w:hAnsi="Times New Roman"/>
      <w:b/>
      <w:sz w:val="28"/>
    </w:rPr>
  </w:style>
  <w:style w:type="character" w:customStyle="1" w:styleId="Underline">
    <w:name w:val="Underline"/>
    <w:basedOn w:val="DefaultParagraphFont"/>
    <w:qFormat/>
    <w:rsid w:val="003A6678"/>
    <w:rPr>
      <w:u w:val="single"/>
    </w:rPr>
  </w:style>
  <w:style w:type="character" w:customStyle="1" w:styleId="BoldandItalics">
    <w:name w:val="Bold and Italics"/>
    <w:qFormat/>
    <w:rsid w:val="003A6678"/>
    <w:rPr>
      <w:b/>
      <w:i/>
      <w:u w:val="none"/>
    </w:rPr>
  </w:style>
  <w:style w:type="paragraph" w:styleId="BalloonText">
    <w:name w:val="Balloon Text"/>
    <w:basedOn w:val="Normal"/>
    <w:link w:val="BalloonTextChar"/>
    <w:rsid w:val="003A6678"/>
    <w:rPr>
      <w:rFonts w:ascii="Tahoma" w:hAnsi="Tahoma" w:cs="Tahoma"/>
      <w:sz w:val="16"/>
      <w:szCs w:val="16"/>
    </w:rPr>
  </w:style>
  <w:style w:type="character" w:customStyle="1" w:styleId="BalloonTextChar">
    <w:name w:val="Balloon Text Char"/>
    <w:basedOn w:val="DefaultParagraphFont"/>
    <w:link w:val="BalloonText"/>
    <w:rsid w:val="003A66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6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6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678"/>
    <w:rPr>
      <w:b/>
      <w:color w:val="660033"/>
      <w:spacing w:val="0"/>
    </w:rPr>
  </w:style>
  <w:style w:type="paragraph" w:customStyle="1" w:styleId="Nameditemlist">
    <w:name w:val="Named item list"/>
    <w:basedOn w:val="BodyText"/>
    <w:qFormat/>
    <w:rsid w:val="003A6678"/>
    <w:pPr>
      <w:tabs>
        <w:tab w:val="left" w:pos="2835"/>
      </w:tabs>
      <w:ind w:left="2835" w:hanging="2835"/>
    </w:pPr>
  </w:style>
  <w:style w:type="paragraph" w:customStyle="1" w:styleId="BodyTextnopadding">
    <w:name w:val="Body Text no padding"/>
    <w:basedOn w:val="BodyText"/>
    <w:qFormat/>
    <w:rsid w:val="003A6678"/>
    <w:pPr>
      <w:spacing w:before="0" w:after="0"/>
    </w:pPr>
  </w:style>
  <w:style w:type="paragraph" w:customStyle="1" w:styleId="BodyTextBold">
    <w:name w:val="Body Text Bold"/>
    <w:basedOn w:val="BodyText"/>
    <w:qFormat/>
    <w:rsid w:val="003A6678"/>
    <w:rPr>
      <w:b/>
    </w:rPr>
  </w:style>
  <w:style w:type="character" w:styleId="Hyperlink">
    <w:name w:val="Hyperlink"/>
    <w:basedOn w:val="DefaultParagraphFont"/>
    <w:uiPriority w:val="99"/>
    <w:unhideWhenUsed/>
    <w:rsid w:val="00D71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3502</Characters>
  <Application>Microsoft Office Word</Application>
  <DocSecurity>0</DocSecurity>
  <Lines>109</Lines>
  <Paragraphs>60</Paragraphs>
  <ScaleCrop>false</ScaleCrop>
  <Company>Author-it Software Corporation Ltd.</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PSPCRT004 Handle exhibits and documents tendered</dc:title>
  <dc:subject>Approved</dc:subject>
  <dc:creator>SkillsIQ</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