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E73" w:rsidP="00FF7E73">
      <w:pPr>
        <w:pStyle w:val="Title"/>
      </w:pPr>
      <w:r>
        <w:fldChar w:fldCharType="begin"/>
      </w:r>
      <w:r>
        <w:instrText xml:space="preserve"> TITLE   \* MERGEFORMAT </w:instrText>
      </w:r>
      <w:r>
        <w:fldChar w:fldCharType="separate"/>
      </w:r>
      <w:r>
        <w:t>PSPCRT002 Perform duties to support a hearing</w:t>
      </w:r>
      <w:r>
        <w:fldChar w:fldCharType="end"/>
      </w:r>
    </w:p>
    <w:p w:rsidR="00FF7E73" w:rsidP="00FF7E73">
      <w:pPr>
        <w:pStyle w:val="Version"/>
        <w:sectPr w:rsidSect="00634E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E98" w:rsidP="00634E98">
      <w:pPr>
        <w:pStyle w:val="SuperHeading"/>
      </w:pPr>
      <w:r w:rsidRPr="00634E98">
        <w:t>PSPCRT002 Perform duties to support a hearing</w:t>
      </w:r>
    </w:p>
    <w:p w:rsidR="00000000" w:rsidRPr="00634E98" w:rsidP="00634E98">
      <w:pPr>
        <w:pStyle w:val="Heading1"/>
      </w:pPr>
      <w:bookmarkStart w:id="1" w:name="O_814167"/>
      <w:bookmarkEnd w:id="1"/>
      <w:r w:rsidRPr="00634E98">
        <w:t>Modification History</w:t>
      </w:r>
    </w:p>
    <w:tbl>
      <w:tblPr>
        <w:tblW w:w="0" w:type="auto"/>
        <w:tblLayout w:type="fixed"/>
        <w:tblCellMar>
          <w:left w:w="62" w:type="dxa"/>
          <w:right w:w="62" w:type="dxa"/>
        </w:tblCellMar>
        <w:tblLook w:val="0000"/>
      </w:tblPr>
      <w:tblGrid>
        <w:gridCol w:w="1134"/>
        <w:gridCol w:w="36"/>
        <w:gridCol w:w="7901"/>
      </w:tblGrid>
      <w:tr w:rsidTr="00FF7E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TableHeading"/>
              <w:rPr>
                <w:lang w:val="en-NZ"/>
              </w:rPr>
            </w:pPr>
            <w:r w:rsidRPr="00634E98">
              <w:t>Release</w:t>
            </w:r>
          </w:p>
        </w:tc>
        <w:tc>
          <w:tcPr>
            <w:tcW w:w="79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TableHeading"/>
              <w:rPr>
                <w:lang w:val="en-NZ"/>
              </w:rPr>
            </w:pPr>
            <w:r w:rsidRPr="00634E98">
              <w:t>Comments</w:t>
            </w:r>
          </w:p>
        </w:tc>
      </w:tr>
      <w:tr w:rsidTr="00FF7E73">
        <w:tblPrEx>
          <w:tblW w:w="0" w:type="auto"/>
          <w:tblLayout w:type="fixed"/>
          <w:tblCellMar>
            <w:left w:w="62" w:type="dxa"/>
            <w:right w:w="62" w:type="dxa"/>
          </w:tblCellMar>
          <w:tblLook w:val="0000"/>
        </w:tblPrEx>
        <w:tc>
          <w:tcPr>
            <w:tcW w:w="11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BodyText"/>
              <w:rPr>
                <w:lang w:val="en-NZ"/>
              </w:rPr>
            </w:pPr>
            <w:r w:rsidRPr="00634E98">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E98" w:rsidP="00634E98">
            <w:pPr>
              <w:pStyle w:val="BodyText"/>
            </w:pPr>
            <w:r w:rsidRPr="00634E98">
              <w:t xml:space="preserve">This unit was released in PSP Public Sector Training Package release 1.0 and meets the Standards for Training Packages. </w:t>
            </w:r>
          </w:p>
          <w:p w:rsidR="00000000" w:rsidRPr="00634E98" w:rsidP="00634E98">
            <w:pPr>
              <w:pStyle w:val="BodyText"/>
            </w:pPr>
          </w:p>
          <w:p w:rsidR="00000000" w:rsidRPr="00634E98" w:rsidP="00634E98">
            <w:pPr>
              <w:pStyle w:val="BodyText"/>
            </w:pPr>
            <w:r w:rsidRPr="00634E98">
              <w:t>This unit supersedes and is equivalent to PSPCRT401C Carry out court orderly function</w:t>
            </w:r>
            <w:r w:rsidRPr="00634E98">
              <w:t>s.</w:t>
            </w:r>
          </w:p>
          <w:p w:rsidR="00000000" w:rsidRPr="00634E98" w:rsidP="00634E98">
            <w:pPr>
              <w:pStyle w:val="BodyText"/>
            </w:pPr>
          </w:p>
          <w:p w:rsidR="00000000" w:rsidRPr="00634E98" w:rsidP="00634E98">
            <w:pPr>
              <w:pStyle w:val="ListBullet"/>
            </w:pPr>
            <w:r w:rsidRPr="00634E98">
              <w:t>Unit code updated</w:t>
            </w:r>
          </w:p>
          <w:p w:rsidR="00000000" w:rsidRPr="00634E98" w:rsidP="00634E98">
            <w:pPr>
              <w:pStyle w:val="ListBullet"/>
            </w:pPr>
            <w:r w:rsidRPr="00634E98">
              <w:t>Content and formatting updated to comply with the new standards</w:t>
            </w:r>
          </w:p>
          <w:p w:rsidR="00000000" w:rsidRPr="00634E98" w:rsidP="00634E98">
            <w:pPr>
              <w:pStyle w:val="ListBullet"/>
            </w:pPr>
            <w:r w:rsidRPr="00634E98">
              <w:t>All PC transitioned from passive to active voice</w:t>
            </w:r>
          </w:p>
          <w:p w:rsidR="00000000" w:rsidRPr="00634E98" w:rsidP="00634E98">
            <w:pPr>
              <w:pStyle w:val="ListBullet"/>
            </w:pPr>
            <w:r w:rsidRPr="00634E98">
              <w:t>Unit title changed to better reflect unit outcomes</w:t>
            </w:r>
          </w:p>
          <w:p w:rsidR="00000000" w:rsidRPr="00634E98" w:rsidP="00634E98">
            <w:pPr>
              <w:pStyle w:val="ListBullet"/>
            </w:pPr>
            <w:r w:rsidRPr="00634E98">
              <w:t>All PC revised in Element 1</w:t>
            </w:r>
          </w:p>
        </w:tc>
      </w:tr>
    </w:tbl>
    <w:p w:rsidR="00000000" w:rsidRPr="00634E98" w:rsidP="00634E98">
      <w:pPr>
        <w:pStyle w:val="BodyText"/>
      </w:pPr>
    </w:p>
    <w:p w:rsidR="00000000" w:rsidRPr="00634E98" w:rsidP="00634E98">
      <w:pPr>
        <w:pStyle w:val="AllowPageBreak"/>
      </w:pPr>
    </w:p>
    <w:p w:rsidR="00000000" w:rsidRPr="00634E98" w:rsidP="00634E98">
      <w:pPr>
        <w:pStyle w:val="Heading1"/>
      </w:pPr>
      <w:bookmarkStart w:id="2" w:name="O_814168"/>
      <w:bookmarkEnd w:id="2"/>
      <w:r w:rsidRPr="00634E98">
        <w:t>Application</w:t>
      </w:r>
    </w:p>
    <w:p w:rsidR="00000000" w:rsidRPr="00634E98" w:rsidP="00FF7E73">
      <w:pPr>
        <w:pStyle w:val="BodyText"/>
      </w:pPr>
      <w:r w:rsidRPr="00634E98">
        <w:t>This unit describes the skills required to perform court orderly functions in a range of courts and jurisdictions. It includes preparing the courtroom, following court procedures and protocols, managing court appearances and taking action in accordance wit</w:t>
      </w:r>
      <w:r w:rsidRPr="00634E98">
        <w:t>h court outcomes.</w:t>
      </w:r>
    </w:p>
    <w:p w:rsidR="00000000" w:rsidRPr="00634E98" w:rsidP="00FF7E73">
      <w:pPr>
        <w:pStyle w:val="BodyText"/>
      </w:pPr>
      <w:r w:rsidRPr="00634E98">
        <w:t>This unit applies to those working within the court system operating under procedures set by the court.</w:t>
      </w:r>
    </w:p>
    <w:p w:rsidR="00000000" w:rsidRPr="00634E98" w:rsidP="00FF7E73">
      <w:pPr>
        <w:pStyle w:val="BodyText"/>
      </w:pPr>
      <w:r w:rsidRPr="00634E98">
        <w:t>The skills and knowledge described in this unit must be applied within the legislative, regulatory and policy environment in which t</w:t>
      </w:r>
      <w:r w:rsidRPr="00634E98">
        <w:t>hey are carried out. Organisational policies and procedures must be consulted and adhered to, particularly those related to WHS and those set by the court.</w:t>
      </w:r>
    </w:p>
    <w:p w:rsidR="00000000" w:rsidRPr="00634E98" w:rsidP="00FF7E73">
      <w:pPr>
        <w:pStyle w:val="BodyText"/>
      </w:pPr>
      <w:r w:rsidRPr="00634E98">
        <w:t>Those undertaking this unit would generally work independently with occasional supervisory responsi</w:t>
      </w:r>
      <w:r w:rsidRPr="00634E98">
        <w:t>bilities. They would perform complex tasks in a range of familiar and unfamiliar contexts.</w:t>
      </w:r>
    </w:p>
    <w:p w:rsidR="00FF7E73" w:rsidP="00FF7E73">
      <w:pPr>
        <w:pStyle w:val="BodyText"/>
      </w:pPr>
      <w:r w:rsidRPr="00634E98">
        <w:t>No licensing, legislative or certification requirements apply to unit at the time of publication.</w:t>
      </w:r>
    </w:p>
    <w:p w:rsidR="00000000" w:rsidRPr="00634E98" w:rsidP="00634E98">
      <w:pPr>
        <w:pStyle w:val="Heading1"/>
      </w:pPr>
      <w:bookmarkStart w:id="3" w:name="O_814170"/>
      <w:bookmarkEnd w:id="3"/>
      <w:r w:rsidRPr="00634E98">
        <w:t>Competency Field</w:t>
      </w:r>
    </w:p>
    <w:p w:rsidR="00000000" w:rsidRPr="00634E98" w:rsidP="00FF7E73">
      <w:pPr>
        <w:pStyle w:val="BodyText"/>
      </w:pPr>
      <w:r w:rsidRPr="00634E98">
        <w:t>Courts</w:t>
      </w:r>
    </w:p>
    <w:p w:rsidR="00000000" w:rsidRPr="00634E98" w:rsidP="00634E98">
      <w:pPr>
        <w:pStyle w:val="Heading1"/>
      </w:pPr>
      <w:bookmarkStart w:id="4" w:name="O_814172"/>
      <w:bookmarkEnd w:id="4"/>
      <w:r w:rsidRPr="00634E98">
        <w:t>Elements and Performance Criteria</w:t>
      </w:r>
    </w:p>
    <w:tbl>
      <w:tblPr>
        <w:tblW w:w="0" w:type="auto"/>
        <w:tblLayout w:type="fixed"/>
        <w:tblCellMar>
          <w:left w:w="62" w:type="dxa"/>
          <w:right w:w="62" w:type="dxa"/>
        </w:tblCellMar>
        <w:tblLook w:val="0000"/>
      </w:tblPr>
      <w:tblGrid>
        <w:gridCol w:w="2203"/>
        <w:gridCol w:w="6804"/>
      </w:tblGrid>
      <w:tr w:rsidTr="00634E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TableHeading"/>
              <w:rPr>
                <w:lang w:val="en-NZ"/>
              </w:rPr>
            </w:pPr>
            <w:r w:rsidRPr="00634E9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TableHeading"/>
              <w:rPr>
                <w:lang w:val="en-NZ"/>
              </w:rPr>
            </w:pPr>
            <w:r w:rsidRPr="00634E98">
              <w:t>PERFORMANCE CRITERIA</w:t>
            </w:r>
          </w:p>
        </w:tc>
      </w:tr>
      <w:tr w:rsidTr="00634E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BodyText"/>
              <w:rPr>
                <w:lang w:val="en-NZ"/>
              </w:rPr>
            </w:pPr>
            <w:r w:rsidRPr="00634E9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BodyText"/>
              <w:rPr>
                <w:lang w:val="en-NZ"/>
              </w:rPr>
            </w:pPr>
            <w:r w:rsidRPr="00634E98">
              <w:t>Performance criteria describe the performance needed to demonstrate achievement of the element. Where bold italicised text is used, further informatio</w:t>
            </w:r>
            <w:r w:rsidRPr="00634E98">
              <w:t>n is detailed in the range of conditions section.</w:t>
            </w:r>
          </w:p>
        </w:tc>
      </w:tr>
      <w:tr w:rsidTr="00634E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List"/>
              <w:rPr>
                <w:lang w:val="en-NZ"/>
              </w:rPr>
            </w:pPr>
            <w:r w:rsidRPr="00634E98">
              <w:rPr>
                <w:rStyle w:val="SpecialBold"/>
              </w:rPr>
              <w:t>1.</w:t>
            </w:r>
            <w:r w:rsidRPr="00634E98">
              <w:rPr>
                <w:rStyle w:val="SpecialBold"/>
              </w:rPr>
              <w:tab/>
              <w:t>Prepare the courtroom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E98" w:rsidP="00634E98">
            <w:pPr>
              <w:pStyle w:val="List"/>
            </w:pPr>
            <w:r w:rsidRPr="00634E98">
              <w:t>1.1</w:t>
            </w:r>
            <w:r w:rsidRPr="00634E98">
              <w:tab/>
              <w:t>Apply security procedures, ensuring courtroom amenities are checked and adjusted as required.</w:t>
            </w:r>
          </w:p>
          <w:p w:rsidR="00000000" w:rsidRPr="00634E98" w:rsidP="00634E98">
            <w:pPr>
              <w:pStyle w:val="List"/>
            </w:pPr>
            <w:r w:rsidRPr="00634E98">
              <w:t>1.2</w:t>
            </w:r>
            <w:r w:rsidRPr="00634E98">
              <w:tab/>
              <w:t>Set up and arrange equipment and technology.</w:t>
            </w:r>
          </w:p>
          <w:p w:rsidR="00000000" w:rsidP="00634E98">
            <w:pPr>
              <w:pStyle w:val="List"/>
              <w:rPr>
                <w:lang w:val="en-NZ"/>
              </w:rPr>
            </w:pPr>
            <w:r w:rsidRPr="00634E98">
              <w:t>1.3</w:t>
            </w:r>
            <w:r w:rsidRPr="00634E98">
              <w:tab/>
              <w:t>Restore courtroom on completi</w:t>
            </w:r>
            <w:r w:rsidRPr="00634E98">
              <w:t>on of sitting.</w:t>
            </w:r>
          </w:p>
        </w:tc>
      </w:tr>
      <w:tr w:rsidTr="00634E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List"/>
              <w:rPr>
                <w:lang w:val="en-NZ"/>
              </w:rPr>
            </w:pPr>
            <w:r w:rsidRPr="00634E98">
              <w:rPr>
                <w:rStyle w:val="SpecialBold"/>
              </w:rPr>
              <w:t>2.</w:t>
            </w:r>
            <w:r w:rsidRPr="00634E98">
              <w:rPr>
                <w:rStyle w:val="SpecialBold"/>
              </w:rPr>
              <w:tab/>
              <w:t>Follow court procedures and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E98" w:rsidP="00634E98">
            <w:pPr>
              <w:pStyle w:val="List"/>
            </w:pPr>
            <w:r w:rsidRPr="00634E98">
              <w:t>2.1</w:t>
            </w:r>
            <w:r w:rsidRPr="00634E98">
              <w:tab/>
              <w:t>Prepare court forms and documents and ensure they are used correctly.</w:t>
            </w:r>
          </w:p>
          <w:p w:rsidR="00000000" w:rsidRPr="00634E98" w:rsidP="00634E98">
            <w:pPr>
              <w:pStyle w:val="List"/>
            </w:pPr>
            <w:r w:rsidRPr="00634E98">
              <w:t>2.2</w:t>
            </w:r>
            <w:r w:rsidRPr="00634E98">
              <w:tab/>
              <w:t>Make proclamations.</w:t>
            </w:r>
          </w:p>
          <w:p w:rsidR="00000000" w:rsidRPr="00634E98" w:rsidP="00634E98">
            <w:pPr>
              <w:pStyle w:val="List"/>
            </w:pPr>
            <w:r w:rsidRPr="00634E98">
              <w:t>2.3</w:t>
            </w:r>
            <w:r w:rsidRPr="00634E98">
              <w:tab/>
            </w:r>
            <w:r w:rsidRPr="00634E98">
              <w:t>Monitor modes of address, manner and movement in the courtroom and instruct court users and the public on protocols.</w:t>
            </w:r>
          </w:p>
          <w:p w:rsidR="00000000" w:rsidP="00634E98">
            <w:pPr>
              <w:pStyle w:val="List"/>
              <w:rPr>
                <w:lang w:val="en-NZ"/>
              </w:rPr>
            </w:pPr>
            <w:r w:rsidRPr="00634E98">
              <w:t>2.4</w:t>
            </w:r>
            <w:r w:rsidRPr="00634E98">
              <w:tab/>
              <w:t xml:space="preserve">Accommodate special court requirements. </w:t>
            </w:r>
          </w:p>
        </w:tc>
      </w:tr>
      <w:tr w:rsidTr="00634E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List"/>
              <w:rPr>
                <w:lang w:val="en-NZ"/>
              </w:rPr>
            </w:pPr>
            <w:r w:rsidRPr="00634E98">
              <w:rPr>
                <w:rStyle w:val="SpecialBold"/>
              </w:rPr>
              <w:t>3.</w:t>
            </w:r>
            <w:r w:rsidRPr="00634E98">
              <w:rPr>
                <w:rStyle w:val="SpecialBold"/>
              </w:rPr>
              <w:tab/>
              <w:t>Manage court appearances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E98" w:rsidP="00634E98">
            <w:pPr>
              <w:pStyle w:val="List"/>
            </w:pPr>
            <w:r w:rsidRPr="00634E98">
              <w:t>3.1</w:t>
            </w:r>
            <w:r w:rsidRPr="00634E98">
              <w:tab/>
              <w:t>Call persons and report non-appearances to the court.</w:t>
            </w:r>
          </w:p>
          <w:p w:rsidR="00000000" w:rsidRPr="00634E98" w:rsidP="00634E98">
            <w:pPr>
              <w:pStyle w:val="List"/>
            </w:pPr>
            <w:r w:rsidRPr="00634E98">
              <w:t>3.2</w:t>
            </w:r>
            <w:r w:rsidRPr="00634E98">
              <w:tab/>
              <w:t>Esc</w:t>
            </w:r>
            <w:r w:rsidRPr="00634E98">
              <w:t>ort persons required to be accompanied to and from their station in the courtroom.</w:t>
            </w:r>
          </w:p>
          <w:p w:rsidR="00000000" w:rsidRPr="00634E98" w:rsidP="00634E98">
            <w:pPr>
              <w:pStyle w:val="List"/>
            </w:pPr>
            <w:r w:rsidRPr="00634E98">
              <w:t>3.3</w:t>
            </w:r>
            <w:r w:rsidRPr="00634E98">
              <w:tab/>
              <w:t>Administer oaths and affirmations if required, in accordance with the type of proceedings and client preference for the particular oath or affirmation.</w:t>
            </w:r>
          </w:p>
          <w:p w:rsidR="00000000" w:rsidP="00634E98">
            <w:pPr>
              <w:pStyle w:val="List"/>
              <w:rPr>
                <w:lang w:val="en-NZ"/>
              </w:rPr>
            </w:pPr>
            <w:r w:rsidRPr="00634E98">
              <w:t>3.4</w:t>
            </w:r>
            <w:r w:rsidRPr="00634E98">
              <w:tab/>
              <w:t>Use court tec</w:t>
            </w:r>
            <w:r w:rsidRPr="00634E98">
              <w:t>hnology at the direction of the presiding official and manage contingencies.</w:t>
            </w:r>
          </w:p>
        </w:tc>
      </w:tr>
      <w:tr w:rsidTr="00634E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E98">
            <w:pPr>
              <w:pStyle w:val="List"/>
              <w:rPr>
                <w:lang w:val="en-NZ"/>
              </w:rPr>
            </w:pPr>
            <w:r w:rsidRPr="00634E98">
              <w:rPr>
                <w:rStyle w:val="SpecialBold"/>
              </w:rPr>
              <w:t>4.</w:t>
            </w:r>
            <w:r w:rsidRPr="00634E98">
              <w:rPr>
                <w:rStyle w:val="SpecialBold"/>
              </w:rPr>
              <w:tab/>
              <w:t>Take action in accordance with court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E98" w:rsidP="00634E98">
            <w:pPr>
              <w:pStyle w:val="List"/>
            </w:pPr>
            <w:r w:rsidRPr="00634E98">
              <w:t>4.1</w:t>
            </w:r>
            <w:r w:rsidRPr="00634E98">
              <w:tab/>
              <w:t>Take action relating to orders of the court.</w:t>
            </w:r>
          </w:p>
          <w:p w:rsidR="00000000" w:rsidRPr="00634E98" w:rsidP="00634E98">
            <w:pPr>
              <w:pStyle w:val="List"/>
            </w:pPr>
            <w:r w:rsidRPr="00634E98">
              <w:t>4.2</w:t>
            </w:r>
            <w:r w:rsidRPr="00634E98">
              <w:tab/>
              <w:t>Identify documentary requirements of court outcomes and complete.</w:t>
            </w:r>
          </w:p>
        </w:tc>
      </w:tr>
    </w:tbl>
    <w:p w:rsidR="00000000" w:rsidRPr="00634E98" w:rsidP="00634E98">
      <w:pPr>
        <w:pStyle w:val="BodyText"/>
      </w:pPr>
    </w:p>
    <w:p w:rsidR="00000000" w:rsidRPr="00634E98" w:rsidP="00634E98">
      <w:pPr>
        <w:pStyle w:val="AllowPageBreak"/>
      </w:pPr>
    </w:p>
    <w:p w:rsidR="00000000" w:rsidRPr="00634E98" w:rsidP="00634E98">
      <w:pPr>
        <w:pStyle w:val="Heading1"/>
      </w:pPr>
      <w:bookmarkStart w:id="5" w:name="O_814173"/>
      <w:bookmarkEnd w:id="5"/>
      <w:r w:rsidRPr="00634E98">
        <w:t>Foundation Skills</w:t>
      </w:r>
    </w:p>
    <w:p w:rsidR="00000000" w:rsidRPr="00634E98" w:rsidP="00FF7E73">
      <w:pPr>
        <w:pStyle w:val="BodyText"/>
      </w:pPr>
      <w:r w:rsidRPr="00634E98">
        <w:t>The foundation skills demands of this unit have been mapped for alignment with the Australian Core Skills Framework (ACSF). The following tables outline the performance levels indicated for successful attainment of the unit.</w:t>
      </w:r>
    </w:p>
    <w:p w:rsidR="00000000" w:rsidRPr="00634E98" w:rsidP="00634E98">
      <w:pPr>
        <w:pStyle w:val="BodyText"/>
        <w:keepNext/>
      </w:pPr>
    </w:p>
    <w:p w:rsidR="00000000" w:rsidRPr="00634E98" w:rsidP="00634E98">
      <w:pPr>
        <w:pStyle w:val="BodyText"/>
      </w:pPr>
      <w:bookmarkStart w:id="6" w:name="O_8348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3.5pt">
            <v:imagedata r:id="rId10" o:title=""/>
          </v:shape>
        </w:pict>
      </w:r>
      <w:bookmarkEnd w:id="6"/>
    </w:p>
    <w:p w:rsidR="00000000" w:rsidRPr="00634E98" w:rsidP="00634E98">
      <w:pPr>
        <w:pStyle w:val="BodyText"/>
      </w:pPr>
    </w:p>
    <w:p w:rsidR="00000000" w:rsidRPr="00634E98" w:rsidP="00FF7E73">
      <w:pPr>
        <w:pStyle w:val="BodyText"/>
      </w:pPr>
      <w:r w:rsidRPr="00634E98">
        <w:t>Further information on ACSF and the foundation skills underpinning this unit can be found in the Foundation Skills Guide on the GSA website.</w:t>
      </w:r>
    </w:p>
    <w:p w:rsidR="00000000" w:rsidRPr="00634E98" w:rsidP="00634E98">
      <w:pPr>
        <w:pStyle w:val="Heading1"/>
      </w:pPr>
      <w:bookmarkStart w:id="7" w:name="O_814175"/>
      <w:bookmarkEnd w:id="7"/>
      <w:r w:rsidRPr="00634E98">
        <w:t>Unit Mapping Information</w:t>
      </w:r>
    </w:p>
    <w:p w:rsidR="00000000" w:rsidRPr="00634E98" w:rsidP="00FF7E73">
      <w:pPr>
        <w:pStyle w:val="BodyText"/>
      </w:pPr>
      <w:r w:rsidRPr="00634E98">
        <w:t>This unit supersedes and is equivalent to PSPCRT401C Carry out court orde</w:t>
      </w:r>
      <w:r w:rsidRPr="00634E98">
        <w:t>rly functions.</w:t>
      </w:r>
    </w:p>
    <w:p w:rsidR="00000000" w:rsidRPr="00634E98" w:rsidP="00634E98">
      <w:pPr>
        <w:pStyle w:val="Heading1"/>
      </w:pPr>
      <w:bookmarkStart w:id="8" w:name="O_814182"/>
      <w:bookmarkEnd w:id="8"/>
      <w:r w:rsidRPr="00634E98">
        <w:t>Links</w:t>
      </w:r>
    </w:p>
    <w:p w:rsidR="00000000" w:rsidRPr="00634E98" w:rsidP="00FF7E73">
      <w:pPr>
        <w:pStyle w:val="BodyText"/>
      </w:pPr>
      <w:r w:rsidRPr="00634E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E274A">
        <w:rPr>
          <w:rStyle w:val="Hyperlink"/>
        </w:rPr>
        <w:t>https://vetnet.gov.au/Pages/TrainingDocs.aspx?q=bebbece7-ff48-4d2c-8876-405679019623</w:t>
      </w:r>
      <w:r>
        <w:fldChar w:fldCharType="end"/>
      </w:r>
    </w:p>
    <w:p w:rsidR="00000000" w:rsidRPr="00634E98" w:rsidP="00FF7E73">
      <w:pPr>
        <w:pStyle w:val="BodyText"/>
      </w:pPr>
      <w:r w:rsidRPr="00634E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E274A">
        <w:rPr>
          <w:rStyle w:val="Hyperlink"/>
        </w:rPr>
        <w:t>https://vetnet.gov.au/Pages/TrainingDocs.aspx?q=bebbece7-ff48-4d2c-8876-405679019623</w:t>
      </w:r>
      <w:r>
        <w:fldChar w:fldCharType="end"/>
      </w:r>
    </w:p>
    <w:p w:rsidR="00000000" w:rsidRPr="00634E98" w:rsidP="00FF7E73">
      <w:pPr>
        <w:pStyle w:val="BodyText"/>
      </w:pPr>
      <w:r w:rsidRPr="00634E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E274A">
        <w:rPr>
          <w:rStyle w:val="Hyperlink"/>
        </w:rPr>
        <w:t>https://vetnet.gov.au/Pages/TrainingDocs.aspx?q=bebbece7-ff48-4d2c-8876-405679019623</w:t>
      </w:r>
      <w:r>
        <w:fldChar w:fldCharType="end"/>
      </w:r>
    </w:p>
    <w:p w:rsidR="00000000" w:rsidRPr="00634E98" w:rsidP="00FF7E73">
      <w:pPr>
        <w:pStyle w:val="BodyText"/>
      </w:pPr>
      <w:r w:rsidRPr="00634E98">
        <w:t>Companion Volume implementation guid</w:t>
      </w:r>
      <w:r w:rsidRPr="00634E98">
        <w:t xml:space="preserve">es are found in VETNet - </w:t>
      </w:r>
      <w:r>
        <w:fldChar w:fldCharType="begin"/>
      </w:r>
      <w:r>
        <w:instrText xml:space="preserve"> HYPERLINK "https://vetnet.gov.au/Pages/TrainingDocs.aspx?q=bebbece7-ff48-4d2c-8876-405679019623" </w:instrText>
      </w:r>
      <w:r>
        <w:fldChar w:fldCharType="separate"/>
      </w:r>
      <w:r w:rsidRPr="005E274A">
        <w:rPr>
          <w:rStyle w:val="Hyperlink"/>
        </w:rPr>
        <w:t>https://vetnet.gov.au/Pages/TrainingDocs.aspx?q=bebbece7-ff48-4d2c-8876-405679019623</w:t>
      </w:r>
      <w:r>
        <w:fldChar w:fldCharType="end"/>
      </w:r>
    </w:p>
    <w:p w:rsidR="00000000" w:rsidRPr="00634E98" w:rsidP="00634E98"/>
    <w:sectPr w:rsidSect="00634E9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98" w:rsidRPr="00FF7E73" w:rsidP="00FF7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73" w:rsidP="00634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E73" w:rsidP="00634E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F7E73" w:rsidP="00634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E98" w:rsidRPr="00FF7E73" w:rsidP="00FF7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73" w:rsidRPr="002D2AF8" w:rsidP="00634E98">
    <w:pPr>
      <w:pStyle w:val="Header"/>
      <w:framePr w:wrap="around"/>
    </w:pPr>
    <w:r>
      <w:fldChar w:fldCharType="begin"/>
    </w:r>
    <w:r>
      <w:instrText xml:space="preserve"> TITLE   \* MERGEFORMAT </w:instrText>
    </w:r>
    <w:r>
      <w:fldChar w:fldCharType="separate"/>
    </w:r>
    <w:r>
      <w:t>PSPCRT002 Perform duties to support a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F7E73" w:rsidP="00634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F623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448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E98"/>
    <w:pPr>
      <w:spacing w:before="360" w:after="60"/>
      <w:outlineLvl w:val="0"/>
    </w:pPr>
    <w:rPr>
      <w:sz w:val="32"/>
    </w:rPr>
  </w:style>
  <w:style w:type="paragraph" w:styleId="Heading2">
    <w:name w:val="heading 2"/>
    <w:basedOn w:val="HeadingBase"/>
    <w:next w:val="BodyText"/>
    <w:link w:val="Heading2Char"/>
    <w:qFormat/>
    <w:rsid w:val="00634E98"/>
    <w:pPr>
      <w:keepLines/>
      <w:spacing w:before="240" w:after="120"/>
      <w:outlineLvl w:val="1"/>
    </w:pPr>
    <w:rPr>
      <w:sz w:val="28"/>
      <w:szCs w:val="40"/>
    </w:rPr>
  </w:style>
  <w:style w:type="paragraph" w:styleId="Heading3">
    <w:name w:val="heading 3"/>
    <w:basedOn w:val="HeadingBase"/>
    <w:next w:val="BodyText"/>
    <w:link w:val="Heading3Char"/>
    <w:qFormat/>
    <w:rsid w:val="00634E98"/>
    <w:pPr>
      <w:spacing w:before="180" w:after="120"/>
      <w:outlineLvl w:val="2"/>
    </w:pPr>
    <w:rPr>
      <w:spacing w:val="-10"/>
      <w:kern w:val="32"/>
    </w:rPr>
  </w:style>
  <w:style w:type="paragraph" w:styleId="Heading4">
    <w:name w:val="heading 4"/>
    <w:basedOn w:val="HeadingBase"/>
    <w:next w:val="BodyText"/>
    <w:link w:val="Heading4Char"/>
    <w:qFormat/>
    <w:rsid w:val="00634E98"/>
    <w:pPr>
      <w:spacing w:before="160" w:after="120"/>
      <w:outlineLvl w:val="3"/>
    </w:pPr>
    <w:rPr>
      <w:sz w:val="22"/>
    </w:rPr>
  </w:style>
  <w:style w:type="paragraph" w:styleId="Heading5">
    <w:name w:val="heading 5"/>
    <w:basedOn w:val="HeadingBase"/>
    <w:next w:val="Normal"/>
    <w:link w:val="Heading5Char"/>
    <w:qFormat/>
    <w:rsid w:val="00634E98"/>
    <w:pPr>
      <w:spacing w:before="80"/>
      <w:outlineLvl w:val="4"/>
    </w:pPr>
    <w:rPr>
      <w:color w:val="918585"/>
      <w:sz w:val="20"/>
    </w:rPr>
  </w:style>
  <w:style w:type="paragraph" w:styleId="Heading6">
    <w:name w:val="heading 6"/>
    <w:basedOn w:val="HeadingBase"/>
    <w:next w:val="Normal"/>
    <w:link w:val="Heading6Char"/>
    <w:qFormat/>
    <w:rsid w:val="00634E98"/>
    <w:pPr>
      <w:spacing w:before="60"/>
      <w:outlineLvl w:val="5"/>
    </w:pPr>
    <w:rPr>
      <w:color w:val="918585"/>
      <w:sz w:val="20"/>
    </w:rPr>
  </w:style>
  <w:style w:type="paragraph" w:styleId="Heading7">
    <w:name w:val="heading 7"/>
    <w:basedOn w:val="Normal"/>
    <w:next w:val="Normal"/>
    <w:link w:val="Heading7Char"/>
    <w:qFormat/>
    <w:rsid w:val="00634E98"/>
    <w:pPr>
      <w:ind w:left="720"/>
      <w:outlineLvl w:val="6"/>
    </w:pPr>
    <w:rPr>
      <w:i/>
    </w:rPr>
  </w:style>
  <w:style w:type="paragraph" w:styleId="Heading8">
    <w:name w:val="heading 8"/>
    <w:basedOn w:val="Normal"/>
    <w:next w:val="Normal"/>
    <w:link w:val="Heading8Char"/>
    <w:qFormat/>
    <w:rsid w:val="00634E98"/>
    <w:pPr>
      <w:ind w:left="720"/>
      <w:outlineLvl w:val="7"/>
    </w:pPr>
    <w:rPr>
      <w:i/>
    </w:rPr>
  </w:style>
  <w:style w:type="paragraph" w:styleId="Heading9">
    <w:name w:val="heading 9"/>
    <w:basedOn w:val="Normal"/>
    <w:next w:val="Normal"/>
    <w:link w:val="Heading9Char"/>
    <w:qFormat/>
    <w:rsid w:val="00634E98"/>
    <w:pPr>
      <w:ind w:left="720"/>
      <w:outlineLvl w:val="8"/>
    </w:pPr>
    <w:rPr>
      <w:i/>
    </w:rPr>
  </w:style>
  <w:style w:type="character" w:default="1" w:styleId="DefaultParagraphFont">
    <w:name w:val="Default Paragraph Font"/>
    <w:uiPriority w:val="1"/>
    <w:unhideWhenUsed/>
    <w:rsid w:val="00634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E98"/>
  </w:style>
  <w:style w:type="character" w:customStyle="1" w:styleId="Heading1Char">
    <w:name w:val="Heading 1 Char"/>
    <w:basedOn w:val="DefaultParagraphFont"/>
    <w:link w:val="Heading1"/>
    <w:rsid w:val="00634E98"/>
    <w:rPr>
      <w:rFonts w:ascii="Times New Roman" w:eastAsia="Times New Roman" w:hAnsi="Times New Roman" w:cs="Times New Roman"/>
      <w:b/>
      <w:sz w:val="32"/>
      <w:szCs w:val="20"/>
      <w:lang w:eastAsia="en-US"/>
    </w:rPr>
  </w:style>
  <w:style w:type="paragraph" w:styleId="BodyText">
    <w:name w:val="Body Text"/>
    <w:basedOn w:val="Normal"/>
    <w:link w:val="BodyTextChar"/>
    <w:rsid w:val="00634E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E98"/>
    <w:rPr>
      <w:rFonts w:ascii="Times New Roman" w:eastAsia="Times New Roman" w:hAnsi="Times New Roman" w:cs="Times New Roman"/>
      <w:sz w:val="24"/>
      <w:lang w:eastAsia="en-US"/>
    </w:rPr>
  </w:style>
  <w:style w:type="paragraph" w:styleId="List">
    <w:name w:val="List"/>
    <w:basedOn w:val="BodyText"/>
    <w:next w:val="BodyText"/>
    <w:rsid w:val="00634E98"/>
    <w:pPr>
      <w:tabs>
        <w:tab w:val="left" w:pos="340"/>
      </w:tabs>
      <w:spacing w:before="60" w:after="60"/>
      <w:ind w:left="340" w:hanging="340"/>
    </w:pPr>
  </w:style>
  <w:style w:type="paragraph" w:styleId="ListBullet">
    <w:name w:val="List Bullet"/>
    <w:basedOn w:val="List"/>
    <w:rsid w:val="00634E98"/>
    <w:pPr>
      <w:numPr>
        <w:numId w:val="11"/>
      </w:numPr>
      <w:tabs>
        <w:tab w:val="clear" w:pos="340"/>
      </w:tabs>
      <w:spacing w:before="40" w:after="40"/>
    </w:pPr>
  </w:style>
  <w:style w:type="character" w:customStyle="1" w:styleId="SpecialBold">
    <w:name w:val="Special Bold"/>
    <w:basedOn w:val="DefaultParagraphFont"/>
    <w:rsid w:val="00634E98"/>
    <w:rPr>
      <w:b/>
      <w:spacing w:val="0"/>
    </w:rPr>
  </w:style>
  <w:style w:type="paragraph" w:customStyle="1" w:styleId="SuperHeading">
    <w:name w:val="SuperHeading"/>
    <w:basedOn w:val="Normal"/>
    <w:rsid w:val="00634E98"/>
    <w:pPr>
      <w:spacing w:before="240" w:after="120"/>
      <w:outlineLvl w:val="0"/>
    </w:pPr>
    <w:rPr>
      <w:rFonts w:ascii="Times New Roman" w:hAnsi="Times New Roman"/>
      <w:b/>
      <w:sz w:val="32"/>
    </w:rPr>
  </w:style>
  <w:style w:type="paragraph" w:customStyle="1" w:styleId="TableHeading">
    <w:name w:val="Table Heading"/>
    <w:basedOn w:val="HeadingBase"/>
    <w:rsid w:val="00634E98"/>
    <w:pPr>
      <w:keepLines/>
      <w:pBdr>
        <w:bottom w:val="single" w:sz="6" w:space="1" w:color="918585"/>
      </w:pBdr>
      <w:spacing w:before="240"/>
    </w:pPr>
  </w:style>
  <w:style w:type="paragraph" w:customStyle="1" w:styleId="AllowPageBreak">
    <w:name w:val="AllowPageBreak"/>
    <w:rsid w:val="00634E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E98"/>
    <w:rPr>
      <w:rFonts w:ascii="Courier New" w:eastAsia="Times New Roman" w:hAnsi="Courier New" w:cs="Times New Roman"/>
      <w:i/>
      <w:szCs w:val="20"/>
      <w:lang w:eastAsia="en-US"/>
    </w:rPr>
  </w:style>
  <w:style w:type="paragraph" w:customStyle="1" w:styleId="HeadingBase">
    <w:name w:val="Heading Base"/>
    <w:rsid w:val="00634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E98"/>
    <w:pPr>
      <w:tabs>
        <w:tab w:val="right" w:leader="dot" w:pos="9072"/>
      </w:tabs>
      <w:ind w:left="567"/>
    </w:pPr>
    <w:rPr>
      <w:szCs w:val="22"/>
    </w:rPr>
  </w:style>
  <w:style w:type="paragraph" w:customStyle="1" w:styleId="TOCBase">
    <w:name w:val="TOC Base"/>
    <w:rsid w:val="00634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E98"/>
    <w:pPr>
      <w:tabs>
        <w:tab w:val="right" w:leader="dot" w:pos="9072"/>
      </w:tabs>
      <w:spacing w:before="40" w:after="40"/>
      <w:ind w:left="284"/>
    </w:pPr>
    <w:rPr>
      <w:rFonts w:ascii="Times New Roman" w:hAnsi="Times New Roman"/>
    </w:rPr>
  </w:style>
  <w:style w:type="paragraph" w:styleId="TOC1">
    <w:name w:val="toc 1"/>
    <w:basedOn w:val="TOCBase"/>
    <w:next w:val="Normal"/>
    <w:rsid w:val="00634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E98"/>
    <w:rPr>
      <w:rFonts w:ascii="Times New Roman" w:eastAsia="Times New Roman" w:hAnsi="Times New Roman" w:cs="Times New Roman"/>
      <w:sz w:val="16"/>
      <w:lang w:eastAsia="en-US"/>
    </w:rPr>
  </w:style>
  <w:style w:type="paragraph" w:styleId="Title">
    <w:name w:val="Title"/>
    <w:basedOn w:val="HeadingBase"/>
    <w:link w:val="TitleChar"/>
    <w:qFormat/>
    <w:rsid w:val="00634E98"/>
    <w:pPr>
      <w:spacing w:before="5040"/>
      <w:jc w:val="center"/>
    </w:pPr>
    <w:rPr>
      <w:sz w:val="48"/>
      <w:szCs w:val="72"/>
      <w:lang w:val="en-US"/>
    </w:rPr>
  </w:style>
  <w:style w:type="character" w:customStyle="1" w:styleId="TitleChar">
    <w:name w:val="Title Char"/>
    <w:basedOn w:val="DefaultParagraphFont"/>
    <w:link w:val="Title"/>
    <w:rsid w:val="00634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E98"/>
    <w:pPr>
      <w:tabs>
        <w:tab w:val="left" w:pos="3600"/>
        <w:tab w:val="left" w:pos="3958"/>
      </w:tabs>
    </w:pPr>
  </w:style>
  <w:style w:type="paragraph" w:customStyle="1" w:styleId="Note">
    <w:name w:val="Note"/>
    <w:basedOn w:val="BodyText"/>
    <w:rsid w:val="00634E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E98"/>
    <w:pPr>
      <w:framePr w:wrap="auto" w:hAnchor="text" w:y="6049"/>
    </w:pPr>
    <w:rPr>
      <w:color w:val="000000"/>
      <w:sz w:val="40"/>
    </w:rPr>
  </w:style>
  <w:style w:type="paragraph" w:customStyle="1" w:styleId="TOCTitle">
    <w:name w:val="TOCTitle"/>
    <w:basedOn w:val="Heading1"/>
    <w:rsid w:val="00634E98"/>
    <w:pPr>
      <w:spacing w:after="240"/>
      <w:jc w:val="center"/>
      <w:outlineLvl w:val="9"/>
    </w:pPr>
    <w:rPr>
      <w:caps/>
    </w:rPr>
  </w:style>
  <w:style w:type="paragraph" w:customStyle="1" w:styleId="Version">
    <w:name w:val="Version"/>
    <w:rsid w:val="00634E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E98"/>
    <w:pPr>
      <w:numPr>
        <w:numId w:val="12"/>
      </w:numPr>
      <w:tabs>
        <w:tab w:val="clear" w:pos="680"/>
      </w:tabs>
    </w:pPr>
  </w:style>
  <w:style w:type="paragraph" w:styleId="Index1">
    <w:name w:val="index 1"/>
    <w:basedOn w:val="Normal"/>
    <w:next w:val="Normal"/>
    <w:semiHidden/>
    <w:rsid w:val="00634E98"/>
    <w:pPr>
      <w:keepNext w:val="0"/>
      <w:tabs>
        <w:tab w:val="right" w:pos="4176"/>
      </w:tabs>
      <w:ind w:left="198" w:hanging="198"/>
    </w:pPr>
    <w:rPr>
      <w:rFonts w:ascii="Garamond" w:hAnsi="Garamond"/>
    </w:rPr>
  </w:style>
  <w:style w:type="paragraph" w:styleId="IndexHeading">
    <w:name w:val="index heading"/>
    <w:basedOn w:val="Normal"/>
    <w:next w:val="Index1"/>
    <w:semiHidden/>
    <w:rsid w:val="00634E98"/>
    <w:pPr>
      <w:spacing w:before="120" w:after="120"/>
    </w:pPr>
    <w:rPr>
      <w:rFonts w:ascii="Arial" w:hAnsi="Arial"/>
      <w:b/>
      <w:color w:val="918585"/>
      <w:sz w:val="24"/>
    </w:rPr>
  </w:style>
  <w:style w:type="paragraph" w:styleId="Header">
    <w:name w:val="header"/>
    <w:basedOn w:val="Normal"/>
    <w:link w:val="HeaderChar"/>
    <w:rsid w:val="00634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E98"/>
    <w:rPr>
      <w:rFonts w:ascii="Times New Roman" w:eastAsia="Times New Roman" w:hAnsi="Times New Roman" w:cs="Times New Roman"/>
      <w:sz w:val="16"/>
      <w:szCs w:val="20"/>
      <w:lang w:val="en-GB" w:eastAsia="en-US"/>
    </w:rPr>
  </w:style>
  <w:style w:type="paragraph" w:customStyle="1" w:styleId="Chapter">
    <w:name w:val="Chapter"/>
    <w:basedOn w:val="Normal"/>
    <w:rsid w:val="00634E98"/>
    <w:pPr>
      <w:spacing w:before="240"/>
    </w:pPr>
    <w:rPr>
      <w:rFonts w:ascii="Times New Roman" w:hAnsi="Times New Roman"/>
      <w:smallCaps/>
      <w:spacing w:val="80"/>
      <w:sz w:val="28"/>
    </w:rPr>
  </w:style>
  <w:style w:type="paragraph" w:customStyle="1" w:styleId="InChapter">
    <w:name w:val="InChapter"/>
    <w:basedOn w:val="Heading3"/>
    <w:rsid w:val="00634E98"/>
    <w:pPr>
      <w:spacing w:after="240"/>
      <w:outlineLvl w:val="9"/>
    </w:pPr>
    <w:rPr>
      <w:noProof/>
    </w:rPr>
  </w:style>
  <w:style w:type="paragraph" w:styleId="Index2">
    <w:name w:val="index 2"/>
    <w:basedOn w:val="Normal"/>
    <w:next w:val="Normal"/>
    <w:semiHidden/>
    <w:rsid w:val="00634E98"/>
    <w:pPr>
      <w:tabs>
        <w:tab w:val="right" w:pos="4176"/>
      </w:tabs>
      <w:ind w:left="568" w:hanging="284"/>
    </w:pPr>
    <w:rPr>
      <w:rFonts w:ascii="Garamond" w:hAnsi="Garamond"/>
    </w:rPr>
  </w:style>
  <w:style w:type="paragraph" w:customStyle="1" w:styleId="Byline">
    <w:name w:val="Byline"/>
    <w:rsid w:val="00634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E98"/>
    <w:pPr>
      <w:tabs>
        <w:tab w:val="clear" w:pos="3600"/>
        <w:tab w:val="clear" w:pos="3958"/>
      </w:tabs>
      <w:jc w:val="right"/>
    </w:pPr>
  </w:style>
  <w:style w:type="character" w:styleId="Emphasis">
    <w:name w:val="Emphasis"/>
    <w:basedOn w:val="DefaultParagraphFont"/>
    <w:qFormat/>
    <w:rsid w:val="00634E98"/>
    <w:rPr>
      <w:i/>
    </w:rPr>
  </w:style>
  <w:style w:type="paragraph" w:styleId="Caption">
    <w:name w:val="caption"/>
    <w:basedOn w:val="BodyText"/>
    <w:next w:val="Normal"/>
    <w:qFormat/>
    <w:rsid w:val="00634E98"/>
    <w:pPr>
      <w:framePr w:w="2268" w:hSpace="181" w:vSpace="181" w:wrap="around" w:vAnchor="text" w:hAnchor="page" w:x="1135" w:y="285" w:anchorLock="1"/>
    </w:pPr>
    <w:rPr>
      <w:i/>
    </w:rPr>
  </w:style>
  <w:style w:type="paragraph" w:customStyle="1" w:styleId="MiniTOCTitle">
    <w:name w:val="MiniTOCTitle"/>
    <w:basedOn w:val="Heading4"/>
    <w:rsid w:val="00634E98"/>
    <w:pPr>
      <w:spacing w:before="240"/>
      <w:outlineLvl w:val="9"/>
    </w:pPr>
    <w:rPr>
      <w:noProof/>
      <w:sz w:val="24"/>
    </w:rPr>
  </w:style>
  <w:style w:type="paragraph" w:customStyle="1" w:styleId="MiniTOCItem">
    <w:name w:val="MiniTOCItem"/>
    <w:basedOn w:val="ListBullet"/>
    <w:rsid w:val="00634E98"/>
    <w:pPr>
      <w:numPr>
        <w:numId w:val="0"/>
      </w:numPr>
      <w:tabs>
        <w:tab w:val="right" w:leader="dot" w:pos="6521"/>
      </w:tabs>
      <w:spacing w:before="0" w:after="0"/>
    </w:pPr>
  </w:style>
  <w:style w:type="paragraph" w:customStyle="1" w:styleId="TOFTitle">
    <w:name w:val="TOFTitle"/>
    <w:basedOn w:val="TOCTitle"/>
    <w:rsid w:val="00634E98"/>
  </w:style>
  <w:style w:type="paragraph" w:styleId="TableofFigures">
    <w:name w:val="table of figures"/>
    <w:basedOn w:val="Normal"/>
    <w:next w:val="Normal"/>
    <w:semiHidden/>
    <w:rsid w:val="00634E98"/>
    <w:pPr>
      <w:tabs>
        <w:tab w:val="right" w:leader="dot" w:pos="9072"/>
      </w:tabs>
      <w:ind w:left="970" w:hanging="403"/>
    </w:pPr>
    <w:rPr>
      <w:rFonts w:ascii="Times New Roman" w:hAnsi="Times New Roman"/>
      <w:b/>
    </w:rPr>
  </w:style>
  <w:style w:type="paragraph" w:styleId="ListNumber">
    <w:name w:val="List Number"/>
    <w:basedOn w:val="List"/>
    <w:rsid w:val="00634E98"/>
    <w:pPr>
      <w:numPr>
        <w:numId w:val="14"/>
      </w:numPr>
      <w:tabs>
        <w:tab w:val="clear" w:pos="340"/>
      </w:tabs>
    </w:pPr>
  </w:style>
  <w:style w:type="character" w:customStyle="1" w:styleId="WingdingSymbols">
    <w:name w:val="Wingding Symbols"/>
    <w:rsid w:val="00634E98"/>
    <w:rPr>
      <w:rFonts w:ascii="Wingdings" w:hAnsi="Wingdings"/>
    </w:rPr>
  </w:style>
  <w:style w:type="character" w:customStyle="1" w:styleId="HotSpot">
    <w:name w:val="HotSpot"/>
    <w:rsid w:val="00634E98"/>
    <w:rPr>
      <w:color w:val="0033CC"/>
      <w:u w:val="none"/>
    </w:rPr>
  </w:style>
  <w:style w:type="paragraph" w:customStyle="1" w:styleId="BodyTextRight">
    <w:name w:val="Body Text Right"/>
    <w:basedOn w:val="BodyText"/>
    <w:rsid w:val="00634E98"/>
    <w:pPr>
      <w:spacing w:before="0" w:after="0"/>
      <w:jc w:val="right"/>
    </w:pPr>
  </w:style>
  <w:style w:type="paragraph" w:styleId="Index3">
    <w:name w:val="index 3"/>
    <w:basedOn w:val="ListNumber2"/>
    <w:next w:val="Normal"/>
    <w:semiHidden/>
    <w:rsid w:val="00634E98"/>
    <w:pPr>
      <w:numPr>
        <w:numId w:val="0"/>
      </w:numPr>
      <w:tabs>
        <w:tab w:val="right" w:leader="dot" w:pos="4176"/>
      </w:tabs>
    </w:pPr>
  </w:style>
  <w:style w:type="paragraph" w:styleId="ListNumber2">
    <w:name w:val="List Number 2"/>
    <w:basedOn w:val="List2"/>
    <w:rsid w:val="00634E98"/>
    <w:pPr>
      <w:numPr>
        <w:numId w:val="9"/>
      </w:numPr>
      <w:tabs>
        <w:tab w:val="clear" w:pos="1060"/>
      </w:tabs>
    </w:pPr>
  </w:style>
  <w:style w:type="paragraph" w:customStyle="1" w:styleId="MarginNote">
    <w:name w:val="Margin Note"/>
    <w:basedOn w:val="BodyText"/>
    <w:rsid w:val="00634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E98"/>
    <w:rPr>
      <w:sz w:val="32"/>
    </w:rPr>
  </w:style>
  <w:style w:type="paragraph" w:customStyle="1" w:styleId="HeadingProcedure">
    <w:name w:val="Heading Procedure"/>
    <w:basedOn w:val="HeadingBase"/>
    <w:next w:val="Normal"/>
    <w:rsid w:val="00634E98"/>
    <w:pPr>
      <w:tabs>
        <w:tab w:val="left" w:pos="0"/>
      </w:tabs>
      <w:spacing w:before="120" w:after="60"/>
    </w:pPr>
    <w:rPr>
      <w:i/>
      <w:color w:val="918585"/>
      <w:sz w:val="22"/>
    </w:rPr>
  </w:style>
  <w:style w:type="paragraph" w:customStyle="1" w:styleId="TableBodyText">
    <w:name w:val="Table Body Text"/>
    <w:basedOn w:val="BodyText"/>
    <w:rsid w:val="00634E98"/>
    <w:pPr>
      <w:spacing w:before="60" w:after="60"/>
    </w:pPr>
  </w:style>
  <w:style w:type="paragraph" w:styleId="ListContinue">
    <w:name w:val="List Continue"/>
    <w:basedOn w:val="List"/>
    <w:rsid w:val="00634E98"/>
    <w:pPr>
      <w:ind w:firstLine="0"/>
    </w:pPr>
  </w:style>
  <w:style w:type="paragraph" w:customStyle="1" w:styleId="ListNote">
    <w:name w:val="List Note"/>
    <w:basedOn w:val="List"/>
    <w:rsid w:val="00634E98"/>
    <w:pPr>
      <w:pBdr>
        <w:top w:val="single" w:sz="6" w:space="2" w:color="918585"/>
        <w:bottom w:val="single" w:sz="6" w:space="2" w:color="918585"/>
      </w:pBdr>
      <w:tabs>
        <w:tab w:val="left" w:pos="1021"/>
      </w:tabs>
      <w:ind w:firstLine="0"/>
    </w:pPr>
  </w:style>
  <w:style w:type="paragraph" w:customStyle="1" w:styleId="Warning">
    <w:name w:val="Warning"/>
    <w:basedOn w:val="BodyText"/>
    <w:rsid w:val="00634E98"/>
    <w:pPr>
      <w:shd w:val="clear" w:color="auto" w:fill="D9D9D9"/>
      <w:tabs>
        <w:tab w:val="left" w:pos="992"/>
      </w:tabs>
      <w:ind w:left="119" w:right="119"/>
    </w:pPr>
    <w:rPr>
      <w:sz w:val="20"/>
    </w:rPr>
  </w:style>
  <w:style w:type="paragraph" w:customStyle="1" w:styleId="MarginIcons">
    <w:name w:val="Margin Icons"/>
    <w:basedOn w:val="BodyText"/>
    <w:rsid w:val="00634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E98"/>
    <w:rPr>
      <w:rFonts w:ascii="Courier New" w:hAnsi="Courier New"/>
    </w:rPr>
  </w:style>
  <w:style w:type="paragraph" w:customStyle="1" w:styleId="NoteBullet">
    <w:name w:val="Note Bullet"/>
    <w:basedOn w:val="Note"/>
    <w:rsid w:val="00634E98"/>
    <w:pPr>
      <w:tabs>
        <w:tab w:val="clear" w:pos="680"/>
      </w:tabs>
      <w:spacing w:before="60" w:after="60"/>
    </w:pPr>
  </w:style>
  <w:style w:type="paragraph" w:customStyle="1" w:styleId="SubHeading2">
    <w:name w:val="SubHeading2"/>
    <w:basedOn w:val="HeadingBase"/>
    <w:rsid w:val="00634E98"/>
    <w:pPr>
      <w:spacing w:before="240" w:after="60"/>
    </w:pPr>
    <w:rPr>
      <w:sz w:val="20"/>
    </w:rPr>
  </w:style>
  <w:style w:type="paragraph" w:customStyle="1" w:styleId="SubHeading1">
    <w:name w:val="SubHeading1"/>
    <w:basedOn w:val="HeadingBase"/>
    <w:rsid w:val="00634E98"/>
    <w:pPr>
      <w:spacing w:before="240" w:after="60"/>
    </w:pPr>
    <w:rPr>
      <w:color w:val="918585"/>
      <w:sz w:val="22"/>
    </w:rPr>
  </w:style>
  <w:style w:type="paragraph" w:customStyle="1" w:styleId="SideHeading">
    <w:name w:val="Side Heading"/>
    <w:basedOn w:val="HeadingBase"/>
    <w:rsid w:val="00634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E98"/>
    <w:pPr>
      <w:numPr>
        <w:numId w:val="10"/>
      </w:numPr>
    </w:pPr>
  </w:style>
  <w:style w:type="paragraph" w:styleId="PlainText">
    <w:name w:val="Plain Text"/>
    <w:basedOn w:val="Normal"/>
    <w:link w:val="PlainTextChar"/>
    <w:rsid w:val="00634E98"/>
    <w:rPr>
      <w:sz w:val="20"/>
    </w:rPr>
  </w:style>
  <w:style w:type="character" w:customStyle="1" w:styleId="PlainTextChar">
    <w:name w:val="Plain Text Char"/>
    <w:basedOn w:val="DefaultParagraphFont"/>
    <w:link w:val="PlainText"/>
    <w:rsid w:val="00634E98"/>
    <w:rPr>
      <w:rFonts w:ascii="Courier New" w:eastAsia="Times New Roman" w:hAnsi="Courier New" w:cs="Times New Roman"/>
      <w:sz w:val="20"/>
      <w:szCs w:val="20"/>
      <w:lang w:eastAsia="en-US"/>
    </w:rPr>
  </w:style>
  <w:style w:type="character" w:customStyle="1" w:styleId="MenuOption">
    <w:name w:val="Menu Option"/>
    <w:basedOn w:val="DefaultParagraphFont"/>
    <w:rsid w:val="00634E98"/>
    <w:rPr>
      <w:b/>
      <w:smallCaps/>
    </w:rPr>
  </w:style>
  <w:style w:type="paragraph" w:customStyle="1" w:styleId="TableListNumber">
    <w:name w:val="Table List Number"/>
    <w:basedOn w:val="ListNumber"/>
    <w:rsid w:val="00634E98"/>
    <w:pPr>
      <w:numPr>
        <w:numId w:val="0"/>
      </w:numPr>
    </w:pPr>
  </w:style>
  <w:style w:type="paragraph" w:styleId="TOC4">
    <w:name w:val="toc 4"/>
    <w:basedOn w:val="TOCBase"/>
    <w:next w:val="Normal"/>
    <w:semiHidden/>
    <w:rsid w:val="00634E98"/>
    <w:pPr>
      <w:tabs>
        <w:tab w:val="right" w:leader="dot" w:pos="9071"/>
      </w:tabs>
      <w:ind w:left="1701"/>
    </w:pPr>
  </w:style>
  <w:style w:type="paragraph" w:customStyle="1" w:styleId="ListAlpha">
    <w:name w:val="List Alpha"/>
    <w:basedOn w:val="List"/>
    <w:rsid w:val="00634E98"/>
    <w:pPr>
      <w:numPr>
        <w:numId w:val="8"/>
      </w:numPr>
    </w:pPr>
  </w:style>
  <w:style w:type="paragraph" w:customStyle="1" w:styleId="ListAlpha2">
    <w:name w:val="List Alpha 2"/>
    <w:basedOn w:val="List2"/>
    <w:rsid w:val="00634E98"/>
    <w:pPr>
      <w:numPr>
        <w:numId w:val="7"/>
      </w:numPr>
    </w:pPr>
  </w:style>
  <w:style w:type="paragraph" w:styleId="List2">
    <w:name w:val="List 2"/>
    <w:basedOn w:val="BodyText"/>
    <w:rsid w:val="00634E98"/>
    <w:pPr>
      <w:tabs>
        <w:tab w:val="left" w:pos="680"/>
      </w:tabs>
      <w:spacing w:before="60" w:after="60"/>
      <w:ind w:left="680" w:hanging="340"/>
    </w:pPr>
  </w:style>
  <w:style w:type="paragraph" w:styleId="List3">
    <w:name w:val="List 3"/>
    <w:basedOn w:val="BodyText"/>
    <w:rsid w:val="00634E98"/>
    <w:pPr>
      <w:tabs>
        <w:tab w:val="left" w:pos="1021"/>
      </w:tabs>
      <w:spacing w:before="60" w:after="60"/>
      <w:ind w:left="1020" w:hanging="340"/>
    </w:pPr>
  </w:style>
  <w:style w:type="paragraph" w:styleId="List4">
    <w:name w:val="List 4"/>
    <w:basedOn w:val="BodyText"/>
    <w:rsid w:val="00634E98"/>
    <w:pPr>
      <w:tabs>
        <w:tab w:val="left" w:pos="1361"/>
      </w:tabs>
      <w:spacing w:before="60" w:after="60"/>
      <w:ind w:left="1361" w:hanging="340"/>
    </w:pPr>
  </w:style>
  <w:style w:type="paragraph" w:styleId="List5">
    <w:name w:val="List 5"/>
    <w:basedOn w:val="BodyText"/>
    <w:rsid w:val="00634E98"/>
    <w:pPr>
      <w:tabs>
        <w:tab w:val="left" w:pos="1701"/>
      </w:tabs>
      <w:spacing w:before="60" w:after="60"/>
      <w:ind w:left="1701" w:hanging="340"/>
    </w:pPr>
  </w:style>
  <w:style w:type="paragraph" w:styleId="ListBullet3">
    <w:name w:val="List Bullet 3"/>
    <w:basedOn w:val="List3"/>
    <w:rsid w:val="00634E98"/>
    <w:pPr>
      <w:numPr>
        <w:numId w:val="13"/>
      </w:numPr>
      <w:tabs>
        <w:tab w:val="clear" w:pos="1021"/>
      </w:tabs>
      <w:ind w:left="1037" w:hanging="357"/>
    </w:pPr>
  </w:style>
  <w:style w:type="paragraph" w:styleId="ListBullet4">
    <w:name w:val="List Bullet 4"/>
    <w:basedOn w:val="List4"/>
    <w:rsid w:val="00634E98"/>
    <w:pPr>
      <w:numPr>
        <w:numId w:val="2"/>
      </w:numPr>
      <w:tabs>
        <w:tab w:val="clear" w:pos="1361"/>
      </w:tabs>
    </w:pPr>
  </w:style>
  <w:style w:type="paragraph" w:styleId="ListBullet5">
    <w:name w:val="List Bullet 5"/>
    <w:basedOn w:val="List5"/>
    <w:rsid w:val="00634E98"/>
    <w:pPr>
      <w:numPr>
        <w:numId w:val="3"/>
      </w:numPr>
    </w:pPr>
  </w:style>
  <w:style w:type="paragraph" w:styleId="ListContinue2">
    <w:name w:val="List Continue 2"/>
    <w:basedOn w:val="List2"/>
    <w:rsid w:val="00634E98"/>
    <w:pPr>
      <w:ind w:firstLine="0"/>
    </w:pPr>
  </w:style>
  <w:style w:type="paragraph" w:styleId="ListContinue3">
    <w:name w:val="List Continue 3"/>
    <w:basedOn w:val="List3"/>
    <w:rsid w:val="00634E98"/>
    <w:pPr>
      <w:ind w:left="1021" w:firstLine="0"/>
    </w:pPr>
  </w:style>
  <w:style w:type="paragraph" w:styleId="ListContinue4">
    <w:name w:val="List Continue 4"/>
    <w:basedOn w:val="List4"/>
    <w:rsid w:val="00634E98"/>
    <w:pPr>
      <w:ind w:firstLine="0"/>
    </w:pPr>
  </w:style>
  <w:style w:type="paragraph" w:styleId="ListContinue5">
    <w:name w:val="List Continue 5"/>
    <w:basedOn w:val="List5"/>
    <w:rsid w:val="00634E98"/>
    <w:pPr>
      <w:ind w:firstLine="0"/>
    </w:pPr>
  </w:style>
  <w:style w:type="paragraph" w:styleId="ListNumber3">
    <w:name w:val="List Number 3"/>
    <w:basedOn w:val="List3"/>
    <w:rsid w:val="00634E98"/>
    <w:pPr>
      <w:numPr>
        <w:numId w:val="4"/>
      </w:numPr>
    </w:pPr>
  </w:style>
  <w:style w:type="paragraph" w:styleId="ListNumber4">
    <w:name w:val="List Number 4"/>
    <w:basedOn w:val="List4"/>
    <w:rsid w:val="00634E98"/>
    <w:pPr>
      <w:numPr>
        <w:numId w:val="5"/>
      </w:numPr>
    </w:pPr>
  </w:style>
  <w:style w:type="paragraph" w:styleId="ListNumber5">
    <w:name w:val="List Number 5"/>
    <w:basedOn w:val="List5"/>
    <w:rsid w:val="00634E98"/>
    <w:pPr>
      <w:numPr>
        <w:numId w:val="6"/>
      </w:numPr>
    </w:pPr>
  </w:style>
  <w:style w:type="paragraph" w:styleId="BlockText">
    <w:name w:val="Block Text"/>
    <w:basedOn w:val="Normal"/>
    <w:rsid w:val="00634E98"/>
    <w:pPr>
      <w:spacing w:after="120"/>
      <w:ind w:left="1440" w:right="1440"/>
    </w:pPr>
  </w:style>
  <w:style w:type="character" w:customStyle="1" w:styleId="Subscript">
    <w:name w:val="Subscript"/>
    <w:basedOn w:val="DefaultParagraphFont"/>
    <w:rsid w:val="00634E98"/>
    <w:rPr>
      <w:sz w:val="16"/>
      <w:vertAlign w:val="subscript"/>
    </w:rPr>
  </w:style>
  <w:style w:type="character" w:customStyle="1" w:styleId="Superscript">
    <w:name w:val="Superscript"/>
    <w:basedOn w:val="DefaultParagraphFont"/>
    <w:rsid w:val="00634E98"/>
    <w:rPr>
      <w:sz w:val="16"/>
      <w:vertAlign w:val="superscript"/>
    </w:rPr>
  </w:style>
  <w:style w:type="character" w:customStyle="1" w:styleId="Symbols">
    <w:name w:val="Symbols"/>
    <w:basedOn w:val="DefaultParagraphFont"/>
    <w:rsid w:val="00634E98"/>
    <w:rPr>
      <w:rFonts w:ascii="Symbol" w:hAnsi="Symbol"/>
    </w:rPr>
  </w:style>
  <w:style w:type="character" w:customStyle="1" w:styleId="MenuOptions">
    <w:name w:val="Menu Options"/>
    <w:basedOn w:val="DefaultParagraphFont"/>
    <w:rsid w:val="00634E98"/>
    <w:rPr>
      <w:rFonts w:ascii="Arial Narrow" w:hAnsi="Arial Narrow"/>
      <w:smallCaps/>
    </w:rPr>
  </w:style>
  <w:style w:type="character" w:customStyle="1" w:styleId="Buttons">
    <w:name w:val="Buttons"/>
    <w:basedOn w:val="DefaultParagraphFont"/>
    <w:rsid w:val="00634E98"/>
    <w:rPr>
      <w:b/>
    </w:rPr>
  </w:style>
  <w:style w:type="character" w:customStyle="1" w:styleId="Underlined">
    <w:name w:val="Underlined"/>
    <w:basedOn w:val="DefaultParagraphFont"/>
    <w:rsid w:val="00634E98"/>
    <w:rPr>
      <w:u w:val="single"/>
    </w:rPr>
  </w:style>
  <w:style w:type="paragraph" w:customStyle="1" w:styleId="TableBodyTextRight">
    <w:name w:val="Table Body Text Right"/>
    <w:basedOn w:val="TableBodyText"/>
    <w:rsid w:val="00634E98"/>
    <w:pPr>
      <w:widowControl w:val="0"/>
      <w:autoSpaceDE w:val="0"/>
      <w:autoSpaceDN w:val="0"/>
      <w:adjustRightInd w:val="0"/>
      <w:jc w:val="right"/>
    </w:pPr>
    <w:rPr>
      <w:rFonts w:cs="Arial"/>
      <w:szCs w:val="18"/>
    </w:rPr>
  </w:style>
  <w:style w:type="paragraph" w:customStyle="1" w:styleId="CopyrightText">
    <w:name w:val="Copyright Text"/>
    <w:basedOn w:val="BodyText"/>
    <w:rsid w:val="00634E98"/>
    <w:rPr>
      <w:sz w:val="18"/>
    </w:rPr>
  </w:style>
  <w:style w:type="paragraph" w:customStyle="1" w:styleId="BodySmallRight">
    <w:name w:val="Body Small Right"/>
    <w:basedOn w:val="BodyTextRight"/>
    <w:rsid w:val="00634E98"/>
    <w:rPr>
      <w:sz w:val="18"/>
      <w:szCs w:val="18"/>
    </w:rPr>
  </w:style>
  <w:style w:type="paragraph" w:customStyle="1" w:styleId="MarginEdition">
    <w:name w:val="Margin Edition"/>
    <w:basedOn w:val="MarginNote"/>
    <w:rsid w:val="00634E98"/>
    <w:pPr>
      <w:spacing w:before="0" w:after="0"/>
    </w:pPr>
    <w:rPr>
      <w:rFonts w:ascii="Times New Roman" w:hAnsi="Times New Roman"/>
      <w:color w:val="999999"/>
    </w:rPr>
  </w:style>
  <w:style w:type="paragraph" w:customStyle="1" w:styleId="Spacer">
    <w:name w:val="Spacer"/>
    <w:basedOn w:val="Normal"/>
    <w:rsid w:val="00634E98"/>
    <w:rPr>
      <w:sz w:val="2"/>
      <w:szCs w:val="2"/>
    </w:rPr>
  </w:style>
  <w:style w:type="character" w:customStyle="1" w:styleId="Small">
    <w:name w:val="Small"/>
    <w:basedOn w:val="DefaultParagraphFont"/>
    <w:rsid w:val="00634E98"/>
    <w:rPr>
      <w:sz w:val="16"/>
    </w:rPr>
  </w:style>
  <w:style w:type="paragraph" w:customStyle="1" w:styleId="WideTable">
    <w:name w:val="Wide Table"/>
    <w:basedOn w:val="Normal"/>
    <w:rsid w:val="00634E98"/>
    <w:pPr>
      <w:ind w:left="-1418"/>
    </w:pPr>
    <w:rPr>
      <w:sz w:val="2"/>
      <w:szCs w:val="2"/>
    </w:rPr>
  </w:style>
  <w:style w:type="character" w:styleId="PageNumber">
    <w:name w:val="page number"/>
    <w:basedOn w:val="DefaultParagraphFont"/>
    <w:rsid w:val="00634E98"/>
  </w:style>
  <w:style w:type="paragraph" w:styleId="Quote">
    <w:name w:val="Quote"/>
    <w:basedOn w:val="Heading1"/>
    <w:link w:val="QuoteChar"/>
    <w:qFormat/>
    <w:rsid w:val="00634E98"/>
    <w:rPr>
      <w:b w:val="0"/>
      <w:sz w:val="72"/>
      <w:szCs w:val="72"/>
      <w:lang w:val="en-NZ"/>
    </w:rPr>
  </w:style>
  <w:style w:type="character" w:customStyle="1" w:styleId="QuoteChar">
    <w:name w:val="Quote Char"/>
    <w:basedOn w:val="DefaultParagraphFont"/>
    <w:link w:val="Quote"/>
    <w:rsid w:val="00634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E98"/>
    <w:pPr>
      <w:pageBreakBefore/>
    </w:pPr>
  </w:style>
  <w:style w:type="paragraph" w:customStyle="1" w:styleId="Border">
    <w:name w:val="Border"/>
    <w:basedOn w:val="Normal"/>
    <w:qFormat/>
    <w:rsid w:val="00634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E98"/>
    <w:rPr>
      <w:b/>
      <w:bCs/>
      <w:i/>
      <w:iCs/>
      <w:color w:val="auto"/>
    </w:rPr>
  </w:style>
  <w:style w:type="paragraph" w:styleId="IntenseQuote">
    <w:name w:val="Intense Quote"/>
    <w:basedOn w:val="Normal"/>
    <w:next w:val="Normal"/>
    <w:link w:val="IntenseQuoteChar"/>
    <w:uiPriority w:val="30"/>
    <w:qFormat/>
    <w:rsid w:val="00634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E98"/>
    <w:rPr>
      <w:smallCaps/>
      <w:color w:val="auto"/>
      <w:u w:val="single"/>
    </w:rPr>
  </w:style>
  <w:style w:type="character" w:styleId="IntenseReference">
    <w:name w:val="Intense Reference"/>
    <w:basedOn w:val="DefaultParagraphFont"/>
    <w:uiPriority w:val="32"/>
    <w:qFormat/>
    <w:rsid w:val="00634E98"/>
    <w:rPr>
      <w:b/>
      <w:bCs/>
      <w:smallCaps/>
      <w:color w:val="auto"/>
      <w:spacing w:val="5"/>
      <w:u w:val="single"/>
    </w:rPr>
  </w:style>
  <w:style w:type="paragraph" w:customStyle="1" w:styleId="2ColumnHeading">
    <w:name w:val="2Column Heading"/>
    <w:basedOn w:val="BodyText"/>
    <w:qFormat/>
    <w:rsid w:val="00634E98"/>
    <w:pPr>
      <w:spacing w:after="60"/>
      <w:ind w:left="-2268"/>
    </w:pPr>
    <w:rPr>
      <w:b/>
    </w:rPr>
  </w:style>
  <w:style w:type="paragraph" w:customStyle="1" w:styleId="Heading1TOC">
    <w:name w:val="Heading1 TOC"/>
    <w:basedOn w:val="Normal"/>
    <w:qFormat/>
    <w:rsid w:val="00634E98"/>
    <w:pPr>
      <w:spacing w:before="240" w:after="120"/>
    </w:pPr>
    <w:rPr>
      <w:rFonts w:ascii="Times New Roman" w:hAnsi="Times New Roman"/>
      <w:b/>
      <w:sz w:val="32"/>
    </w:rPr>
  </w:style>
  <w:style w:type="paragraph" w:customStyle="1" w:styleId="Heading2TOC">
    <w:name w:val="Heading2 TOC"/>
    <w:basedOn w:val="Normal"/>
    <w:qFormat/>
    <w:rsid w:val="00634E98"/>
    <w:pPr>
      <w:spacing w:before="240" w:after="60"/>
    </w:pPr>
    <w:rPr>
      <w:rFonts w:ascii="Times New Roman" w:hAnsi="Times New Roman"/>
      <w:b/>
      <w:sz w:val="28"/>
    </w:rPr>
  </w:style>
  <w:style w:type="character" w:customStyle="1" w:styleId="Underline">
    <w:name w:val="Underline"/>
    <w:basedOn w:val="DefaultParagraphFont"/>
    <w:qFormat/>
    <w:rsid w:val="00634E98"/>
    <w:rPr>
      <w:u w:val="single"/>
    </w:rPr>
  </w:style>
  <w:style w:type="character" w:customStyle="1" w:styleId="BoldandItalics">
    <w:name w:val="Bold and Italics"/>
    <w:qFormat/>
    <w:rsid w:val="00634E98"/>
    <w:rPr>
      <w:b/>
      <w:i/>
      <w:u w:val="none"/>
    </w:rPr>
  </w:style>
  <w:style w:type="paragraph" w:styleId="BalloonText">
    <w:name w:val="Balloon Text"/>
    <w:basedOn w:val="Normal"/>
    <w:link w:val="BalloonTextChar"/>
    <w:rsid w:val="00634E98"/>
    <w:rPr>
      <w:rFonts w:ascii="Tahoma" w:hAnsi="Tahoma" w:cs="Tahoma"/>
      <w:sz w:val="16"/>
      <w:szCs w:val="16"/>
    </w:rPr>
  </w:style>
  <w:style w:type="character" w:customStyle="1" w:styleId="BalloonTextChar">
    <w:name w:val="Balloon Text Char"/>
    <w:basedOn w:val="DefaultParagraphFont"/>
    <w:link w:val="BalloonText"/>
    <w:rsid w:val="00634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E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E98"/>
    <w:rPr>
      <w:b/>
      <w:color w:val="660033"/>
      <w:spacing w:val="0"/>
    </w:rPr>
  </w:style>
  <w:style w:type="paragraph" w:customStyle="1" w:styleId="Nameditemlist">
    <w:name w:val="Named item list"/>
    <w:basedOn w:val="BodyText"/>
    <w:qFormat/>
    <w:rsid w:val="00634E98"/>
    <w:pPr>
      <w:tabs>
        <w:tab w:val="left" w:pos="2835"/>
      </w:tabs>
      <w:ind w:left="2835" w:hanging="2835"/>
    </w:pPr>
  </w:style>
  <w:style w:type="paragraph" w:customStyle="1" w:styleId="BodyTextnopadding">
    <w:name w:val="Body Text no padding"/>
    <w:basedOn w:val="BodyText"/>
    <w:qFormat/>
    <w:rsid w:val="00634E98"/>
    <w:pPr>
      <w:spacing w:before="0" w:after="0"/>
    </w:pPr>
  </w:style>
  <w:style w:type="paragraph" w:customStyle="1" w:styleId="BodyTextBold">
    <w:name w:val="Body Text Bold"/>
    <w:basedOn w:val="BodyText"/>
    <w:qFormat/>
    <w:rsid w:val="00634E98"/>
    <w:rPr>
      <w:b/>
    </w:rPr>
  </w:style>
  <w:style w:type="character" w:styleId="Hyperlink">
    <w:name w:val="Hyperlink"/>
    <w:basedOn w:val="DefaultParagraphFont"/>
    <w:uiPriority w:val="99"/>
    <w:unhideWhenUsed/>
    <w:rsid w:val="00FF7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3932</Characters>
  <Application>Microsoft Office Word</Application>
  <DocSecurity>0</DocSecurity>
  <Lines>122</Lines>
  <Paragraphs>69</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PSPCRT002 Perform duties to support a hearing</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