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4F4" w:rsidP="002644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PSPBDR017 Command operational groups</w:t>
      </w:r>
      <w:r>
        <w:fldChar w:fldCharType="end"/>
      </w:r>
    </w:p>
    <w:p w:rsidR="002644F4" w:rsidP="002644F4">
      <w:pPr>
        <w:pStyle w:val="Version"/>
        <w:sectPr w:rsidSect="00D83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8FA" w:rsidP="00D838FA">
      <w:pPr>
        <w:pStyle w:val="SuperHeading"/>
      </w:pPr>
      <w:r w:rsidRPr="00D838FA">
        <w:t>PSPBDR017 Command operational groups</w:t>
      </w:r>
    </w:p>
    <w:p w:rsidR="00000000" w:rsidRPr="00D838FA" w:rsidP="00D838FA">
      <w:pPr>
        <w:pStyle w:val="Heading1"/>
      </w:pPr>
      <w:bookmarkStart w:id="1" w:name="O_1214530"/>
      <w:bookmarkEnd w:id="1"/>
      <w:r w:rsidRPr="00D838FA">
        <w:t>Modification History</w:t>
      </w:r>
    </w:p>
    <w:p w:rsidR="00000000" w:rsidRPr="00D838FA" w:rsidP="002644F4">
      <w:pPr>
        <w:pStyle w:val="BodyText"/>
      </w:pPr>
      <w:r w:rsidRPr="00D838FA">
        <w:t>Supersedes and is equivalent to PSPBDR012 Command operational groups.</w:t>
      </w:r>
    </w:p>
    <w:p w:rsidR="00000000" w:rsidRPr="00D838FA" w:rsidP="00D838FA">
      <w:pPr>
        <w:pStyle w:val="Heading1"/>
      </w:pPr>
      <w:bookmarkStart w:id="2" w:name="O_1214531"/>
      <w:bookmarkEnd w:id="2"/>
      <w:r w:rsidRPr="00D838FA">
        <w:t>Application</w:t>
      </w:r>
    </w:p>
    <w:p w:rsidR="00000000" w:rsidRPr="00D838FA" w:rsidP="002644F4">
      <w:pPr>
        <w:pStyle w:val="BodyText"/>
      </w:pPr>
      <w:r w:rsidRPr="00D838FA">
        <w:t>This unit describes the performance outcomes, skills and knowledge required to command operational groups within a compliance or law e</w:t>
      </w:r>
      <w:r w:rsidRPr="00D838FA">
        <w:t xml:space="preserve">nforcement operational environment. </w:t>
      </w:r>
    </w:p>
    <w:p w:rsidR="00000000" w:rsidRPr="00D838FA" w:rsidP="002644F4">
      <w:pPr>
        <w:pStyle w:val="BodyText"/>
      </w:pPr>
      <w:r w:rsidRPr="00D838FA">
        <w:t>This unit applies to operations group commanders who work independently supervising others to execute patrol plans and orders, performing complex tasks in a broad range of contexts.</w:t>
      </w:r>
    </w:p>
    <w:p w:rsidR="00000000" w:rsidRPr="00D838FA" w:rsidP="002644F4">
      <w:pPr>
        <w:pStyle w:val="BodyText"/>
      </w:pPr>
      <w:r w:rsidRPr="00D838FA">
        <w:t>The skills in this unit must be appli</w:t>
      </w:r>
      <w:r w:rsidRPr="00D838FA">
        <w:t>ed in accordance with Commonwealth and State or Territory legislation, Australian standards and industry codes of practice.</w:t>
      </w:r>
    </w:p>
    <w:p w:rsidR="00000000" w:rsidRPr="00D838FA" w:rsidP="002644F4">
      <w:pPr>
        <w:pStyle w:val="BodyText"/>
      </w:pPr>
      <w:r w:rsidRPr="00D838FA">
        <w:t>No occupational licensing, certification or specific legislative requirements apply to this unit at the time of publication.</w:t>
      </w:r>
    </w:p>
    <w:p w:rsidR="00000000" w:rsidRPr="00D838FA" w:rsidP="00D838FA">
      <w:pPr>
        <w:pStyle w:val="Heading1"/>
      </w:pPr>
      <w:bookmarkStart w:id="3" w:name="O_1214532"/>
      <w:bookmarkEnd w:id="3"/>
      <w:r w:rsidRPr="00D838FA">
        <w:t>Pre-requisite Unit</w:t>
      </w:r>
    </w:p>
    <w:p w:rsidR="00000000" w:rsidRPr="00D838FA" w:rsidP="002644F4">
      <w:pPr>
        <w:pStyle w:val="BodyText"/>
      </w:pPr>
      <w:r w:rsidRPr="00D838FA">
        <w:t xml:space="preserve">Nil </w:t>
      </w:r>
    </w:p>
    <w:p w:rsidR="00000000" w:rsidRPr="00D838FA" w:rsidP="00D838FA">
      <w:pPr>
        <w:pStyle w:val="Heading1"/>
      </w:pPr>
      <w:bookmarkStart w:id="4" w:name="O_1214533"/>
      <w:bookmarkEnd w:id="4"/>
      <w:r w:rsidRPr="00D838FA">
        <w:t>Competency Field</w:t>
      </w:r>
    </w:p>
    <w:p w:rsidR="00000000" w:rsidRPr="00D838FA" w:rsidP="002644F4">
      <w:pPr>
        <w:pStyle w:val="BodyText"/>
      </w:pPr>
      <w:r w:rsidRPr="00D838FA">
        <w:t>Border protection</w:t>
      </w:r>
    </w:p>
    <w:p w:rsidR="00000000" w:rsidRPr="00D838FA" w:rsidP="00D838FA">
      <w:pPr>
        <w:pStyle w:val="Heading1"/>
      </w:pPr>
      <w:bookmarkStart w:id="5" w:name="O_1214535"/>
      <w:bookmarkEnd w:id="5"/>
      <w:r w:rsidRPr="00D838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8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8FA" w:rsidP="00D838FA">
            <w:pPr>
              <w:pStyle w:val="BodyText"/>
            </w:pPr>
            <w:r w:rsidRPr="00D838F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8FA">
            <w:pPr>
              <w:pStyle w:val="BodyText"/>
              <w:rPr>
                <w:lang w:val="en-NZ"/>
              </w:rPr>
            </w:pPr>
            <w:r w:rsidRPr="00D838FA">
              <w:rPr>
                <w:rStyle w:val="SpecialBold"/>
              </w:rPr>
              <w:t>PERFORMANCE</w:t>
            </w:r>
            <w:r w:rsidRPr="00D838FA">
              <w:t xml:space="preserve"> </w:t>
            </w:r>
            <w:r w:rsidRPr="00D838FA">
              <w:rPr>
                <w:rStyle w:val="SpecialBold"/>
              </w:rPr>
              <w:t>CRITERIA</w:t>
            </w:r>
          </w:p>
        </w:tc>
      </w:tr>
      <w:tr w:rsidTr="00D8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8FA" w:rsidP="00D838FA">
            <w:pPr>
              <w:pStyle w:val="BodyText"/>
            </w:pPr>
            <w:r w:rsidRPr="00D838F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8FA">
            <w:pPr>
              <w:pStyle w:val="BodyText"/>
              <w:rPr>
                <w:lang w:val="en-NZ"/>
              </w:rPr>
            </w:pPr>
            <w:r w:rsidRPr="00D838FA">
              <w:rPr>
                <w:rStyle w:val="Emphasis"/>
              </w:rPr>
              <w:t>Performance criteria describe the perform</w:t>
            </w:r>
            <w:r w:rsidRPr="00D838FA">
              <w:rPr>
                <w:rStyle w:val="Emphasis"/>
              </w:rPr>
              <w:t>ance needed to demonstrate achievement of the element.</w:t>
            </w:r>
          </w:p>
        </w:tc>
      </w:tr>
      <w:tr w:rsidTr="00D8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8FA">
            <w:pPr>
              <w:pStyle w:val="List"/>
              <w:rPr>
                <w:lang w:val="en-NZ"/>
              </w:rPr>
            </w:pPr>
            <w:r w:rsidRPr="00D838FA">
              <w:t>1. Prepare and plan for the group’s role in the operation.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8FA" w:rsidP="00D838FA">
            <w:pPr>
              <w:pStyle w:val="List"/>
            </w:pPr>
            <w:r w:rsidRPr="00D838FA">
              <w:t>1.1. Clarify group tasks with the operation commander.</w:t>
            </w:r>
          </w:p>
          <w:p w:rsidR="00000000" w:rsidRPr="00D838FA" w:rsidP="00D838FA">
            <w:pPr>
              <w:pStyle w:val="List"/>
            </w:pPr>
            <w:r w:rsidRPr="00D838FA">
              <w:t>1.2. Issue warning order to group members.</w:t>
            </w:r>
          </w:p>
          <w:p w:rsidR="00000000" w:rsidRPr="00D838FA" w:rsidP="00D838FA">
            <w:pPr>
              <w:pStyle w:val="List"/>
            </w:pPr>
            <w:r w:rsidRPr="00D838FA">
              <w:t>1.3. Gather all relevant information, including that from a planned reconnaissance.</w:t>
            </w:r>
          </w:p>
          <w:p w:rsidR="00000000" w:rsidRPr="00D838FA" w:rsidP="00D838FA">
            <w:pPr>
              <w:pStyle w:val="List"/>
            </w:pPr>
            <w:r w:rsidRPr="00D838FA">
              <w:t>1.4. Plan the operation using operational command principles and the appreciation process.</w:t>
            </w:r>
          </w:p>
          <w:p w:rsidR="00000000" w:rsidP="00D838FA">
            <w:pPr>
              <w:pStyle w:val="List"/>
              <w:rPr>
                <w:lang w:val="en-NZ"/>
              </w:rPr>
            </w:pPr>
            <w:r w:rsidRPr="00D838FA">
              <w:t>1.5. Confirm plan and obtain endorsement from the operation commander.</w:t>
            </w:r>
          </w:p>
        </w:tc>
      </w:tr>
      <w:tr w:rsidTr="00D8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8FA">
            <w:pPr>
              <w:pStyle w:val="List"/>
              <w:rPr>
                <w:lang w:val="en-NZ"/>
              </w:rPr>
            </w:pPr>
            <w:r w:rsidRPr="00D838FA">
              <w:t>2. Commun</w:t>
            </w:r>
            <w:r w:rsidRPr="00D838FA">
              <w:t>icate the plan to group members.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8FA" w:rsidP="00D838FA">
            <w:pPr>
              <w:pStyle w:val="List"/>
            </w:pPr>
            <w:r w:rsidRPr="00D838FA">
              <w:t>2.1 Produce written orders in the operational command format.</w:t>
            </w:r>
          </w:p>
          <w:p w:rsidR="00000000" w:rsidP="00D838FA">
            <w:pPr>
              <w:pStyle w:val="List"/>
              <w:rPr>
                <w:lang w:val="en-NZ"/>
              </w:rPr>
            </w:pPr>
            <w:r w:rsidRPr="00D838FA">
              <w:t>2.2. Issue oral orders to group members in accordance with standing operating procedures.</w:t>
            </w:r>
          </w:p>
        </w:tc>
      </w:tr>
      <w:tr w:rsidTr="00D8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8FA">
            <w:pPr>
              <w:pStyle w:val="List"/>
              <w:rPr>
                <w:lang w:val="en-NZ"/>
              </w:rPr>
            </w:pPr>
            <w:r w:rsidRPr="00D838FA">
              <w:t>3. Conduct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8FA" w:rsidP="00D838FA">
            <w:pPr>
              <w:pStyle w:val="List"/>
            </w:pPr>
            <w:r w:rsidRPr="00D838FA">
              <w:t>3.1. Deploy operation resources according to the plan.</w:t>
            </w:r>
          </w:p>
          <w:p w:rsidR="00000000" w:rsidRPr="00D838FA" w:rsidP="00D838FA">
            <w:pPr>
              <w:pStyle w:val="List"/>
            </w:pPr>
            <w:r w:rsidRPr="00D838FA">
              <w:t>3.2. Maintain the group under command and control for the duration of the operation.</w:t>
            </w:r>
          </w:p>
          <w:p w:rsidR="00000000" w:rsidRPr="00D838FA" w:rsidP="00D838FA">
            <w:pPr>
              <w:pStyle w:val="List"/>
            </w:pPr>
            <w:r w:rsidRPr="00D838FA">
              <w:t>3.3. Monitor situation and resources to ensure attainment of the mission.</w:t>
            </w:r>
          </w:p>
          <w:p w:rsidR="00000000" w:rsidP="00D838FA">
            <w:pPr>
              <w:pStyle w:val="List"/>
              <w:rPr>
                <w:lang w:val="en-NZ"/>
              </w:rPr>
            </w:pPr>
            <w:r w:rsidRPr="00D838FA">
              <w:t>3.4. Support the group mission by redeploy</w:t>
            </w:r>
            <w:r w:rsidRPr="00D838FA">
              <w:t>ing resources in response to situational and resource changes.</w:t>
            </w:r>
          </w:p>
        </w:tc>
      </w:tr>
      <w:tr w:rsidTr="00D8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8FA">
            <w:pPr>
              <w:pStyle w:val="List"/>
              <w:rPr>
                <w:lang w:val="en-NZ"/>
              </w:rPr>
            </w:pPr>
            <w:r w:rsidRPr="00D838FA">
              <w:t>4. Conduct post operation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8FA" w:rsidP="00D838FA">
            <w:pPr>
              <w:pStyle w:val="List"/>
            </w:pPr>
            <w:r w:rsidRPr="00D838FA">
              <w:t>4.1. Conduct the group debrief in accordance with standing operating procedures.</w:t>
            </w:r>
          </w:p>
          <w:p w:rsidR="00000000" w:rsidRPr="00D838FA" w:rsidP="00D838FA">
            <w:pPr>
              <w:pStyle w:val="List"/>
            </w:pPr>
            <w:r w:rsidRPr="00D838FA">
              <w:t>4.2. Make contributions to the operational debrief in accordance with stan</w:t>
            </w:r>
            <w:r w:rsidRPr="00D838FA">
              <w:t>ding operating procedures.</w:t>
            </w:r>
          </w:p>
          <w:p w:rsidR="00000000" w:rsidRPr="00D838FA" w:rsidP="00D838FA">
            <w:pPr>
              <w:pStyle w:val="List"/>
            </w:pPr>
            <w:r w:rsidRPr="00D838FA">
              <w:t>4.3. Make contributions to the post-operation report by providing relevant information on group activities.</w:t>
            </w:r>
          </w:p>
        </w:tc>
      </w:tr>
    </w:tbl>
    <w:p w:rsidR="00000000" w:rsidRPr="00D838FA" w:rsidP="00D838FA">
      <w:pPr>
        <w:pStyle w:val="BodyText"/>
      </w:pPr>
    </w:p>
    <w:p w:rsidR="00000000" w:rsidRPr="00D838FA" w:rsidP="00D838FA">
      <w:pPr>
        <w:pStyle w:val="AllowPageBreak"/>
      </w:pPr>
    </w:p>
    <w:p w:rsidR="00000000" w:rsidRPr="00D838FA" w:rsidP="00D838FA">
      <w:pPr>
        <w:pStyle w:val="Heading1"/>
      </w:pPr>
      <w:bookmarkStart w:id="6" w:name="O_1214536"/>
      <w:bookmarkEnd w:id="6"/>
      <w:r w:rsidRPr="00D838F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8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8FA">
            <w:pPr>
              <w:pStyle w:val="BodyText"/>
              <w:rPr>
                <w:lang w:val="en-NZ"/>
              </w:rPr>
            </w:pPr>
            <w:r w:rsidRPr="00D838FA">
              <w:t>Foundation skills essential to performance in this unit, but not explicit in the performance criteria are listed here, along with a brief context statement.</w:t>
            </w:r>
          </w:p>
        </w:tc>
      </w:tr>
      <w:tr w:rsidTr="00D8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8FA" w:rsidP="00D838FA">
            <w:pPr>
              <w:pStyle w:val="BodyText"/>
            </w:pPr>
            <w:r w:rsidRPr="00D838F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8FA">
            <w:pPr>
              <w:pStyle w:val="BodyText"/>
              <w:rPr>
                <w:lang w:val="en-NZ"/>
              </w:rPr>
            </w:pPr>
            <w:r w:rsidRPr="00D838FA">
              <w:rPr>
                <w:rStyle w:val="SpecialBold"/>
              </w:rPr>
              <w:t>DESCRIPTION</w:t>
            </w:r>
          </w:p>
        </w:tc>
      </w:tr>
      <w:tr w:rsidTr="00D8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8FA">
            <w:pPr>
              <w:pStyle w:val="BodyText"/>
              <w:rPr>
                <w:lang w:val="en-NZ"/>
              </w:rPr>
            </w:pPr>
            <w:r w:rsidRPr="00D838F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8FA">
            <w:pPr>
              <w:pStyle w:val="ListBullet"/>
              <w:rPr>
                <w:lang w:val="en-NZ"/>
              </w:rPr>
            </w:pPr>
            <w:r w:rsidRPr="00D838FA">
              <w:t>read and interpret detailed organisational procedures and</w:t>
            </w:r>
            <w:r w:rsidRPr="00D838FA">
              <w:t xml:space="preserve"> instructions.</w:t>
            </w:r>
          </w:p>
        </w:tc>
      </w:tr>
      <w:tr w:rsidTr="00D8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8FA">
            <w:pPr>
              <w:pStyle w:val="BodyText"/>
              <w:rPr>
                <w:lang w:val="en-NZ"/>
              </w:rPr>
            </w:pPr>
            <w:r w:rsidRPr="00D838F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8FA">
            <w:pPr>
              <w:pStyle w:val="ListBullet"/>
              <w:rPr>
                <w:lang w:val="en-NZ"/>
              </w:rPr>
            </w:pPr>
            <w:r w:rsidRPr="00D838FA">
              <w:t>document factual information in accordance with organisational templates and requirements.</w:t>
            </w:r>
          </w:p>
        </w:tc>
      </w:tr>
      <w:tr w:rsidTr="00D8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8FA">
            <w:pPr>
              <w:pStyle w:val="BodyText"/>
              <w:rPr>
                <w:lang w:val="en-NZ"/>
              </w:rPr>
            </w:pPr>
            <w:r w:rsidRPr="00D838F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8FA" w:rsidP="00D838FA">
            <w:pPr>
              <w:pStyle w:val="ListBullet"/>
            </w:pPr>
            <w:r w:rsidRPr="00D838FA">
              <w:t>communicate and liaise with diverse audiences</w:t>
            </w:r>
          </w:p>
          <w:p w:rsidR="00000000" w:rsidP="00D838FA">
            <w:pPr>
              <w:pStyle w:val="ListBullet"/>
              <w:rPr>
                <w:lang w:val="en-NZ"/>
              </w:rPr>
            </w:pPr>
            <w:r w:rsidRPr="00D838FA">
              <w:t>provide and respond to feedback.</w:t>
            </w:r>
          </w:p>
        </w:tc>
      </w:tr>
      <w:tr w:rsidTr="00D83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8FA">
            <w:pPr>
              <w:pStyle w:val="BodyText"/>
              <w:rPr>
                <w:lang w:val="en-NZ"/>
              </w:rPr>
            </w:pPr>
            <w:r w:rsidRPr="00D838FA">
              <w:t>Problem-solvi</w:t>
            </w:r>
            <w:r w:rsidRPr="00D838FA">
              <w:t>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8FA" w:rsidP="00D838FA">
            <w:pPr>
              <w:pStyle w:val="ListBullet"/>
            </w:pPr>
            <w:r w:rsidRPr="00D838FA">
              <w:t>obtain a situation report and reassign resources</w:t>
            </w:r>
          </w:p>
          <w:p w:rsidR="00000000" w:rsidRPr="00D838FA" w:rsidP="00D838FA">
            <w:pPr>
              <w:pStyle w:val="ListBullet"/>
            </w:pPr>
            <w:r w:rsidRPr="00D838FA">
              <w:t>undertake analysis and decision-making using sound judgment.</w:t>
            </w:r>
          </w:p>
          <w:p w:rsidR="00000000" w:rsidRPr="00D838FA" w:rsidP="00D838FA">
            <w:pPr>
              <w:pStyle w:val="ListBullet"/>
            </w:pPr>
            <w:r w:rsidRPr="00D838FA">
              <w:t>apply negotiation and conflict resolution methods within a compliance or law enforcement operational environment.</w:t>
            </w:r>
          </w:p>
        </w:tc>
      </w:tr>
    </w:tbl>
    <w:p w:rsidR="00000000" w:rsidRPr="00D838FA" w:rsidP="00D838FA">
      <w:pPr>
        <w:pStyle w:val="BodyText"/>
      </w:pPr>
    </w:p>
    <w:p w:rsidR="00000000" w:rsidRPr="00D838FA" w:rsidP="00D838FA">
      <w:pPr>
        <w:pStyle w:val="AllowPageBreak"/>
      </w:pPr>
    </w:p>
    <w:p w:rsidR="00000000" w:rsidRPr="00D838FA" w:rsidP="00D838FA">
      <w:pPr>
        <w:pStyle w:val="Heading1"/>
      </w:pPr>
      <w:bookmarkStart w:id="7" w:name="O_1214538"/>
      <w:bookmarkEnd w:id="7"/>
      <w:r w:rsidRPr="00D838FA">
        <w:t>Unit Mapping Information</w:t>
      </w:r>
    </w:p>
    <w:p w:rsidR="00000000" w:rsidRPr="00D838FA" w:rsidP="002644F4">
      <w:pPr>
        <w:pStyle w:val="BodyText"/>
      </w:pPr>
      <w:r w:rsidRPr="00D838FA">
        <w:t>Supersedes and is equivalent to PSPBDR012 Command operational groups.</w:t>
      </w:r>
    </w:p>
    <w:p w:rsidR="00000000" w:rsidRPr="00D838FA" w:rsidP="00D838FA">
      <w:pPr>
        <w:pStyle w:val="Heading1"/>
      </w:pPr>
      <w:bookmarkStart w:id="8" w:name="O_1214545"/>
      <w:bookmarkEnd w:id="8"/>
      <w:r w:rsidRPr="00D838FA">
        <w:t>Links</w:t>
      </w:r>
    </w:p>
    <w:p w:rsidR="00000000" w:rsidRPr="00D838FA" w:rsidP="002644F4">
      <w:pPr>
        <w:pStyle w:val="BodyText"/>
      </w:pPr>
      <w:r w:rsidRPr="00D838FA">
        <w:t>Companion Volume implementation guides are found</w:t>
      </w:r>
      <w:r w:rsidRPr="00D838FA">
        <w:t xml:space="preserve">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8362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38FA" w:rsidP="00D838FA"/>
    <w:sectPr w:rsidSect="00D838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8FA" w:rsidRPr="002644F4" w:rsidP="002644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4F4" w:rsidP="00D83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4F4" w:rsidP="00D83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644F4" w:rsidP="00D83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4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8FA" w:rsidRPr="002644F4" w:rsidP="002644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4F4" w:rsidRPr="002D2AF8" w:rsidP="00D83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PSPBDR017 Command operational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644F4" w:rsidP="00D83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A22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06A4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8FA"/>
  </w:style>
  <w:style w:type="character" w:customStyle="1" w:styleId="Heading1Char">
    <w:name w:val="Heading 1 Char"/>
    <w:basedOn w:val="DefaultParagraphFont"/>
    <w:link w:val="Heading1"/>
    <w:rsid w:val="00D83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8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38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38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8FA"/>
    <w:rPr>
      <w:b/>
      <w:spacing w:val="0"/>
    </w:rPr>
  </w:style>
  <w:style w:type="character" w:styleId="Emphasis">
    <w:name w:val="Emphasis"/>
    <w:basedOn w:val="DefaultParagraphFont"/>
    <w:qFormat/>
    <w:rsid w:val="00D838FA"/>
    <w:rPr>
      <w:i/>
    </w:rPr>
  </w:style>
  <w:style w:type="paragraph" w:customStyle="1" w:styleId="SuperHeading">
    <w:name w:val="SuperHeading"/>
    <w:basedOn w:val="Normal"/>
    <w:rsid w:val="00D83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8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3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8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8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3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8FA"/>
  </w:style>
  <w:style w:type="paragraph" w:styleId="TableofFigures">
    <w:name w:val="table of figures"/>
    <w:basedOn w:val="Normal"/>
    <w:next w:val="Normal"/>
    <w:semiHidden/>
    <w:rsid w:val="00D83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8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38FA"/>
    <w:rPr>
      <w:rFonts w:ascii="Wingdings" w:hAnsi="Wingdings"/>
    </w:rPr>
  </w:style>
  <w:style w:type="paragraph" w:customStyle="1" w:styleId="TableHeading">
    <w:name w:val="Table Heading"/>
    <w:basedOn w:val="HeadingBase"/>
    <w:rsid w:val="00D83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8FA"/>
    <w:rPr>
      <w:color w:val="0033CC"/>
      <w:u w:val="none"/>
    </w:rPr>
  </w:style>
  <w:style w:type="paragraph" w:customStyle="1" w:styleId="BodyTextRight">
    <w:name w:val="Body Text Right"/>
    <w:basedOn w:val="BodyText"/>
    <w:rsid w:val="00D83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8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8FA"/>
    <w:rPr>
      <w:sz w:val="32"/>
    </w:rPr>
  </w:style>
  <w:style w:type="paragraph" w:customStyle="1" w:styleId="HeadingProcedure">
    <w:name w:val="Heading Procedure"/>
    <w:basedOn w:val="HeadingBase"/>
    <w:next w:val="Normal"/>
    <w:rsid w:val="00D83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8FA"/>
    <w:pPr>
      <w:spacing w:before="60" w:after="60"/>
    </w:pPr>
  </w:style>
  <w:style w:type="paragraph" w:styleId="ListContinue">
    <w:name w:val="List Continue"/>
    <w:basedOn w:val="List"/>
    <w:rsid w:val="00D838FA"/>
    <w:pPr>
      <w:ind w:firstLine="0"/>
    </w:pPr>
  </w:style>
  <w:style w:type="paragraph" w:customStyle="1" w:styleId="ListNote">
    <w:name w:val="List Note"/>
    <w:basedOn w:val="List"/>
    <w:rsid w:val="00D83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8FA"/>
    <w:rPr>
      <w:rFonts w:ascii="Courier New" w:hAnsi="Courier New"/>
    </w:rPr>
  </w:style>
  <w:style w:type="paragraph" w:customStyle="1" w:styleId="NoteBullet">
    <w:name w:val="Note Bullet"/>
    <w:basedOn w:val="Note"/>
    <w:rsid w:val="00D83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8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3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8FA"/>
    <w:rPr>
      <w:b/>
      <w:smallCaps/>
    </w:rPr>
  </w:style>
  <w:style w:type="paragraph" w:customStyle="1" w:styleId="TableListNumber">
    <w:name w:val="Table List Number"/>
    <w:basedOn w:val="ListNumber"/>
    <w:rsid w:val="00D83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8FA"/>
    <w:pPr>
      <w:numPr>
        <w:numId w:val="8"/>
      </w:numPr>
    </w:pPr>
  </w:style>
  <w:style w:type="paragraph" w:customStyle="1" w:styleId="ListAlpha2">
    <w:name w:val="List Alpha 2"/>
    <w:basedOn w:val="List2"/>
    <w:rsid w:val="00D838FA"/>
    <w:pPr>
      <w:numPr>
        <w:numId w:val="7"/>
      </w:numPr>
    </w:pPr>
  </w:style>
  <w:style w:type="paragraph" w:styleId="List2">
    <w:name w:val="List 2"/>
    <w:basedOn w:val="BodyText"/>
    <w:rsid w:val="00D83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8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8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8FA"/>
    <w:pPr>
      <w:numPr>
        <w:numId w:val="3"/>
      </w:numPr>
    </w:pPr>
  </w:style>
  <w:style w:type="paragraph" w:styleId="ListContinue2">
    <w:name w:val="List Continue 2"/>
    <w:basedOn w:val="List2"/>
    <w:rsid w:val="00D838FA"/>
    <w:pPr>
      <w:ind w:firstLine="0"/>
    </w:pPr>
  </w:style>
  <w:style w:type="paragraph" w:styleId="ListContinue3">
    <w:name w:val="List Continue 3"/>
    <w:basedOn w:val="List3"/>
    <w:rsid w:val="00D838FA"/>
    <w:pPr>
      <w:ind w:left="1021" w:firstLine="0"/>
    </w:pPr>
  </w:style>
  <w:style w:type="paragraph" w:styleId="ListContinue4">
    <w:name w:val="List Continue 4"/>
    <w:basedOn w:val="List4"/>
    <w:rsid w:val="00D838FA"/>
    <w:pPr>
      <w:ind w:firstLine="0"/>
    </w:pPr>
  </w:style>
  <w:style w:type="paragraph" w:styleId="ListContinue5">
    <w:name w:val="List Continue 5"/>
    <w:basedOn w:val="List5"/>
    <w:rsid w:val="00D838FA"/>
    <w:pPr>
      <w:ind w:firstLine="0"/>
    </w:pPr>
  </w:style>
  <w:style w:type="paragraph" w:styleId="ListNumber3">
    <w:name w:val="List Number 3"/>
    <w:basedOn w:val="List3"/>
    <w:rsid w:val="00D838FA"/>
    <w:pPr>
      <w:numPr>
        <w:numId w:val="4"/>
      </w:numPr>
    </w:pPr>
  </w:style>
  <w:style w:type="paragraph" w:styleId="ListNumber4">
    <w:name w:val="List Number 4"/>
    <w:basedOn w:val="List4"/>
    <w:rsid w:val="00D838FA"/>
    <w:pPr>
      <w:numPr>
        <w:numId w:val="5"/>
      </w:numPr>
    </w:pPr>
  </w:style>
  <w:style w:type="paragraph" w:styleId="ListNumber5">
    <w:name w:val="List Number 5"/>
    <w:basedOn w:val="List5"/>
    <w:rsid w:val="00D838FA"/>
    <w:pPr>
      <w:numPr>
        <w:numId w:val="6"/>
      </w:numPr>
    </w:pPr>
  </w:style>
  <w:style w:type="paragraph" w:styleId="BlockText">
    <w:name w:val="Block Text"/>
    <w:basedOn w:val="Normal"/>
    <w:rsid w:val="00D83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8FA"/>
    <w:rPr>
      <w:sz w:val="16"/>
      <w:vertAlign w:val="superscript"/>
    </w:rPr>
  </w:style>
  <w:style w:type="character" w:customStyle="1" w:styleId="Symbols">
    <w:name w:val="Symbols"/>
    <w:basedOn w:val="DefaultParagraphFont"/>
    <w:rsid w:val="00D838FA"/>
    <w:rPr>
      <w:rFonts w:ascii="Symbol" w:hAnsi="Symbol"/>
    </w:rPr>
  </w:style>
  <w:style w:type="character" w:customStyle="1" w:styleId="MenuOptions">
    <w:name w:val="Menu Options"/>
    <w:basedOn w:val="DefaultParagraphFont"/>
    <w:rsid w:val="00D83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8FA"/>
    <w:rPr>
      <w:b/>
    </w:rPr>
  </w:style>
  <w:style w:type="character" w:customStyle="1" w:styleId="Underlined">
    <w:name w:val="Underlined"/>
    <w:basedOn w:val="DefaultParagraphFont"/>
    <w:rsid w:val="00D838FA"/>
    <w:rPr>
      <w:u w:val="single"/>
    </w:rPr>
  </w:style>
  <w:style w:type="paragraph" w:customStyle="1" w:styleId="TableBodyTextRight">
    <w:name w:val="Table Body Text Right"/>
    <w:basedOn w:val="TableBodyText"/>
    <w:rsid w:val="00D83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8FA"/>
    <w:rPr>
      <w:sz w:val="18"/>
    </w:rPr>
  </w:style>
  <w:style w:type="paragraph" w:customStyle="1" w:styleId="BodySmallRight">
    <w:name w:val="Body Small Right"/>
    <w:basedOn w:val="BodyTextRight"/>
    <w:rsid w:val="00D838FA"/>
    <w:rPr>
      <w:sz w:val="18"/>
      <w:szCs w:val="18"/>
    </w:rPr>
  </w:style>
  <w:style w:type="paragraph" w:customStyle="1" w:styleId="MarginEdition">
    <w:name w:val="Margin Edition"/>
    <w:basedOn w:val="MarginNote"/>
    <w:rsid w:val="00D83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8FA"/>
    <w:rPr>
      <w:sz w:val="2"/>
      <w:szCs w:val="2"/>
    </w:rPr>
  </w:style>
  <w:style w:type="character" w:customStyle="1" w:styleId="Small">
    <w:name w:val="Small"/>
    <w:basedOn w:val="DefaultParagraphFont"/>
    <w:rsid w:val="00D838FA"/>
    <w:rPr>
      <w:sz w:val="16"/>
    </w:rPr>
  </w:style>
  <w:style w:type="paragraph" w:customStyle="1" w:styleId="WideTable">
    <w:name w:val="Wide Table"/>
    <w:basedOn w:val="Normal"/>
    <w:rsid w:val="00D83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8FA"/>
  </w:style>
  <w:style w:type="paragraph" w:styleId="Quote">
    <w:name w:val="Quote"/>
    <w:basedOn w:val="Heading1"/>
    <w:link w:val="QuoteChar"/>
    <w:qFormat/>
    <w:rsid w:val="00D83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8FA"/>
    <w:pPr>
      <w:pageBreakBefore/>
    </w:pPr>
  </w:style>
  <w:style w:type="paragraph" w:customStyle="1" w:styleId="Border">
    <w:name w:val="Border"/>
    <w:basedOn w:val="Normal"/>
    <w:qFormat/>
    <w:rsid w:val="00D83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8FA"/>
    <w:rPr>
      <w:u w:val="single"/>
    </w:rPr>
  </w:style>
  <w:style w:type="character" w:customStyle="1" w:styleId="BoldandItalics">
    <w:name w:val="Bold and Italics"/>
    <w:qFormat/>
    <w:rsid w:val="00D838FA"/>
    <w:rPr>
      <w:b/>
      <w:i/>
      <w:u w:val="none"/>
    </w:rPr>
  </w:style>
  <w:style w:type="paragraph" w:styleId="BalloonText">
    <w:name w:val="Balloon Text"/>
    <w:basedOn w:val="Normal"/>
    <w:link w:val="BalloonTextChar"/>
    <w:rsid w:val="00D83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8FA"/>
    <w:pPr>
      <w:spacing w:before="0" w:after="0"/>
    </w:pPr>
  </w:style>
  <w:style w:type="paragraph" w:customStyle="1" w:styleId="BodyTextBold">
    <w:name w:val="Body Text Bold"/>
    <w:basedOn w:val="BodyText"/>
    <w:qFormat/>
    <w:rsid w:val="00D838FA"/>
    <w:rPr>
      <w:b/>
    </w:rPr>
  </w:style>
  <w:style w:type="character" w:styleId="Hyperlink">
    <w:name w:val="Hyperlink"/>
    <w:basedOn w:val="DefaultParagraphFont"/>
    <w:uiPriority w:val="99"/>
    <w:unhideWhenUsed/>
    <w:rsid w:val="002644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3072</Characters>
  <Application>Microsoft Office Word</Application>
  <DocSecurity>0</DocSecurity>
  <Lines>99</Lines>
  <Paragraphs>66</Paragraphs>
  <ScaleCrop>false</ScaleCrop>
  <Company>Author-it Software Corporation Ltd.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PSPBDR017 Command operational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