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8FF" w:rsidP="007D08FF">
      <w:pPr>
        <w:pStyle w:val="Title"/>
      </w:pPr>
      <w:r>
        <w:fldChar w:fldCharType="begin"/>
      </w:r>
      <w:r>
        <w:instrText xml:space="preserve"> TITLE   \* MERGEFORMAT </w:instrText>
      </w:r>
      <w:r>
        <w:fldChar w:fldCharType="separate"/>
      </w:r>
      <w:r>
        <w:t>PSPBDR015 Manage operations</w:t>
      </w:r>
      <w:r>
        <w:fldChar w:fldCharType="end"/>
      </w:r>
    </w:p>
    <w:p w:rsidR="007D08FF" w:rsidP="007D08FF">
      <w:pPr>
        <w:pStyle w:val="Version"/>
        <w:sectPr w:rsidSect="00AA51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17F" w:rsidP="00AA517F">
      <w:pPr>
        <w:pStyle w:val="SuperHeading"/>
      </w:pPr>
      <w:r w:rsidRPr="00AA517F">
        <w:t>PSPBDR015 Manage operations</w:t>
      </w:r>
    </w:p>
    <w:p w:rsidR="00000000" w:rsidRPr="00AA517F" w:rsidP="00AA517F">
      <w:pPr>
        <w:pStyle w:val="Heading1"/>
      </w:pPr>
      <w:bookmarkStart w:id="1" w:name="O_814088"/>
      <w:bookmarkEnd w:id="1"/>
      <w:r w:rsidRPr="00AA517F">
        <w:t>Modification History</w:t>
      </w:r>
    </w:p>
    <w:tbl>
      <w:tblPr>
        <w:tblW w:w="0" w:type="auto"/>
        <w:tblLayout w:type="fixed"/>
        <w:tblCellMar>
          <w:left w:w="62" w:type="dxa"/>
          <w:right w:w="62" w:type="dxa"/>
        </w:tblCellMar>
        <w:tblLook w:val="0000"/>
      </w:tblPr>
      <w:tblGrid>
        <w:gridCol w:w="1134"/>
        <w:gridCol w:w="7937"/>
      </w:tblGrid>
      <w:tr w:rsidTr="007D08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TableHeading"/>
              <w:rPr>
                <w:lang w:val="en-NZ"/>
              </w:rPr>
            </w:pPr>
            <w:r w:rsidRPr="00AA51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TableHeading"/>
              <w:rPr>
                <w:lang w:val="en-NZ"/>
              </w:rPr>
            </w:pPr>
            <w:r w:rsidRPr="00AA517F">
              <w:t>Comments</w:t>
            </w:r>
          </w:p>
        </w:tc>
      </w:tr>
      <w:tr w:rsidTr="007D08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BodyText"/>
              <w:rPr>
                <w:lang w:val="en-NZ"/>
              </w:rPr>
            </w:pPr>
            <w:r w:rsidRPr="00AA51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7F" w:rsidP="00AA517F">
            <w:pPr>
              <w:pStyle w:val="BodyText"/>
            </w:pPr>
            <w:r w:rsidRPr="00AA517F">
              <w:t xml:space="preserve">This unit was released in PSP Public Sector Training Package release 1.0 and meets the Standards for Training Packages. </w:t>
            </w:r>
          </w:p>
          <w:p w:rsidR="00000000" w:rsidRPr="00AA517F" w:rsidP="00AA517F">
            <w:pPr>
              <w:pStyle w:val="BodyText"/>
            </w:pPr>
          </w:p>
          <w:p w:rsidR="00000000" w:rsidRPr="00AA517F" w:rsidP="00AA517F">
            <w:pPr>
              <w:pStyle w:val="BodyText"/>
            </w:pPr>
            <w:r w:rsidRPr="00AA517F">
              <w:t>This unit supersedes and is equivalent to PSPBORD601A Manage operations.</w:t>
            </w:r>
          </w:p>
          <w:p w:rsidR="00000000" w:rsidRPr="00AA517F" w:rsidP="00AA517F">
            <w:pPr>
              <w:pStyle w:val="BodyText"/>
            </w:pPr>
          </w:p>
          <w:p w:rsidR="00000000" w:rsidRPr="00AA517F" w:rsidP="00AA517F">
            <w:pPr>
              <w:pStyle w:val="ListBullet"/>
            </w:pPr>
            <w:r w:rsidRPr="00AA517F">
              <w:t>Unit code updated</w:t>
            </w:r>
          </w:p>
          <w:p w:rsidR="00000000" w:rsidRPr="00AA517F" w:rsidP="00AA517F">
            <w:pPr>
              <w:pStyle w:val="ListBullet"/>
            </w:pPr>
            <w:r w:rsidRPr="00AA517F">
              <w:t>Content and formatting updated to comply with the new standards</w:t>
            </w:r>
          </w:p>
          <w:p w:rsidR="00000000" w:rsidRPr="00AA517F" w:rsidP="00AA517F">
            <w:pPr>
              <w:pStyle w:val="ListBullet"/>
            </w:pPr>
            <w:r w:rsidRPr="00AA517F">
              <w:t>All PC transitioned from passive to active voice</w:t>
            </w:r>
          </w:p>
        </w:tc>
      </w:tr>
    </w:tbl>
    <w:p w:rsidR="00000000" w:rsidRPr="00AA517F" w:rsidP="00AA517F">
      <w:pPr>
        <w:pStyle w:val="BodyText"/>
      </w:pPr>
    </w:p>
    <w:p w:rsidR="00000000" w:rsidRPr="00AA517F" w:rsidP="00AA517F">
      <w:pPr>
        <w:pStyle w:val="AllowPageBreak"/>
      </w:pPr>
    </w:p>
    <w:p w:rsidR="00000000" w:rsidRPr="00AA517F" w:rsidP="00AA517F">
      <w:pPr>
        <w:pStyle w:val="Heading1"/>
      </w:pPr>
      <w:bookmarkStart w:id="2" w:name="O_814089"/>
      <w:bookmarkEnd w:id="2"/>
      <w:r w:rsidRPr="00AA517F">
        <w:t>Application</w:t>
      </w:r>
    </w:p>
    <w:p w:rsidR="00000000" w:rsidRPr="00AA517F" w:rsidP="007D08FF">
      <w:pPr>
        <w:pStyle w:val="BodyText"/>
      </w:pPr>
      <w:r w:rsidRPr="00AA517F">
        <w:t>This unit describes the skills required to lead, manage and command operations within a compliance or law enforcement operational environment. It includes identifying the need for an operation, preparing and planning for the operation chief’s role in the o</w:t>
      </w:r>
      <w:r w:rsidRPr="00AA517F">
        <w:t>peration, communicating the concept of the operation to operation commanders, conducting operations and contributing to post-operation processes.</w:t>
      </w:r>
    </w:p>
    <w:p w:rsidR="00000000" w:rsidRPr="00AA517F" w:rsidP="007D08FF">
      <w:pPr>
        <w:pStyle w:val="BodyText"/>
      </w:pPr>
      <w:r w:rsidRPr="00AA517F">
        <w:t>This unit applies to those working within operational forces in a compliance or law enforcement environment.</w:t>
      </w:r>
    </w:p>
    <w:p w:rsidR="00000000" w:rsidRPr="00AA517F" w:rsidP="007D08FF">
      <w:pPr>
        <w:pStyle w:val="BodyText"/>
      </w:pPr>
      <w:r w:rsidRPr="00AA517F">
        <w:t>The skills and knowledge described in this unit must be applied within the legislative, regulatory and policy environment in which they are carried out. Organisational policies and procedures must be consulted and adhered to.</w:t>
      </w:r>
    </w:p>
    <w:p w:rsidR="00000000" w:rsidRPr="00AA517F" w:rsidP="007D08FF">
      <w:pPr>
        <w:pStyle w:val="BodyText"/>
      </w:pPr>
      <w:r w:rsidRPr="00AA517F">
        <w:t xml:space="preserve">Those undertaking this unit </w:t>
      </w:r>
      <w:r w:rsidRPr="00AA517F">
        <w:t>would work autonomously supervising others, performing complex tasks in a range of contexts.</w:t>
      </w:r>
    </w:p>
    <w:p w:rsidR="007D08FF" w:rsidP="007D08FF">
      <w:pPr>
        <w:pStyle w:val="BodyText"/>
      </w:pPr>
      <w:r w:rsidRPr="00AA517F">
        <w:t>No licensing, legislative or certification requirements apply to unit at the time of publication.</w:t>
      </w:r>
    </w:p>
    <w:p w:rsidR="00000000" w:rsidRPr="00AA517F" w:rsidP="00AA517F">
      <w:pPr>
        <w:pStyle w:val="Heading1"/>
      </w:pPr>
      <w:bookmarkStart w:id="3" w:name="O_814092"/>
      <w:bookmarkEnd w:id="3"/>
      <w:r w:rsidRPr="00AA517F">
        <w:t>Competency Field</w:t>
      </w:r>
    </w:p>
    <w:p w:rsidR="00000000" w:rsidRPr="00AA517F" w:rsidP="007D08FF">
      <w:pPr>
        <w:pStyle w:val="BodyText"/>
      </w:pPr>
      <w:r w:rsidRPr="00AA517F">
        <w:t>Border protection</w:t>
      </w:r>
    </w:p>
    <w:p w:rsidR="00000000" w:rsidRPr="00AA517F" w:rsidP="00AA517F">
      <w:pPr>
        <w:pStyle w:val="Heading1"/>
      </w:pPr>
      <w:bookmarkStart w:id="4" w:name="O_814094"/>
      <w:bookmarkEnd w:id="4"/>
      <w:r w:rsidRPr="00AA517F">
        <w:t>Elements and Performance Criteria</w:t>
      </w:r>
    </w:p>
    <w:tbl>
      <w:tblPr>
        <w:tblW w:w="9341" w:type="dxa"/>
        <w:tblLayout w:type="fixed"/>
        <w:tblCellMar>
          <w:left w:w="62" w:type="dxa"/>
          <w:right w:w="62" w:type="dxa"/>
        </w:tblCellMar>
        <w:tblLook w:val="0000"/>
      </w:tblPr>
      <w:tblGrid>
        <w:gridCol w:w="2537"/>
        <w:gridCol w:w="6804"/>
      </w:tblGrid>
      <w:tr w:rsidTr="00AA517F">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TableHeading"/>
              <w:rPr>
                <w:lang w:val="en-NZ"/>
              </w:rPr>
            </w:pPr>
            <w:r w:rsidRPr="00AA517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TableHeading"/>
              <w:rPr>
                <w:lang w:val="en-NZ"/>
              </w:rPr>
            </w:pPr>
            <w:r w:rsidRPr="00AA517F">
              <w:t>PERFORMANCE CRITERIA</w:t>
            </w:r>
          </w:p>
        </w:tc>
      </w:tr>
      <w:tr w:rsidTr="00AA517F">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BodyText"/>
              <w:rPr>
                <w:lang w:val="en-NZ"/>
              </w:rPr>
            </w:pPr>
            <w:r w:rsidRPr="00AA517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BodyText"/>
              <w:rPr>
                <w:lang w:val="en-NZ"/>
              </w:rPr>
            </w:pPr>
            <w:r w:rsidRPr="00AA517F">
              <w:t>Performance criteria describe the performance needed to demonstrate achievement of the element. Where bold italicised text is used, further information is detailed in the range of conditions section.</w:t>
            </w:r>
          </w:p>
        </w:tc>
      </w:tr>
      <w:tr w:rsidTr="00AA517F">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List"/>
              <w:rPr>
                <w:lang w:val="en-NZ"/>
              </w:rPr>
            </w:pPr>
            <w:r w:rsidRPr="00AA517F">
              <w:rPr>
                <w:rStyle w:val="SpecialBold"/>
              </w:rPr>
              <w:t>1.</w:t>
            </w:r>
            <w:r w:rsidRPr="00AA517F">
              <w:rPr>
                <w:rStyle w:val="SpecialBold"/>
              </w:rPr>
              <w:tab/>
              <w:t>Identify the need for an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7F" w:rsidP="00AA517F">
            <w:pPr>
              <w:pStyle w:val="List"/>
            </w:pPr>
            <w:r w:rsidRPr="00AA517F">
              <w:t>1.1</w:t>
            </w:r>
            <w:r w:rsidRPr="00AA517F">
              <w:tab/>
              <w:t xml:space="preserve">Identify the </w:t>
            </w:r>
            <w:r w:rsidRPr="00AA517F">
              <w:t>nature of the problem.</w:t>
            </w:r>
          </w:p>
          <w:p w:rsidR="00000000" w:rsidRPr="00AA517F" w:rsidP="00AA517F">
            <w:pPr>
              <w:pStyle w:val="List"/>
            </w:pPr>
            <w:r w:rsidRPr="00AA517F">
              <w:t>1.2</w:t>
            </w:r>
            <w:r w:rsidRPr="00AA517F">
              <w:tab/>
              <w:t>Gather all known and relevant information.</w:t>
            </w:r>
          </w:p>
          <w:p w:rsidR="00000000" w:rsidRPr="00AA517F" w:rsidP="00AA517F">
            <w:pPr>
              <w:pStyle w:val="List"/>
            </w:pPr>
            <w:r w:rsidRPr="00AA517F">
              <w:t>1.3</w:t>
            </w:r>
            <w:r w:rsidRPr="00AA517F">
              <w:tab/>
              <w:t>Analyse risks against regional risk treatment plans and work area plans.</w:t>
            </w:r>
          </w:p>
          <w:p w:rsidR="00000000" w:rsidRPr="00AA517F" w:rsidP="00AA517F">
            <w:pPr>
              <w:pStyle w:val="List"/>
            </w:pPr>
            <w:r w:rsidRPr="00AA517F">
              <w:t>1.4</w:t>
            </w:r>
            <w:r w:rsidRPr="00AA517F">
              <w:tab/>
              <w:t>Prioritise the risk.</w:t>
            </w:r>
          </w:p>
          <w:p w:rsidR="00000000" w:rsidP="00AA517F">
            <w:pPr>
              <w:pStyle w:val="List"/>
              <w:rPr>
                <w:lang w:val="en-NZ"/>
              </w:rPr>
            </w:pPr>
            <w:r w:rsidRPr="00AA517F">
              <w:t>1.5</w:t>
            </w:r>
            <w:r w:rsidRPr="00AA517F">
              <w:tab/>
              <w:t>Make a broad commitment to the allocation of resources.</w:t>
            </w:r>
          </w:p>
        </w:tc>
      </w:tr>
      <w:tr w:rsidTr="00AA517F">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List"/>
              <w:rPr>
                <w:lang w:val="en-NZ"/>
              </w:rPr>
            </w:pPr>
            <w:r w:rsidRPr="00AA517F">
              <w:rPr>
                <w:rStyle w:val="SpecialBold"/>
              </w:rPr>
              <w:t>2.</w:t>
            </w:r>
            <w:r w:rsidRPr="00AA517F">
              <w:rPr>
                <w:rStyle w:val="SpecialBold"/>
              </w:rPr>
              <w:tab/>
              <w:t>Prepare and plan for</w:t>
            </w:r>
            <w:r w:rsidRPr="00AA517F">
              <w:rPr>
                <w:rStyle w:val="SpecialBold"/>
              </w:rPr>
              <w:t xml:space="preserve"> the operation chief’s role in the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7F" w:rsidP="00AA517F">
            <w:pPr>
              <w:pStyle w:val="List"/>
            </w:pPr>
            <w:r w:rsidRPr="00AA517F">
              <w:t>2.1</w:t>
            </w:r>
            <w:r w:rsidRPr="00AA517F">
              <w:tab/>
              <w:t>Identify and clarify tasks relevant to the operation with stakeholders.</w:t>
            </w:r>
          </w:p>
          <w:p w:rsidR="00000000" w:rsidRPr="00AA517F" w:rsidP="00AA517F">
            <w:pPr>
              <w:pStyle w:val="List"/>
            </w:pPr>
            <w:r w:rsidRPr="00AA517F">
              <w:t>2.2</w:t>
            </w:r>
            <w:r w:rsidRPr="00AA517F">
              <w:tab/>
              <w:t>Issue warning order to operation commander/s.</w:t>
            </w:r>
          </w:p>
          <w:p w:rsidR="00000000" w:rsidRPr="00AA517F" w:rsidP="00AA517F">
            <w:pPr>
              <w:pStyle w:val="List"/>
            </w:pPr>
            <w:r w:rsidRPr="00AA517F">
              <w:t>2.3</w:t>
            </w:r>
            <w:r w:rsidRPr="00AA517F">
              <w:tab/>
              <w:t>Gather all relevant information, including that gained from a planned reconnaissa</w:t>
            </w:r>
            <w:r w:rsidRPr="00AA517F">
              <w:t>nce, when required.</w:t>
            </w:r>
          </w:p>
          <w:p w:rsidR="00000000" w:rsidRPr="00AA517F" w:rsidP="00AA517F">
            <w:pPr>
              <w:pStyle w:val="List"/>
            </w:pPr>
            <w:r w:rsidRPr="00AA517F">
              <w:t>2.4</w:t>
            </w:r>
            <w:r w:rsidRPr="00AA517F">
              <w:tab/>
              <w:t>Plan the operation using operational command principles and the appreciation process.</w:t>
            </w:r>
          </w:p>
          <w:p w:rsidR="00000000" w:rsidP="00AA517F">
            <w:pPr>
              <w:pStyle w:val="List"/>
              <w:rPr>
                <w:lang w:val="en-NZ"/>
              </w:rPr>
            </w:pPr>
            <w:r w:rsidRPr="00AA517F">
              <w:t>2.5</w:t>
            </w:r>
            <w:r w:rsidRPr="00AA517F">
              <w:tab/>
              <w:t>Agree to concept and, where appropriate, obtain endorsement from stakeholders.</w:t>
            </w:r>
          </w:p>
        </w:tc>
      </w:tr>
      <w:tr w:rsidTr="00AA517F">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List"/>
              <w:rPr>
                <w:lang w:val="en-NZ"/>
              </w:rPr>
            </w:pPr>
            <w:r w:rsidRPr="00AA517F">
              <w:rPr>
                <w:rStyle w:val="SpecialBold"/>
              </w:rPr>
              <w:t>3.</w:t>
            </w:r>
            <w:r w:rsidRPr="00AA517F">
              <w:rPr>
                <w:rStyle w:val="SpecialBold"/>
              </w:rPr>
              <w:tab/>
              <w:t>Communicate the concept of operation to operation commander</w:t>
            </w:r>
            <w:r w:rsidRPr="00AA517F">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7F" w:rsidP="00AA517F">
            <w:pPr>
              <w:pStyle w:val="List"/>
            </w:pPr>
            <w:r w:rsidRPr="00AA517F">
              <w:t>3.1</w:t>
            </w:r>
            <w:r w:rsidRPr="00AA517F">
              <w:tab/>
              <w:t>Produce written concept in the operational command format.</w:t>
            </w:r>
          </w:p>
          <w:p w:rsidR="00000000" w:rsidP="00AA517F">
            <w:pPr>
              <w:pStyle w:val="List"/>
              <w:rPr>
                <w:lang w:val="en-NZ"/>
              </w:rPr>
            </w:pPr>
            <w:r w:rsidRPr="00AA517F">
              <w:t>3.2</w:t>
            </w:r>
            <w:r w:rsidRPr="00AA517F">
              <w:tab/>
              <w:t>Provide advice and guidance to the operation commander/s.</w:t>
            </w:r>
          </w:p>
        </w:tc>
      </w:tr>
      <w:tr w:rsidTr="00AA517F">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List"/>
              <w:rPr>
                <w:lang w:val="en-NZ"/>
              </w:rPr>
            </w:pPr>
            <w:r w:rsidRPr="00AA517F">
              <w:rPr>
                <w:rStyle w:val="SpecialBold"/>
              </w:rPr>
              <w:t>4.</w:t>
            </w:r>
            <w:r w:rsidRPr="00AA517F">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7F" w:rsidP="00AA517F">
            <w:pPr>
              <w:pStyle w:val="List"/>
            </w:pPr>
            <w:r w:rsidRPr="00AA517F">
              <w:t>4.1</w:t>
            </w:r>
            <w:r w:rsidRPr="00AA517F">
              <w:tab/>
              <w:t>Provide resources for the area of operations according to the concept.</w:t>
            </w:r>
          </w:p>
          <w:p w:rsidR="00000000" w:rsidRPr="00AA517F" w:rsidP="00AA517F">
            <w:pPr>
              <w:pStyle w:val="List"/>
            </w:pPr>
            <w:r w:rsidRPr="00AA517F">
              <w:t>4.2</w:t>
            </w:r>
            <w:r w:rsidRPr="00AA517F">
              <w:tab/>
            </w:r>
            <w:r w:rsidRPr="00AA517F">
              <w:t>Maintain command and control for the duration of the operation.</w:t>
            </w:r>
          </w:p>
          <w:p w:rsidR="00000000" w:rsidRPr="00AA517F" w:rsidP="00AA517F">
            <w:pPr>
              <w:pStyle w:val="List"/>
            </w:pPr>
            <w:r w:rsidRPr="00AA517F">
              <w:t>4.3</w:t>
            </w:r>
            <w:r w:rsidRPr="00AA517F">
              <w:tab/>
              <w:t>Monitor situation and resources to ensure attainment of the mission.</w:t>
            </w:r>
          </w:p>
          <w:p w:rsidR="00000000" w:rsidP="00AA517F">
            <w:pPr>
              <w:pStyle w:val="List"/>
              <w:rPr>
                <w:lang w:val="en-NZ"/>
              </w:rPr>
            </w:pPr>
            <w:r w:rsidRPr="00AA517F">
              <w:t>4.4</w:t>
            </w:r>
            <w:r w:rsidRPr="00AA517F">
              <w:tab/>
              <w:t>Respond to situational and resource changes by redeploying resources to achieve the operation’s intent.</w:t>
            </w:r>
          </w:p>
        </w:tc>
      </w:tr>
      <w:tr w:rsidTr="00AA517F">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17F">
            <w:pPr>
              <w:pStyle w:val="List"/>
              <w:rPr>
                <w:lang w:val="en-NZ"/>
              </w:rPr>
            </w:pPr>
            <w:r w:rsidRPr="00AA517F">
              <w:rPr>
                <w:rStyle w:val="SpecialBold"/>
              </w:rPr>
              <w:t>5.</w:t>
            </w:r>
            <w:r w:rsidRPr="00AA517F">
              <w:rPr>
                <w:rStyle w:val="SpecialBold"/>
              </w:rPr>
              <w:tab/>
              <w:t>Contrib</w:t>
            </w:r>
            <w:r w:rsidRPr="00AA517F">
              <w:rPr>
                <w:rStyle w:val="SpecialBold"/>
              </w:rPr>
              <w:t>ute to post-operation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17F" w:rsidP="00AA517F">
            <w:pPr>
              <w:pStyle w:val="List"/>
            </w:pPr>
            <w:r w:rsidRPr="00AA517F">
              <w:t>5.1</w:t>
            </w:r>
            <w:r w:rsidRPr="00AA517F">
              <w:tab/>
              <w:t>Make contributions to the operational debrief.</w:t>
            </w:r>
          </w:p>
          <w:p w:rsidR="00000000" w:rsidRPr="00AA517F" w:rsidP="00AA517F">
            <w:pPr>
              <w:pStyle w:val="List"/>
            </w:pPr>
            <w:r w:rsidRPr="00AA517F">
              <w:t>5.2</w:t>
            </w:r>
            <w:r w:rsidRPr="00AA517F">
              <w:tab/>
              <w:t>Raise recommendations in the appropriate forum for discussion regarding implementation.</w:t>
            </w:r>
          </w:p>
          <w:p w:rsidR="00000000" w:rsidRPr="00AA517F" w:rsidP="00AA517F">
            <w:pPr>
              <w:pStyle w:val="List"/>
            </w:pPr>
            <w:r w:rsidRPr="00AA517F">
              <w:t>5.3</w:t>
            </w:r>
            <w:r w:rsidRPr="00AA517F">
              <w:tab/>
              <w:t xml:space="preserve">Distribute recommendations to appropriate areas in the regions </w:t>
            </w:r>
            <w:r w:rsidRPr="00AA517F">
              <w:t>and central of</w:t>
            </w:r>
            <w:r w:rsidRPr="00AA517F">
              <w:t>fice.</w:t>
            </w:r>
          </w:p>
        </w:tc>
      </w:tr>
    </w:tbl>
    <w:p w:rsidR="00000000" w:rsidRPr="00AA517F" w:rsidP="00AA517F">
      <w:pPr>
        <w:pStyle w:val="BodyText"/>
      </w:pPr>
    </w:p>
    <w:p w:rsidR="00000000" w:rsidRPr="00AA517F" w:rsidP="00AA517F">
      <w:pPr>
        <w:pStyle w:val="AllowPageBreak"/>
      </w:pPr>
    </w:p>
    <w:p w:rsidR="00000000" w:rsidRPr="00AA517F" w:rsidP="00AA517F">
      <w:pPr>
        <w:pStyle w:val="Heading1"/>
      </w:pPr>
      <w:bookmarkStart w:id="5" w:name="O_814095"/>
      <w:bookmarkEnd w:id="5"/>
      <w:r w:rsidRPr="00AA517F">
        <w:t>Foundation Skills</w:t>
      </w:r>
    </w:p>
    <w:p w:rsidR="007D08FF" w:rsidP="007D08FF">
      <w:pPr>
        <w:pStyle w:val="BodyText"/>
      </w:pPr>
      <w:r w:rsidRPr="00AA517F">
        <w:t>Foundation skills are embedded within the elements and performance criteria of this unit.</w:t>
      </w:r>
    </w:p>
    <w:p w:rsidR="00000000" w:rsidRPr="00AA517F" w:rsidP="00AA517F">
      <w:pPr>
        <w:pStyle w:val="Heading1"/>
      </w:pPr>
      <w:bookmarkStart w:id="6" w:name="O_814097"/>
      <w:bookmarkEnd w:id="6"/>
      <w:r w:rsidRPr="00AA517F">
        <w:t>Unit Mapping Information</w:t>
      </w:r>
    </w:p>
    <w:p w:rsidR="00000000" w:rsidRPr="00AA517F" w:rsidP="007D08FF">
      <w:pPr>
        <w:pStyle w:val="BodyText"/>
      </w:pPr>
      <w:r w:rsidRPr="00AA517F">
        <w:t>This unit supersedes and is equivalent to PSPBORD601A Manage operations.</w:t>
      </w:r>
    </w:p>
    <w:p w:rsidR="00000000" w:rsidRPr="00AA517F" w:rsidP="00AA517F">
      <w:pPr>
        <w:pStyle w:val="Heading1"/>
      </w:pPr>
      <w:bookmarkStart w:id="7" w:name="O_814106"/>
      <w:bookmarkEnd w:id="7"/>
      <w:r w:rsidRPr="00AA517F">
        <w:t>Links</w:t>
      </w:r>
    </w:p>
    <w:p w:rsidR="00000000" w:rsidRPr="00AA517F" w:rsidP="007D08FF">
      <w:pPr>
        <w:pStyle w:val="BodyText"/>
      </w:pPr>
      <w:r w:rsidRPr="00AA51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2527A">
        <w:rPr>
          <w:rStyle w:val="Hyperlink"/>
        </w:rPr>
        <w:t>https://vetnet.gov.au/Pages/TrainingDocs.aspx?q=bebbece7-ff48-4d2c-8876-405679019623</w:t>
      </w:r>
      <w:r>
        <w:fldChar w:fldCharType="end"/>
      </w:r>
    </w:p>
    <w:p w:rsidR="00000000" w:rsidRPr="00AA517F" w:rsidP="007D08FF">
      <w:pPr>
        <w:pStyle w:val="BodyText"/>
      </w:pPr>
      <w:r w:rsidRPr="00AA51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2527A">
        <w:rPr>
          <w:rStyle w:val="Hyperlink"/>
        </w:rPr>
        <w:t>https://vetnet.gov.au/Pages/TrainingDocs.aspx?q=bebbece7-ff48-4d2c-8876-405679019623</w:t>
      </w:r>
      <w:r>
        <w:fldChar w:fldCharType="end"/>
      </w:r>
    </w:p>
    <w:p w:rsidR="00000000" w:rsidRPr="00AA517F" w:rsidP="007D08FF">
      <w:pPr>
        <w:pStyle w:val="BodyText"/>
      </w:pPr>
      <w:r w:rsidRPr="00AA51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2527A">
        <w:rPr>
          <w:rStyle w:val="Hyperlink"/>
        </w:rPr>
        <w:t>https://vetnet.gov.au/Pages/TrainingDocs.aspx?q=bebbece7-ff48-4d2c-8876-405679019623</w:t>
      </w:r>
      <w:r>
        <w:fldChar w:fldCharType="end"/>
      </w:r>
    </w:p>
    <w:p w:rsidR="00000000" w:rsidRPr="00AA517F" w:rsidP="007D08FF">
      <w:pPr>
        <w:pStyle w:val="BodyText"/>
      </w:pPr>
      <w:r w:rsidRPr="00AA51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2527A">
        <w:rPr>
          <w:rStyle w:val="Hyperlink"/>
        </w:rPr>
        <w:t>https://vetnet.gov.au/Pages/TrainingDocs.aspx?q=bebbece7-ff48-4d2c-8876-405679019623</w:t>
      </w:r>
      <w:r>
        <w:fldChar w:fldCharType="end"/>
      </w:r>
    </w:p>
    <w:p w:rsidR="00000000" w:rsidRPr="00AA517F" w:rsidP="00AA517F"/>
    <w:sectPr w:rsidSect="00AA51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7F" w:rsidRPr="007D08FF" w:rsidP="007D0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F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17F" w:rsidRPr="007D08FF" w:rsidP="007D0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8FF" w:rsidP="00AA5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163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8C4A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17F"/>
    <w:pPr>
      <w:spacing w:before="360" w:after="60"/>
      <w:outlineLvl w:val="0"/>
    </w:pPr>
    <w:rPr>
      <w:sz w:val="32"/>
    </w:rPr>
  </w:style>
  <w:style w:type="paragraph" w:styleId="Heading2">
    <w:name w:val="heading 2"/>
    <w:basedOn w:val="HeadingBase"/>
    <w:next w:val="BodyText"/>
    <w:link w:val="Heading2Char"/>
    <w:qFormat/>
    <w:rsid w:val="00AA517F"/>
    <w:pPr>
      <w:keepLines/>
      <w:spacing w:before="240" w:after="120"/>
      <w:outlineLvl w:val="1"/>
    </w:pPr>
    <w:rPr>
      <w:sz w:val="28"/>
      <w:szCs w:val="40"/>
    </w:rPr>
  </w:style>
  <w:style w:type="paragraph" w:styleId="Heading3">
    <w:name w:val="heading 3"/>
    <w:basedOn w:val="HeadingBase"/>
    <w:next w:val="BodyText"/>
    <w:link w:val="Heading3Char"/>
    <w:qFormat/>
    <w:rsid w:val="00AA517F"/>
    <w:pPr>
      <w:spacing w:before="180" w:after="120"/>
      <w:outlineLvl w:val="2"/>
    </w:pPr>
    <w:rPr>
      <w:spacing w:val="-10"/>
      <w:kern w:val="32"/>
    </w:rPr>
  </w:style>
  <w:style w:type="paragraph" w:styleId="Heading4">
    <w:name w:val="heading 4"/>
    <w:basedOn w:val="HeadingBase"/>
    <w:next w:val="BodyText"/>
    <w:link w:val="Heading4Char"/>
    <w:qFormat/>
    <w:rsid w:val="00AA517F"/>
    <w:pPr>
      <w:spacing w:before="160" w:after="120"/>
      <w:outlineLvl w:val="3"/>
    </w:pPr>
    <w:rPr>
      <w:sz w:val="22"/>
    </w:rPr>
  </w:style>
  <w:style w:type="paragraph" w:styleId="Heading5">
    <w:name w:val="heading 5"/>
    <w:basedOn w:val="HeadingBase"/>
    <w:next w:val="Normal"/>
    <w:link w:val="Heading5Char"/>
    <w:qFormat/>
    <w:rsid w:val="00AA517F"/>
    <w:pPr>
      <w:spacing w:before="80"/>
      <w:outlineLvl w:val="4"/>
    </w:pPr>
    <w:rPr>
      <w:color w:val="918585"/>
      <w:sz w:val="20"/>
    </w:rPr>
  </w:style>
  <w:style w:type="paragraph" w:styleId="Heading6">
    <w:name w:val="heading 6"/>
    <w:basedOn w:val="HeadingBase"/>
    <w:next w:val="Normal"/>
    <w:link w:val="Heading6Char"/>
    <w:qFormat/>
    <w:rsid w:val="00AA517F"/>
    <w:pPr>
      <w:spacing w:before="60"/>
      <w:outlineLvl w:val="5"/>
    </w:pPr>
    <w:rPr>
      <w:color w:val="918585"/>
      <w:sz w:val="20"/>
    </w:rPr>
  </w:style>
  <w:style w:type="paragraph" w:styleId="Heading7">
    <w:name w:val="heading 7"/>
    <w:basedOn w:val="Normal"/>
    <w:next w:val="Normal"/>
    <w:link w:val="Heading7Char"/>
    <w:qFormat/>
    <w:rsid w:val="00AA517F"/>
    <w:pPr>
      <w:ind w:left="720"/>
      <w:outlineLvl w:val="6"/>
    </w:pPr>
    <w:rPr>
      <w:i/>
    </w:rPr>
  </w:style>
  <w:style w:type="paragraph" w:styleId="Heading8">
    <w:name w:val="heading 8"/>
    <w:basedOn w:val="Normal"/>
    <w:next w:val="Normal"/>
    <w:link w:val="Heading8Char"/>
    <w:qFormat/>
    <w:rsid w:val="00AA517F"/>
    <w:pPr>
      <w:ind w:left="720"/>
      <w:outlineLvl w:val="7"/>
    </w:pPr>
    <w:rPr>
      <w:i/>
    </w:rPr>
  </w:style>
  <w:style w:type="paragraph" w:styleId="Heading9">
    <w:name w:val="heading 9"/>
    <w:basedOn w:val="Normal"/>
    <w:next w:val="Normal"/>
    <w:link w:val="Heading9Char"/>
    <w:qFormat/>
    <w:rsid w:val="00AA517F"/>
    <w:pPr>
      <w:ind w:left="720"/>
      <w:outlineLvl w:val="8"/>
    </w:pPr>
    <w:rPr>
      <w:i/>
    </w:rPr>
  </w:style>
  <w:style w:type="character" w:default="1" w:styleId="DefaultParagraphFont">
    <w:name w:val="Default Paragraph Font"/>
    <w:uiPriority w:val="1"/>
    <w:unhideWhenUsed/>
    <w:rsid w:val="00AA5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17F"/>
  </w:style>
  <w:style w:type="character" w:customStyle="1" w:styleId="Heading1Char">
    <w:name w:val="Heading 1 Char"/>
    <w:basedOn w:val="DefaultParagraphFont"/>
    <w:link w:val="Heading1"/>
    <w:rsid w:val="00AA517F"/>
    <w:rPr>
      <w:rFonts w:ascii="Times New Roman" w:eastAsia="Times New Roman" w:hAnsi="Times New Roman" w:cs="Times New Roman"/>
      <w:b/>
      <w:sz w:val="32"/>
      <w:szCs w:val="20"/>
      <w:lang w:eastAsia="en-US"/>
    </w:rPr>
  </w:style>
  <w:style w:type="paragraph" w:styleId="BodyText">
    <w:name w:val="Body Text"/>
    <w:basedOn w:val="Normal"/>
    <w:link w:val="BodyTextChar"/>
    <w:rsid w:val="00AA5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17F"/>
    <w:rPr>
      <w:rFonts w:ascii="Times New Roman" w:eastAsia="Times New Roman" w:hAnsi="Times New Roman" w:cs="Times New Roman"/>
      <w:sz w:val="24"/>
      <w:lang w:eastAsia="en-US"/>
    </w:rPr>
  </w:style>
  <w:style w:type="paragraph" w:styleId="List">
    <w:name w:val="List"/>
    <w:basedOn w:val="BodyText"/>
    <w:next w:val="BodyText"/>
    <w:rsid w:val="00AA517F"/>
    <w:pPr>
      <w:tabs>
        <w:tab w:val="left" w:pos="340"/>
      </w:tabs>
      <w:spacing w:before="60" w:after="60"/>
      <w:ind w:left="340" w:hanging="340"/>
    </w:pPr>
  </w:style>
  <w:style w:type="paragraph" w:styleId="ListBullet">
    <w:name w:val="List Bullet"/>
    <w:basedOn w:val="List"/>
    <w:rsid w:val="00AA517F"/>
    <w:pPr>
      <w:numPr>
        <w:numId w:val="11"/>
      </w:numPr>
      <w:tabs>
        <w:tab w:val="clear" w:pos="340"/>
      </w:tabs>
      <w:spacing w:before="40" w:after="40"/>
    </w:pPr>
  </w:style>
  <w:style w:type="character" w:customStyle="1" w:styleId="SpecialBold">
    <w:name w:val="Special Bold"/>
    <w:basedOn w:val="DefaultParagraphFont"/>
    <w:rsid w:val="00AA517F"/>
    <w:rPr>
      <w:b/>
      <w:spacing w:val="0"/>
    </w:rPr>
  </w:style>
  <w:style w:type="paragraph" w:customStyle="1" w:styleId="SuperHeading">
    <w:name w:val="SuperHeading"/>
    <w:basedOn w:val="Normal"/>
    <w:rsid w:val="00AA517F"/>
    <w:pPr>
      <w:spacing w:before="240" w:after="120"/>
      <w:outlineLvl w:val="0"/>
    </w:pPr>
    <w:rPr>
      <w:rFonts w:ascii="Times New Roman" w:hAnsi="Times New Roman"/>
      <w:b/>
      <w:sz w:val="32"/>
    </w:rPr>
  </w:style>
  <w:style w:type="paragraph" w:customStyle="1" w:styleId="TableHeading">
    <w:name w:val="Table Heading"/>
    <w:basedOn w:val="HeadingBase"/>
    <w:rsid w:val="00AA517F"/>
    <w:pPr>
      <w:keepLines/>
      <w:pBdr>
        <w:bottom w:val="single" w:sz="6" w:space="1" w:color="918585"/>
      </w:pBdr>
      <w:spacing w:before="240"/>
    </w:pPr>
  </w:style>
  <w:style w:type="paragraph" w:customStyle="1" w:styleId="AllowPageBreak">
    <w:name w:val="AllowPageBreak"/>
    <w:rsid w:val="00AA5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17F"/>
    <w:rPr>
      <w:rFonts w:ascii="Courier New" w:eastAsia="Times New Roman" w:hAnsi="Courier New" w:cs="Times New Roman"/>
      <w:i/>
      <w:szCs w:val="20"/>
      <w:lang w:eastAsia="en-US"/>
    </w:rPr>
  </w:style>
  <w:style w:type="paragraph" w:customStyle="1" w:styleId="HeadingBase">
    <w:name w:val="Heading Base"/>
    <w:rsid w:val="00AA5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17F"/>
    <w:pPr>
      <w:tabs>
        <w:tab w:val="right" w:leader="dot" w:pos="9072"/>
      </w:tabs>
      <w:ind w:left="567"/>
    </w:pPr>
    <w:rPr>
      <w:szCs w:val="22"/>
    </w:rPr>
  </w:style>
  <w:style w:type="paragraph" w:customStyle="1" w:styleId="TOCBase">
    <w:name w:val="TOC Base"/>
    <w:rsid w:val="00AA5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17F"/>
    <w:pPr>
      <w:tabs>
        <w:tab w:val="right" w:leader="dot" w:pos="9072"/>
      </w:tabs>
      <w:spacing w:before="40" w:after="40"/>
      <w:ind w:left="284"/>
    </w:pPr>
    <w:rPr>
      <w:rFonts w:ascii="Times New Roman" w:hAnsi="Times New Roman"/>
    </w:rPr>
  </w:style>
  <w:style w:type="paragraph" w:styleId="TOC1">
    <w:name w:val="toc 1"/>
    <w:basedOn w:val="TOCBase"/>
    <w:next w:val="Normal"/>
    <w:rsid w:val="00AA5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17F"/>
    <w:rPr>
      <w:rFonts w:ascii="Times New Roman" w:eastAsia="Times New Roman" w:hAnsi="Times New Roman" w:cs="Times New Roman"/>
      <w:sz w:val="16"/>
      <w:lang w:eastAsia="en-US"/>
    </w:rPr>
  </w:style>
  <w:style w:type="paragraph" w:styleId="Title">
    <w:name w:val="Title"/>
    <w:basedOn w:val="HeadingBase"/>
    <w:link w:val="TitleChar"/>
    <w:qFormat/>
    <w:rsid w:val="00AA517F"/>
    <w:pPr>
      <w:spacing w:before="5040"/>
      <w:jc w:val="center"/>
    </w:pPr>
    <w:rPr>
      <w:sz w:val="48"/>
      <w:szCs w:val="72"/>
      <w:lang w:val="en-US"/>
    </w:rPr>
  </w:style>
  <w:style w:type="character" w:customStyle="1" w:styleId="TitleChar">
    <w:name w:val="Title Char"/>
    <w:basedOn w:val="DefaultParagraphFont"/>
    <w:link w:val="Title"/>
    <w:rsid w:val="00AA5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17F"/>
    <w:pPr>
      <w:tabs>
        <w:tab w:val="left" w:pos="3600"/>
        <w:tab w:val="left" w:pos="3958"/>
      </w:tabs>
    </w:pPr>
  </w:style>
  <w:style w:type="paragraph" w:customStyle="1" w:styleId="Note">
    <w:name w:val="Note"/>
    <w:basedOn w:val="BodyText"/>
    <w:rsid w:val="00AA5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17F"/>
    <w:pPr>
      <w:framePr w:wrap="auto" w:hAnchor="text" w:y="6049"/>
    </w:pPr>
    <w:rPr>
      <w:color w:val="000000"/>
      <w:sz w:val="40"/>
    </w:rPr>
  </w:style>
  <w:style w:type="paragraph" w:customStyle="1" w:styleId="TOCTitle">
    <w:name w:val="TOCTitle"/>
    <w:basedOn w:val="Heading1"/>
    <w:rsid w:val="00AA517F"/>
    <w:pPr>
      <w:spacing w:after="240"/>
      <w:jc w:val="center"/>
      <w:outlineLvl w:val="9"/>
    </w:pPr>
    <w:rPr>
      <w:caps/>
    </w:rPr>
  </w:style>
  <w:style w:type="paragraph" w:customStyle="1" w:styleId="Version">
    <w:name w:val="Version"/>
    <w:rsid w:val="00AA5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517F"/>
    <w:pPr>
      <w:numPr>
        <w:numId w:val="12"/>
      </w:numPr>
      <w:tabs>
        <w:tab w:val="clear" w:pos="680"/>
      </w:tabs>
    </w:pPr>
  </w:style>
  <w:style w:type="paragraph" w:styleId="Index1">
    <w:name w:val="index 1"/>
    <w:basedOn w:val="Normal"/>
    <w:next w:val="Normal"/>
    <w:semiHidden/>
    <w:rsid w:val="00AA517F"/>
    <w:pPr>
      <w:keepNext w:val="0"/>
      <w:tabs>
        <w:tab w:val="right" w:pos="4176"/>
      </w:tabs>
      <w:ind w:left="198" w:hanging="198"/>
    </w:pPr>
    <w:rPr>
      <w:rFonts w:ascii="Garamond" w:hAnsi="Garamond"/>
    </w:rPr>
  </w:style>
  <w:style w:type="paragraph" w:styleId="IndexHeading">
    <w:name w:val="index heading"/>
    <w:basedOn w:val="Normal"/>
    <w:next w:val="Index1"/>
    <w:semiHidden/>
    <w:rsid w:val="00AA517F"/>
    <w:pPr>
      <w:spacing w:before="120" w:after="120"/>
    </w:pPr>
    <w:rPr>
      <w:rFonts w:ascii="Arial" w:hAnsi="Arial"/>
      <w:b/>
      <w:color w:val="918585"/>
      <w:sz w:val="24"/>
    </w:rPr>
  </w:style>
  <w:style w:type="paragraph" w:styleId="Header">
    <w:name w:val="header"/>
    <w:basedOn w:val="Normal"/>
    <w:link w:val="HeaderChar"/>
    <w:rsid w:val="00AA5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17F"/>
    <w:rPr>
      <w:rFonts w:ascii="Times New Roman" w:eastAsia="Times New Roman" w:hAnsi="Times New Roman" w:cs="Times New Roman"/>
      <w:sz w:val="16"/>
      <w:szCs w:val="20"/>
      <w:lang w:val="en-GB" w:eastAsia="en-US"/>
    </w:rPr>
  </w:style>
  <w:style w:type="paragraph" w:customStyle="1" w:styleId="Chapter">
    <w:name w:val="Chapter"/>
    <w:basedOn w:val="Normal"/>
    <w:rsid w:val="00AA517F"/>
    <w:pPr>
      <w:spacing w:before="240"/>
    </w:pPr>
    <w:rPr>
      <w:rFonts w:ascii="Times New Roman" w:hAnsi="Times New Roman"/>
      <w:smallCaps/>
      <w:spacing w:val="80"/>
      <w:sz w:val="28"/>
    </w:rPr>
  </w:style>
  <w:style w:type="paragraph" w:customStyle="1" w:styleId="InChapter">
    <w:name w:val="InChapter"/>
    <w:basedOn w:val="Heading3"/>
    <w:rsid w:val="00AA517F"/>
    <w:pPr>
      <w:spacing w:after="240"/>
      <w:outlineLvl w:val="9"/>
    </w:pPr>
    <w:rPr>
      <w:noProof/>
    </w:rPr>
  </w:style>
  <w:style w:type="paragraph" w:styleId="Index2">
    <w:name w:val="index 2"/>
    <w:basedOn w:val="Normal"/>
    <w:next w:val="Normal"/>
    <w:semiHidden/>
    <w:rsid w:val="00AA517F"/>
    <w:pPr>
      <w:tabs>
        <w:tab w:val="right" w:pos="4176"/>
      </w:tabs>
      <w:ind w:left="568" w:hanging="284"/>
    </w:pPr>
    <w:rPr>
      <w:rFonts w:ascii="Garamond" w:hAnsi="Garamond"/>
    </w:rPr>
  </w:style>
  <w:style w:type="paragraph" w:customStyle="1" w:styleId="Byline">
    <w:name w:val="Byline"/>
    <w:rsid w:val="00AA5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17F"/>
    <w:pPr>
      <w:tabs>
        <w:tab w:val="clear" w:pos="3600"/>
        <w:tab w:val="clear" w:pos="3958"/>
      </w:tabs>
      <w:jc w:val="right"/>
    </w:pPr>
  </w:style>
  <w:style w:type="character" w:styleId="Emphasis">
    <w:name w:val="Emphasis"/>
    <w:basedOn w:val="DefaultParagraphFont"/>
    <w:qFormat/>
    <w:rsid w:val="00AA517F"/>
    <w:rPr>
      <w:i/>
    </w:rPr>
  </w:style>
  <w:style w:type="paragraph" w:styleId="Caption">
    <w:name w:val="caption"/>
    <w:basedOn w:val="BodyText"/>
    <w:next w:val="Normal"/>
    <w:qFormat/>
    <w:rsid w:val="00AA517F"/>
    <w:pPr>
      <w:framePr w:w="2268" w:hSpace="181" w:vSpace="181" w:wrap="around" w:vAnchor="text" w:hAnchor="page" w:x="1135" w:y="285" w:anchorLock="1"/>
    </w:pPr>
    <w:rPr>
      <w:i/>
    </w:rPr>
  </w:style>
  <w:style w:type="paragraph" w:customStyle="1" w:styleId="MiniTOCTitle">
    <w:name w:val="MiniTOCTitle"/>
    <w:basedOn w:val="Heading4"/>
    <w:rsid w:val="00AA517F"/>
    <w:pPr>
      <w:spacing w:before="240"/>
      <w:outlineLvl w:val="9"/>
    </w:pPr>
    <w:rPr>
      <w:noProof/>
      <w:sz w:val="24"/>
    </w:rPr>
  </w:style>
  <w:style w:type="paragraph" w:customStyle="1" w:styleId="MiniTOCItem">
    <w:name w:val="MiniTOCItem"/>
    <w:basedOn w:val="ListBullet"/>
    <w:rsid w:val="00AA517F"/>
    <w:pPr>
      <w:numPr>
        <w:numId w:val="0"/>
      </w:numPr>
      <w:tabs>
        <w:tab w:val="right" w:leader="dot" w:pos="6521"/>
      </w:tabs>
      <w:spacing w:before="0" w:after="0"/>
    </w:pPr>
  </w:style>
  <w:style w:type="paragraph" w:customStyle="1" w:styleId="TOFTitle">
    <w:name w:val="TOFTitle"/>
    <w:basedOn w:val="TOCTitle"/>
    <w:rsid w:val="00AA517F"/>
  </w:style>
  <w:style w:type="paragraph" w:styleId="TableofFigures">
    <w:name w:val="table of figures"/>
    <w:basedOn w:val="Normal"/>
    <w:next w:val="Normal"/>
    <w:semiHidden/>
    <w:rsid w:val="00AA517F"/>
    <w:pPr>
      <w:tabs>
        <w:tab w:val="right" w:leader="dot" w:pos="9072"/>
      </w:tabs>
      <w:ind w:left="970" w:hanging="403"/>
    </w:pPr>
    <w:rPr>
      <w:rFonts w:ascii="Times New Roman" w:hAnsi="Times New Roman"/>
      <w:b/>
    </w:rPr>
  </w:style>
  <w:style w:type="paragraph" w:styleId="ListNumber">
    <w:name w:val="List Number"/>
    <w:basedOn w:val="List"/>
    <w:rsid w:val="00AA517F"/>
    <w:pPr>
      <w:numPr>
        <w:numId w:val="14"/>
      </w:numPr>
      <w:tabs>
        <w:tab w:val="clear" w:pos="340"/>
      </w:tabs>
    </w:pPr>
  </w:style>
  <w:style w:type="character" w:customStyle="1" w:styleId="WingdingSymbols">
    <w:name w:val="Wingding Symbols"/>
    <w:rsid w:val="00AA517F"/>
    <w:rPr>
      <w:rFonts w:ascii="Wingdings" w:hAnsi="Wingdings"/>
    </w:rPr>
  </w:style>
  <w:style w:type="character" w:customStyle="1" w:styleId="HotSpot">
    <w:name w:val="HotSpot"/>
    <w:rsid w:val="00AA517F"/>
    <w:rPr>
      <w:color w:val="0033CC"/>
      <w:u w:val="none"/>
    </w:rPr>
  </w:style>
  <w:style w:type="paragraph" w:customStyle="1" w:styleId="BodyTextRight">
    <w:name w:val="Body Text Right"/>
    <w:basedOn w:val="BodyText"/>
    <w:rsid w:val="00AA517F"/>
    <w:pPr>
      <w:spacing w:before="0" w:after="0"/>
      <w:jc w:val="right"/>
    </w:pPr>
  </w:style>
  <w:style w:type="paragraph" w:styleId="Index3">
    <w:name w:val="index 3"/>
    <w:basedOn w:val="ListNumber2"/>
    <w:next w:val="Normal"/>
    <w:semiHidden/>
    <w:rsid w:val="00AA517F"/>
    <w:pPr>
      <w:numPr>
        <w:numId w:val="0"/>
      </w:numPr>
      <w:tabs>
        <w:tab w:val="right" w:leader="dot" w:pos="4176"/>
      </w:tabs>
    </w:pPr>
  </w:style>
  <w:style w:type="paragraph" w:styleId="ListNumber2">
    <w:name w:val="List Number 2"/>
    <w:basedOn w:val="List2"/>
    <w:rsid w:val="00AA517F"/>
    <w:pPr>
      <w:numPr>
        <w:numId w:val="9"/>
      </w:numPr>
      <w:tabs>
        <w:tab w:val="clear" w:pos="1060"/>
      </w:tabs>
    </w:pPr>
  </w:style>
  <w:style w:type="paragraph" w:customStyle="1" w:styleId="MarginNote">
    <w:name w:val="Margin Note"/>
    <w:basedOn w:val="BodyText"/>
    <w:rsid w:val="00AA5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17F"/>
    <w:rPr>
      <w:sz w:val="32"/>
    </w:rPr>
  </w:style>
  <w:style w:type="paragraph" w:customStyle="1" w:styleId="HeadingProcedure">
    <w:name w:val="Heading Procedure"/>
    <w:basedOn w:val="HeadingBase"/>
    <w:next w:val="Normal"/>
    <w:rsid w:val="00AA517F"/>
    <w:pPr>
      <w:tabs>
        <w:tab w:val="left" w:pos="0"/>
      </w:tabs>
      <w:spacing w:before="120" w:after="60"/>
    </w:pPr>
    <w:rPr>
      <w:i/>
      <w:color w:val="918585"/>
      <w:sz w:val="22"/>
    </w:rPr>
  </w:style>
  <w:style w:type="paragraph" w:customStyle="1" w:styleId="TableBodyText">
    <w:name w:val="Table Body Text"/>
    <w:basedOn w:val="BodyText"/>
    <w:rsid w:val="00AA517F"/>
    <w:pPr>
      <w:spacing w:before="60" w:after="60"/>
    </w:pPr>
  </w:style>
  <w:style w:type="paragraph" w:styleId="ListContinue">
    <w:name w:val="List Continue"/>
    <w:basedOn w:val="List"/>
    <w:rsid w:val="00AA517F"/>
    <w:pPr>
      <w:ind w:firstLine="0"/>
    </w:pPr>
  </w:style>
  <w:style w:type="paragraph" w:customStyle="1" w:styleId="ListNote">
    <w:name w:val="List Note"/>
    <w:basedOn w:val="List"/>
    <w:rsid w:val="00AA517F"/>
    <w:pPr>
      <w:pBdr>
        <w:top w:val="single" w:sz="6" w:space="2" w:color="918585"/>
        <w:bottom w:val="single" w:sz="6" w:space="2" w:color="918585"/>
      </w:pBdr>
      <w:tabs>
        <w:tab w:val="left" w:pos="1021"/>
      </w:tabs>
      <w:ind w:firstLine="0"/>
    </w:pPr>
  </w:style>
  <w:style w:type="paragraph" w:customStyle="1" w:styleId="Warning">
    <w:name w:val="Warning"/>
    <w:basedOn w:val="BodyText"/>
    <w:rsid w:val="00AA517F"/>
    <w:pPr>
      <w:shd w:val="clear" w:color="auto" w:fill="D9D9D9"/>
      <w:tabs>
        <w:tab w:val="left" w:pos="992"/>
      </w:tabs>
      <w:ind w:left="119" w:right="119"/>
    </w:pPr>
    <w:rPr>
      <w:sz w:val="20"/>
    </w:rPr>
  </w:style>
  <w:style w:type="paragraph" w:customStyle="1" w:styleId="MarginIcons">
    <w:name w:val="Margin Icons"/>
    <w:basedOn w:val="BodyText"/>
    <w:rsid w:val="00AA5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17F"/>
    <w:rPr>
      <w:rFonts w:ascii="Courier New" w:hAnsi="Courier New"/>
    </w:rPr>
  </w:style>
  <w:style w:type="paragraph" w:customStyle="1" w:styleId="NoteBullet">
    <w:name w:val="Note Bullet"/>
    <w:basedOn w:val="Note"/>
    <w:rsid w:val="00AA517F"/>
    <w:pPr>
      <w:tabs>
        <w:tab w:val="clear" w:pos="680"/>
      </w:tabs>
      <w:spacing w:before="60" w:after="60"/>
    </w:pPr>
  </w:style>
  <w:style w:type="paragraph" w:customStyle="1" w:styleId="SubHeading2">
    <w:name w:val="SubHeading2"/>
    <w:basedOn w:val="HeadingBase"/>
    <w:rsid w:val="00AA517F"/>
    <w:pPr>
      <w:spacing w:before="240" w:after="60"/>
    </w:pPr>
    <w:rPr>
      <w:sz w:val="20"/>
    </w:rPr>
  </w:style>
  <w:style w:type="paragraph" w:customStyle="1" w:styleId="SubHeading1">
    <w:name w:val="SubHeading1"/>
    <w:basedOn w:val="HeadingBase"/>
    <w:rsid w:val="00AA517F"/>
    <w:pPr>
      <w:spacing w:before="240" w:after="60"/>
    </w:pPr>
    <w:rPr>
      <w:color w:val="918585"/>
      <w:sz w:val="22"/>
    </w:rPr>
  </w:style>
  <w:style w:type="paragraph" w:customStyle="1" w:styleId="SideHeading">
    <w:name w:val="Side Heading"/>
    <w:basedOn w:val="HeadingBase"/>
    <w:rsid w:val="00AA5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17F"/>
    <w:pPr>
      <w:numPr>
        <w:numId w:val="10"/>
      </w:numPr>
    </w:pPr>
  </w:style>
  <w:style w:type="paragraph" w:styleId="PlainText">
    <w:name w:val="Plain Text"/>
    <w:basedOn w:val="Normal"/>
    <w:link w:val="PlainTextChar"/>
    <w:rsid w:val="00AA517F"/>
    <w:rPr>
      <w:sz w:val="20"/>
    </w:rPr>
  </w:style>
  <w:style w:type="character" w:customStyle="1" w:styleId="PlainTextChar">
    <w:name w:val="Plain Text Char"/>
    <w:basedOn w:val="DefaultParagraphFont"/>
    <w:link w:val="PlainText"/>
    <w:rsid w:val="00AA517F"/>
    <w:rPr>
      <w:rFonts w:ascii="Courier New" w:eastAsia="Times New Roman" w:hAnsi="Courier New" w:cs="Times New Roman"/>
      <w:sz w:val="20"/>
      <w:szCs w:val="20"/>
      <w:lang w:eastAsia="en-US"/>
    </w:rPr>
  </w:style>
  <w:style w:type="character" w:customStyle="1" w:styleId="MenuOption">
    <w:name w:val="Menu Option"/>
    <w:basedOn w:val="DefaultParagraphFont"/>
    <w:rsid w:val="00AA517F"/>
    <w:rPr>
      <w:b/>
      <w:smallCaps/>
    </w:rPr>
  </w:style>
  <w:style w:type="paragraph" w:customStyle="1" w:styleId="TableListNumber">
    <w:name w:val="Table List Number"/>
    <w:basedOn w:val="ListNumber"/>
    <w:rsid w:val="00AA517F"/>
    <w:pPr>
      <w:numPr>
        <w:numId w:val="0"/>
      </w:numPr>
    </w:pPr>
  </w:style>
  <w:style w:type="paragraph" w:styleId="TOC4">
    <w:name w:val="toc 4"/>
    <w:basedOn w:val="TOCBase"/>
    <w:next w:val="Normal"/>
    <w:semiHidden/>
    <w:rsid w:val="00AA517F"/>
    <w:pPr>
      <w:tabs>
        <w:tab w:val="right" w:leader="dot" w:pos="9071"/>
      </w:tabs>
      <w:ind w:left="1701"/>
    </w:pPr>
  </w:style>
  <w:style w:type="paragraph" w:customStyle="1" w:styleId="ListAlpha">
    <w:name w:val="List Alpha"/>
    <w:basedOn w:val="List"/>
    <w:rsid w:val="00AA517F"/>
    <w:pPr>
      <w:numPr>
        <w:numId w:val="8"/>
      </w:numPr>
    </w:pPr>
  </w:style>
  <w:style w:type="paragraph" w:customStyle="1" w:styleId="ListAlpha2">
    <w:name w:val="List Alpha 2"/>
    <w:basedOn w:val="List2"/>
    <w:rsid w:val="00AA517F"/>
    <w:pPr>
      <w:numPr>
        <w:numId w:val="7"/>
      </w:numPr>
    </w:pPr>
  </w:style>
  <w:style w:type="paragraph" w:styleId="List2">
    <w:name w:val="List 2"/>
    <w:basedOn w:val="BodyText"/>
    <w:rsid w:val="00AA517F"/>
    <w:pPr>
      <w:tabs>
        <w:tab w:val="left" w:pos="680"/>
      </w:tabs>
      <w:spacing w:before="60" w:after="60"/>
      <w:ind w:left="680" w:hanging="340"/>
    </w:pPr>
  </w:style>
  <w:style w:type="paragraph" w:styleId="List3">
    <w:name w:val="List 3"/>
    <w:basedOn w:val="BodyText"/>
    <w:rsid w:val="00AA517F"/>
    <w:pPr>
      <w:tabs>
        <w:tab w:val="left" w:pos="1021"/>
      </w:tabs>
      <w:spacing w:before="60" w:after="60"/>
      <w:ind w:left="1020" w:hanging="340"/>
    </w:pPr>
  </w:style>
  <w:style w:type="paragraph" w:styleId="List4">
    <w:name w:val="List 4"/>
    <w:basedOn w:val="BodyText"/>
    <w:rsid w:val="00AA517F"/>
    <w:pPr>
      <w:tabs>
        <w:tab w:val="left" w:pos="1361"/>
      </w:tabs>
      <w:spacing w:before="60" w:after="60"/>
      <w:ind w:left="1361" w:hanging="340"/>
    </w:pPr>
  </w:style>
  <w:style w:type="paragraph" w:styleId="List5">
    <w:name w:val="List 5"/>
    <w:basedOn w:val="BodyText"/>
    <w:rsid w:val="00AA517F"/>
    <w:pPr>
      <w:tabs>
        <w:tab w:val="left" w:pos="1701"/>
      </w:tabs>
      <w:spacing w:before="60" w:after="60"/>
      <w:ind w:left="1701" w:hanging="340"/>
    </w:pPr>
  </w:style>
  <w:style w:type="paragraph" w:styleId="ListBullet3">
    <w:name w:val="List Bullet 3"/>
    <w:basedOn w:val="List3"/>
    <w:rsid w:val="00AA517F"/>
    <w:pPr>
      <w:numPr>
        <w:numId w:val="13"/>
      </w:numPr>
      <w:tabs>
        <w:tab w:val="clear" w:pos="1021"/>
      </w:tabs>
      <w:ind w:left="1037" w:hanging="357"/>
    </w:pPr>
  </w:style>
  <w:style w:type="paragraph" w:styleId="ListBullet4">
    <w:name w:val="List Bullet 4"/>
    <w:basedOn w:val="List4"/>
    <w:rsid w:val="00AA517F"/>
    <w:pPr>
      <w:numPr>
        <w:numId w:val="2"/>
      </w:numPr>
      <w:tabs>
        <w:tab w:val="clear" w:pos="1361"/>
      </w:tabs>
    </w:pPr>
  </w:style>
  <w:style w:type="paragraph" w:styleId="ListBullet5">
    <w:name w:val="List Bullet 5"/>
    <w:basedOn w:val="List5"/>
    <w:rsid w:val="00AA517F"/>
    <w:pPr>
      <w:numPr>
        <w:numId w:val="3"/>
      </w:numPr>
    </w:pPr>
  </w:style>
  <w:style w:type="paragraph" w:styleId="ListContinue2">
    <w:name w:val="List Continue 2"/>
    <w:basedOn w:val="List2"/>
    <w:rsid w:val="00AA517F"/>
    <w:pPr>
      <w:ind w:firstLine="0"/>
    </w:pPr>
  </w:style>
  <w:style w:type="paragraph" w:styleId="ListContinue3">
    <w:name w:val="List Continue 3"/>
    <w:basedOn w:val="List3"/>
    <w:rsid w:val="00AA517F"/>
    <w:pPr>
      <w:ind w:left="1021" w:firstLine="0"/>
    </w:pPr>
  </w:style>
  <w:style w:type="paragraph" w:styleId="ListContinue4">
    <w:name w:val="List Continue 4"/>
    <w:basedOn w:val="List4"/>
    <w:rsid w:val="00AA517F"/>
    <w:pPr>
      <w:ind w:firstLine="0"/>
    </w:pPr>
  </w:style>
  <w:style w:type="paragraph" w:styleId="ListContinue5">
    <w:name w:val="List Continue 5"/>
    <w:basedOn w:val="List5"/>
    <w:rsid w:val="00AA517F"/>
    <w:pPr>
      <w:ind w:firstLine="0"/>
    </w:pPr>
  </w:style>
  <w:style w:type="paragraph" w:styleId="ListNumber3">
    <w:name w:val="List Number 3"/>
    <w:basedOn w:val="List3"/>
    <w:rsid w:val="00AA517F"/>
    <w:pPr>
      <w:numPr>
        <w:numId w:val="4"/>
      </w:numPr>
    </w:pPr>
  </w:style>
  <w:style w:type="paragraph" w:styleId="ListNumber4">
    <w:name w:val="List Number 4"/>
    <w:basedOn w:val="List4"/>
    <w:rsid w:val="00AA517F"/>
    <w:pPr>
      <w:numPr>
        <w:numId w:val="5"/>
      </w:numPr>
    </w:pPr>
  </w:style>
  <w:style w:type="paragraph" w:styleId="ListNumber5">
    <w:name w:val="List Number 5"/>
    <w:basedOn w:val="List5"/>
    <w:rsid w:val="00AA517F"/>
    <w:pPr>
      <w:numPr>
        <w:numId w:val="6"/>
      </w:numPr>
    </w:pPr>
  </w:style>
  <w:style w:type="paragraph" w:styleId="BlockText">
    <w:name w:val="Block Text"/>
    <w:basedOn w:val="Normal"/>
    <w:rsid w:val="00AA517F"/>
    <w:pPr>
      <w:spacing w:after="120"/>
      <w:ind w:left="1440" w:right="1440"/>
    </w:pPr>
  </w:style>
  <w:style w:type="character" w:customStyle="1" w:styleId="Subscript">
    <w:name w:val="Subscript"/>
    <w:basedOn w:val="DefaultParagraphFont"/>
    <w:rsid w:val="00AA517F"/>
    <w:rPr>
      <w:sz w:val="16"/>
      <w:vertAlign w:val="subscript"/>
    </w:rPr>
  </w:style>
  <w:style w:type="character" w:customStyle="1" w:styleId="Superscript">
    <w:name w:val="Superscript"/>
    <w:basedOn w:val="DefaultParagraphFont"/>
    <w:rsid w:val="00AA517F"/>
    <w:rPr>
      <w:sz w:val="16"/>
      <w:vertAlign w:val="superscript"/>
    </w:rPr>
  </w:style>
  <w:style w:type="character" w:customStyle="1" w:styleId="Symbols">
    <w:name w:val="Symbols"/>
    <w:basedOn w:val="DefaultParagraphFont"/>
    <w:rsid w:val="00AA517F"/>
    <w:rPr>
      <w:rFonts w:ascii="Symbol" w:hAnsi="Symbol"/>
    </w:rPr>
  </w:style>
  <w:style w:type="character" w:customStyle="1" w:styleId="MenuOptions">
    <w:name w:val="Menu Options"/>
    <w:basedOn w:val="DefaultParagraphFont"/>
    <w:rsid w:val="00AA517F"/>
    <w:rPr>
      <w:rFonts w:ascii="Arial Narrow" w:hAnsi="Arial Narrow"/>
      <w:smallCaps/>
    </w:rPr>
  </w:style>
  <w:style w:type="character" w:customStyle="1" w:styleId="Buttons">
    <w:name w:val="Buttons"/>
    <w:basedOn w:val="DefaultParagraphFont"/>
    <w:rsid w:val="00AA517F"/>
    <w:rPr>
      <w:b/>
    </w:rPr>
  </w:style>
  <w:style w:type="character" w:customStyle="1" w:styleId="Underlined">
    <w:name w:val="Underlined"/>
    <w:basedOn w:val="DefaultParagraphFont"/>
    <w:rsid w:val="00AA517F"/>
    <w:rPr>
      <w:u w:val="single"/>
    </w:rPr>
  </w:style>
  <w:style w:type="paragraph" w:customStyle="1" w:styleId="TableBodyTextRight">
    <w:name w:val="Table Body Text Right"/>
    <w:basedOn w:val="TableBodyText"/>
    <w:rsid w:val="00AA517F"/>
    <w:pPr>
      <w:widowControl w:val="0"/>
      <w:autoSpaceDE w:val="0"/>
      <w:autoSpaceDN w:val="0"/>
      <w:adjustRightInd w:val="0"/>
      <w:jc w:val="right"/>
    </w:pPr>
    <w:rPr>
      <w:rFonts w:cs="Arial"/>
      <w:szCs w:val="18"/>
    </w:rPr>
  </w:style>
  <w:style w:type="paragraph" w:customStyle="1" w:styleId="CopyrightText">
    <w:name w:val="Copyright Text"/>
    <w:basedOn w:val="BodyText"/>
    <w:rsid w:val="00AA517F"/>
    <w:rPr>
      <w:sz w:val="18"/>
    </w:rPr>
  </w:style>
  <w:style w:type="paragraph" w:customStyle="1" w:styleId="BodySmallRight">
    <w:name w:val="Body Small Right"/>
    <w:basedOn w:val="BodyTextRight"/>
    <w:rsid w:val="00AA517F"/>
    <w:rPr>
      <w:sz w:val="18"/>
      <w:szCs w:val="18"/>
    </w:rPr>
  </w:style>
  <w:style w:type="paragraph" w:customStyle="1" w:styleId="MarginEdition">
    <w:name w:val="Margin Edition"/>
    <w:basedOn w:val="MarginNote"/>
    <w:rsid w:val="00AA517F"/>
    <w:pPr>
      <w:spacing w:before="0" w:after="0"/>
    </w:pPr>
    <w:rPr>
      <w:rFonts w:ascii="Times New Roman" w:hAnsi="Times New Roman"/>
      <w:color w:val="999999"/>
    </w:rPr>
  </w:style>
  <w:style w:type="paragraph" w:customStyle="1" w:styleId="Spacer">
    <w:name w:val="Spacer"/>
    <w:basedOn w:val="Normal"/>
    <w:rsid w:val="00AA517F"/>
    <w:rPr>
      <w:sz w:val="2"/>
      <w:szCs w:val="2"/>
    </w:rPr>
  </w:style>
  <w:style w:type="character" w:customStyle="1" w:styleId="Small">
    <w:name w:val="Small"/>
    <w:basedOn w:val="DefaultParagraphFont"/>
    <w:rsid w:val="00AA517F"/>
    <w:rPr>
      <w:sz w:val="16"/>
    </w:rPr>
  </w:style>
  <w:style w:type="paragraph" w:customStyle="1" w:styleId="WideTable">
    <w:name w:val="Wide Table"/>
    <w:basedOn w:val="Normal"/>
    <w:rsid w:val="00AA517F"/>
    <w:pPr>
      <w:ind w:left="-1418"/>
    </w:pPr>
    <w:rPr>
      <w:sz w:val="2"/>
      <w:szCs w:val="2"/>
    </w:rPr>
  </w:style>
  <w:style w:type="character" w:styleId="PageNumber">
    <w:name w:val="page number"/>
    <w:basedOn w:val="DefaultParagraphFont"/>
    <w:rsid w:val="00AA517F"/>
  </w:style>
  <w:style w:type="paragraph" w:styleId="Quote">
    <w:name w:val="Quote"/>
    <w:basedOn w:val="Heading1"/>
    <w:link w:val="QuoteChar"/>
    <w:qFormat/>
    <w:rsid w:val="00AA517F"/>
    <w:rPr>
      <w:b w:val="0"/>
      <w:sz w:val="72"/>
      <w:szCs w:val="72"/>
      <w:lang w:val="en-NZ"/>
    </w:rPr>
  </w:style>
  <w:style w:type="character" w:customStyle="1" w:styleId="QuoteChar">
    <w:name w:val="Quote Char"/>
    <w:basedOn w:val="DefaultParagraphFont"/>
    <w:link w:val="Quote"/>
    <w:rsid w:val="00AA5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17F"/>
    <w:pPr>
      <w:pageBreakBefore/>
    </w:pPr>
  </w:style>
  <w:style w:type="paragraph" w:customStyle="1" w:styleId="Border">
    <w:name w:val="Border"/>
    <w:basedOn w:val="Normal"/>
    <w:qFormat/>
    <w:rsid w:val="00AA5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17F"/>
    <w:rPr>
      <w:b/>
      <w:bCs/>
      <w:i/>
      <w:iCs/>
      <w:color w:val="auto"/>
    </w:rPr>
  </w:style>
  <w:style w:type="paragraph" w:styleId="IntenseQuote">
    <w:name w:val="Intense Quote"/>
    <w:basedOn w:val="Normal"/>
    <w:next w:val="Normal"/>
    <w:link w:val="IntenseQuoteChar"/>
    <w:uiPriority w:val="30"/>
    <w:qFormat/>
    <w:rsid w:val="00AA5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17F"/>
    <w:rPr>
      <w:smallCaps/>
      <w:color w:val="auto"/>
      <w:u w:val="single"/>
    </w:rPr>
  </w:style>
  <w:style w:type="character" w:styleId="IntenseReference">
    <w:name w:val="Intense Reference"/>
    <w:basedOn w:val="DefaultParagraphFont"/>
    <w:uiPriority w:val="32"/>
    <w:qFormat/>
    <w:rsid w:val="00AA517F"/>
    <w:rPr>
      <w:b/>
      <w:bCs/>
      <w:smallCaps/>
      <w:color w:val="auto"/>
      <w:spacing w:val="5"/>
      <w:u w:val="single"/>
    </w:rPr>
  </w:style>
  <w:style w:type="paragraph" w:customStyle="1" w:styleId="2ColumnHeading">
    <w:name w:val="2Column Heading"/>
    <w:basedOn w:val="BodyText"/>
    <w:qFormat/>
    <w:rsid w:val="00AA517F"/>
    <w:pPr>
      <w:spacing w:after="60"/>
      <w:ind w:left="-2268"/>
    </w:pPr>
    <w:rPr>
      <w:b/>
    </w:rPr>
  </w:style>
  <w:style w:type="paragraph" w:customStyle="1" w:styleId="Heading1TOC">
    <w:name w:val="Heading1 TOC"/>
    <w:basedOn w:val="Normal"/>
    <w:qFormat/>
    <w:rsid w:val="00AA517F"/>
    <w:pPr>
      <w:spacing w:before="240" w:after="120"/>
    </w:pPr>
    <w:rPr>
      <w:rFonts w:ascii="Times New Roman" w:hAnsi="Times New Roman"/>
      <w:b/>
      <w:sz w:val="32"/>
    </w:rPr>
  </w:style>
  <w:style w:type="paragraph" w:customStyle="1" w:styleId="Heading2TOC">
    <w:name w:val="Heading2 TOC"/>
    <w:basedOn w:val="Normal"/>
    <w:qFormat/>
    <w:rsid w:val="00AA517F"/>
    <w:pPr>
      <w:spacing w:before="240" w:after="60"/>
    </w:pPr>
    <w:rPr>
      <w:rFonts w:ascii="Times New Roman" w:hAnsi="Times New Roman"/>
      <w:b/>
      <w:sz w:val="28"/>
    </w:rPr>
  </w:style>
  <w:style w:type="character" w:customStyle="1" w:styleId="Underline">
    <w:name w:val="Underline"/>
    <w:basedOn w:val="DefaultParagraphFont"/>
    <w:qFormat/>
    <w:rsid w:val="00AA517F"/>
    <w:rPr>
      <w:u w:val="single"/>
    </w:rPr>
  </w:style>
  <w:style w:type="character" w:customStyle="1" w:styleId="BoldandItalics">
    <w:name w:val="Bold and Italics"/>
    <w:qFormat/>
    <w:rsid w:val="00AA517F"/>
    <w:rPr>
      <w:b/>
      <w:i/>
      <w:u w:val="none"/>
    </w:rPr>
  </w:style>
  <w:style w:type="paragraph" w:styleId="BalloonText">
    <w:name w:val="Balloon Text"/>
    <w:basedOn w:val="Normal"/>
    <w:link w:val="BalloonTextChar"/>
    <w:rsid w:val="00AA517F"/>
    <w:rPr>
      <w:rFonts w:ascii="Tahoma" w:hAnsi="Tahoma" w:cs="Tahoma"/>
      <w:sz w:val="16"/>
      <w:szCs w:val="16"/>
    </w:rPr>
  </w:style>
  <w:style w:type="character" w:customStyle="1" w:styleId="BalloonTextChar">
    <w:name w:val="Balloon Text Char"/>
    <w:basedOn w:val="DefaultParagraphFont"/>
    <w:link w:val="BalloonText"/>
    <w:rsid w:val="00AA5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17F"/>
    <w:rPr>
      <w:b/>
      <w:color w:val="660033"/>
      <w:spacing w:val="0"/>
    </w:rPr>
  </w:style>
  <w:style w:type="paragraph" w:customStyle="1" w:styleId="Nameditemlist">
    <w:name w:val="Named item list"/>
    <w:basedOn w:val="BodyText"/>
    <w:qFormat/>
    <w:rsid w:val="00AA517F"/>
    <w:pPr>
      <w:tabs>
        <w:tab w:val="left" w:pos="2835"/>
      </w:tabs>
      <w:ind w:left="2835" w:hanging="2835"/>
    </w:pPr>
  </w:style>
  <w:style w:type="paragraph" w:customStyle="1" w:styleId="BodyTextnopadding">
    <w:name w:val="Body Text no padding"/>
    <w:basedOn w:val="BodyText"/>
    <w:qFormat/>
    <w:rsid w:val="00AA517F"/>
    <w:pPr>
      <w:spacing w:before="0" w:after="0"/>
    </w:pPr>
  </w:style>
  <w:style w:type="paragraph" w:customStyle="1" w:styleId="BodyTextBold">
    <w:name w:val="Body Text Bold"/>
    <w:basedOn w:val="BodyText"/>
    <w:qFormat/>
    <w:rsid w:val="00AA517F"/>
    <w:rPr>
      <w:b/>
    </w:rPr>
  </w:style>
  <w:style w:type="character" w:styleId="Hyperlink">
    <w:name w:val="Hyperlink"/>
    <w:basedOn w:val="DefaultParagraphFont"/>
    <w:uiPriority w:val="99"/>
    <w:unhideWhenUsed/>
    <w:rsid w:val="007D0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3987</Characters>
  <Application>Microsoft Office Word</Application>
  <DocSecurity>0</DocSecurity>
  <Lines>124</Lines>
  <Paragraphs>74</Paragraphs>
  <ScaleCrop>false</ScaleCrop>
  <Company>Author-it Software Corporation Ltd.</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PSPBDR015 Manage operations</dc:title>
  <dc:subject>Approved</dc:subject>
  <dc:creator>SkillsIQ</dc:creator>
  <cp:keywords>Release: 1</cp:keywords>
  <dc:description>Review Date: 12 April 2008</dc:description>
  <cp:lastModifiedBy>HSD_TPCMSd.prod</cp:lastModifiedBy>
  <cp:revision>3</cp:revision>
  <dcterms:created xsi:type="dcterms:W3CDTF">2022-04-03T13:07:00Z</dcterms:created>
  <dcterms:modified xsi:type="dcterms:W3CDTF">2022-04-03T13:07:00Z</dcterms:modified>
</cp:coreProperties>
</file>