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519" w:rsidP="00444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PSPBDR015 Manage operations</w:t>
      </w:r>
      <w:r>
        <w:fldChar w:fldCharType="end"/>
      </w:r>
    </w:p>
    <w:p w:rsidR="00444519" w:rsidP="00444519">
      <w:pPr>
        <w:pStyle w:val="Version"/>
        <w:sectPr w:rsidSect="00881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FAF" w:rsidP="00881FAF">
      <w:pPr>
        <w:pStyle w:val="SuperHeading"/>
      </w:pPr>
      <w:r w:rsidRPr="00881FAF">
        <w:t>Assessment Requirements for PSPBDR015 Manage operations</w:t>
      </w:r>
    </w:p>
    <w:p w:rsidR="00000000" w:rsidRPr="00881FAF" w:rsidP="00881FAF">
      <w:pPr>
        <w:pStyle w:val="Heading1"/>
      </w:pPr>
      <w:bookmarkStart w:id="1" w:name="O_814100"/>
      <w:bookmarkEnd w:id="1"/>
      <w:r w:rsidRPr="00881F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4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FAF">
            <w:pPr>
              <w:pStyle w:val="TableHeading"/>
              <w:rPr>
                <w:lang w:val="en-NZ"/>
              </w:rPr>
            </w:pPr>
            <w:r w:rsidRPr="00881FA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FAF">
            <w:pPr>
              <w:pStyle w:val="TableHeading"/>
              <w:rPr>
                <w:lang w:val="en-NZ"/>
              </w:rPr>
            </w:pPr>
            <w:r w:rsidRPr="00881FAF">
              <w:t>Comments</w:t>
            </w:r>
          </w:p>
        </w:tc>
      </w:tr>
      <w:tr w:rsidTr="0044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FAF">
            <w:pPr>
              <w:pStyle w:val="BodyText"/>
              <w:rPr>
                <w:lang w:val="en-NZ"/>
              </w:rPr>
            </w:pPr>
            <w:r w:rsidRPr="00881FA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FAF" w:rsidP="00881FAF">
            <w:pPr>
              <w:pStyle w:val="BodyText"/>
            </w:pPr>
            <w:r w:rsidRPr="00881FAF">
              <w:t xml:space="preserve">These Assessment Requirements were released in PSP Public Sector Training Package release 1.0 and meet the Standards for Training Packages. </w:t>
            </w:r>
          </w:p>
          <w:p w:rsidR="00000000" w:rsidRPr="00881FAF" w:rsidP="00881FAF">
            <w:pPr>
              <w:pStyle w:val="BodyText"/>
            </w:pPr>
          </w:p>
          <w:p w:rsidR="00000000" w:rsidRPr="00881FAF" w:rsidP="00881FAF">
            <w:pPr>
              <w:pStyle w:val="ListBullet"/>
            </w:pPr>
            <w:r w:rsidRPr="00881FAF">
              <w:t>Assessment Requirements created drawing upon specified a</w:t>
            </w:r>
            <w:r w:rsidRPr="00881FAF">
              <w:t>ssessment information from superseded unit</w:t>
            </w:r>
          </w:p>
        </w:tc>
      </w:tr>
    </w:tbl>
    <w:p w:rsidR="00000000" w:rsidRPr="00881FAF" w:rsidP="00881FAF">
      <w:pPr>
        <w:pStyle w:val="BodyText"/>
      </w:pPr>
    </w:p>
    <w:p w:rsidR="00000000" w:rsidRPr="00881FAF" w:rsidP="00881FAF">
      <w:pPr>
        <w:pStyle w:val="AllowPageBreak"/>
      </w:pPr>
    </w:p>
    <w:p w:rsidR="00000000" w:rsidRPr="00881FAF" w:rsidP="00881FAF">
      <w:pPr>
        <w:pStyle w:val="Heading1"/>
      </w:pPr>
      <w:bookmarkStart w:id="2" w:name="O_814101"/>
      <w:bookmarkEnd w:id="2"/>
      <w:r w:rsidRPr="00881FAF">
        <w:t>Performance Evidence</w:t>
      </w:r>
    </w:p>
    <w:p w:rsidR="00000000" w:rsidRPr="00881FAF" w:rsidP="00444519">
      <w:pPr>
        <w:pStyle w:val="BodyText"/>
      </w:pPr>
      <w:r w:rsidRPr="00881FAF">
        <w:t xml:space="preserve">Evidence required to demonstrate competence must satisfy all of the requirements of the elements and performance criteria. If not otherwise specified </w:t>
      </w:r>
      <w:r w:rsidRPr="00881FAF">
        <w:t>the candidate must demonstrate evidence of performance of the following on at least one occasion.</w:t>
      </w:r>
    </w:p>
    <w:p w:rsidR="00000000" w:rsidRPr="00881FAF" w:rsidP="00881FAF">
      <w:pPr>
        <w:pStyle w:val="ListBullet"/>
      </w:pPr>
      <w:r w:rsidRPr="00881FAF">
        <w:t>applying leadership and command in the context of commanding an operation</w:t>
      </w:r>
    </w:p>
    <w:p w:rsidR="00000000" w:rsidRPr="00881FAF" w:rsidP="00881FAF">
      <w:pPr>
        <w:pStyle w:val="ListBullet"/>
      </w:pPr>
      <w:r w:rsidRPr="00881FAF">
        <w:t>determining a response to diverse circumstances</w:t>
      </w:r>
    </w:p>
    <w:p w:rsidR="00000000" w:rsidRPr="00881FAF" w:rsidP="00881FAF">
      <w:pPr>
        <w:pStyle w:val="ListBullet"/>
      </w:pPr>
      <w:r w:rsidRPr="00881FAF">
        <w:t>justifying chosen response to any g</w:t>
      </w:r>
      <w:r w:rsidRPr="00881FAF">
        <w:t xml:space="preserve">iven situation against legislation, guidelines, policies and regulations </w:t>
      </w:r>
    </w:p>
    <w:p w:rsidR="00000000" w:rsidRPr="00881FAF" w:rsidP="00881FAF">
      <w:pPr>
        <w:pStyle w:val="ListBullet"/>
      </w:pPr>
      <w:r w:rsidRPr="00881FAF">
        <w:t>conducting research in the context of leading operational forces</w:t>
      </w:r>
    </w:p>
    <w:p w:rsidR="00000000" w:rsidRPr="00881FAF" w:rsidP="00881FAF">
      <w:pPr>
        <w:pStyle w:val="ListBullet"/>
      </w:pPr>
      <w:r w:rsidRPr="00881FAF">
        <w:t>communicating and liaising with diverse audiences</w:t>
      </w:r>
    </w:p>
    <w:p w:rsidR="00000000" w:rsidRPr="00881FAF" w:rsidP="00881FAF">
      <w:pPr>
        <w:pStyle w:val="ListBullet"/>
      </w:pPr>
      <w:r w:rsidRPr="00881FAF">
        <w:t>applying negotiation and conflict resolution methods</w:t>
      </w:r>
    </w:p>
    <w:p w:rsidR="00000000" w:rsidRPr="00881FAF" w:rsidP="00881FAF">
      <w:pPr>
        <w:pStyle w:val="ListBullet"/>
      </w:pPr>
      <w:r w:rsidRPr="00881FAF">
        <w:t>dealing with t</w:t>
      </w:r>
      <w:r w:rsidRPr="00881FAF">
        <w:t>he media</w:t>
      </w:r>
    </w:p>
    <w:p w:rsidR="00000000" w:rsidRPr="00881FAF" w:rsidP="00881FAF">
      <w:pPr>
        <w:pStyle w:val="ListBullet"/>
      </w:pPr>
      <w:r w:rsidRPr="00881FAF">
        <w:t>reading and interpreting legislation, regulations and guidelines</w:t>
      </w:r>
    </w:p>
    <w:p w:rsidR="00000000" w:rsidRPr="00881FAF" w:rsidP="00881FAF">
      <w:pPr>
        <w:pStyle w:val="ListBullet"/>
      </w:pPr>
      <w:r w:rsidRPr="00881FAF">
        <w:t>undertaking analysis and decision making using sound judgment</w:t>
      </w:r>
    </w:p>
    <w:p w:rsidR="00000000" w:rsidRPr="00881FAF" w:rsidP="00881FAF">
      <w:pPr>
        <w:pStyle w:val="AllowPageBreak"/>
      </w:pPr>
    </w:p>
    <w:p w:rsidR="00000000" w:rsidRPr="00881FAF" w:rsidP="00881FAF">
      <w:pPr>
        <w:pStyle w:val="Heading1"/>
      </w:pPr>
      <w:bookmarkStart w:id="3" w:name="O_814102"/>
      <w:bookmarkEnd w:id="3"/>
      <w:r w:rsidRPr="00881FAF">
        <w:t>Knowledge Evidence</w:t>
      </w:r>
    </w:p>
    <w:p w:rsidR="00000000" w:rsidRPr="00881FAF" w:rsidP="00444519">
      <w:pPr>
        <w:pStyle w:val="BodyText"/>
      </w:pPr>
      <w:r w:rsidRPr="00881FAF">
        <w:t xml:space="preserve">Evidence required to demonstrate competence must satisfy all of the requirements of </w:t>
      </w:r>
      <w:r w:rsidRPr="00881FAF">
        <w:t>the elements and performance criteria. If not otherwise specified the depth of knowledge demonstrated must be appropriate to the job context of the candidate.</w:t>
      </w:r>
    </w:p>
    <w:p w:rsidR="00000000" w:rsidRPr="00881FAF" w:rsidP="00881FAF">
      <w:pPr>
        <w:pStyle w:val="ListBullet"/>
      </w:pPr>
      <w:r w:rsidRPr="00881FAF">
        <w:t>enabling and allied legislation</w:t>
      </w:r>
    </w:p>
    <w:p w:rsidR="00000000" w:rsidRPr="00881FAF" w:rsidP="00881FAF">
      <w:pPr>
        <w:pStyle w:val="ListBullet"/>
      </w:pPr>
      <w:r w:rsidRPr="00881FAF">
        <w:t xml:space="preserve">knowledge of the full range of regulatory powers enforceable by </w:t>
      </w:r>
      <w:r w:rsidRPr="00881FAF">
        <w:t>officers</w:t>
      </w:r>
    </w:p>
    <w:p w:rsidR="00000000" w:rsidRPr="00881FAF" w:rsidP="00881FAF">
      <w:pPr>
        <w:pStyle w:val="ListBullet"/>
      </w:pPr>
      <w:r w:rsidRPr="00881FAF">
        <w:t>operational command policy, methodology and principles</w:t>
      </w:r>
    </w:p>
    <w:p w:rsidR="00000000" w:rsidRPr="00881FAF" w:rsidP="00881FAF">
      <w:pPr>
        <w:pStyle w:val="ListBullet"/>
      </w:pPr>
      <w:r w:rsidRPr="00881FAF">
        <w:t>regulations, policy, procedures, guidelines, protocols and standing operating procedures</w:t>
      </w:r>
    </w:p>
    <w:p w:rsidR="00000000" w:rsidRPr="00881FAF" w:rsidP="00881FAF">
      <w:pPr>
        <w:pStyle w:val="ListBullet"/>
      </w:pPr>
      <w:r w:rsidRPr="00881FAF">
        <w:t>treatment options relevant to the tasks undertaken</w:t>
      </w:r>
    </w:p>
    <w:p w:rsidR="00000000" w:rsidRPr="00881FAF" w:rsidP="00881FAF">
      <w:pPr>
        <w:pStyle w:val="ListBullet"/>
      </w:pPr>
      <w:r w:rsidRPr="00881FAF">
        <w:t>workplace and industry environment</w:t>
      </w:r>
    </w:p>
    <w:p w:rsidR="00000000" w:rsidRPr="00881FAF" w:rsidP="00881FAF">
      <w:pPr>
        <w:pStyle w:val="ListBullet"/>
      </w:pPr>
      <w:r w:rsidRPr="00881FAF">
        <w:t>workplace technol</w:t>
      </w:r>
      <w:r w:rsidRPr="00881FAF">
        <w:t xml:space="preserve">ogy and equipment </w:t>
      </w:r>
    </w:p>
    <w:p w:rsidR="00000000" w:rsidRPr="00881FAF" w:rsidP="00881FAF">
      <w:pPr>
        <w:pStyle w:val="ListBullet"/>
      </w:pPr>
      <w:r w:rsidRPr="00881FAF">
        <w:t>inter-agency agreements, memoranda of understanding and relationships</w:t>
      </w:r>
    </w:p>
    <w:p w:rsidR="00000000" w:rsidRPr="00881FAF" w:rsidP="00881FAF">
      <w:pPr>
        <w:pStyle w:val="ListBullet"/>
      </w:pPr>
      <w:r w:rsidRPr="00881FAF">
        <w:t>work health and safety and environment policies and guidelines</w:t>
      </w:r>
    </w:p>
    <w:p w:rsidR="00000000" w:rsidRPr="00881FAF" w:rsidP="00881FAF">
      <w:pPr>
        <w:pStyle w:val="ListBullet"/>
      </w:pPr>
      <w:r w:rsidRPr="00881FAF">
        <w:t>risk assessment techniques</w:t>
      </w:r>
    </w:p>
    <w:p w:rsidR="00000000" w:rsidRPr="00881FAF" w:rsidP="00881FAF">
      <w:pPr>
        <w:pStyle w:val="ListBullet"/>
      </w:pPr>
      <w:r w:rsidRPr="00881FAF">
        <w:t>communication systems relevant to the workplace including communications network and radio protocols</w:t>
      </w:r>
    </w:p>
    <w:p w:rsidR="00000000" w:rsidRPr="00881FAF" w:rsidP="00881FAF">
      <w:pPr>
        <w:pStyle w:val="ListBullet"/>
      </w:pPr>
      <w:r w:rsidRPr="00881FAF">
        <w:t>organisational and jurisdictional values/ethics and codes of conduct</w:t>
      </w:r>
    </w:p>
    <w:p w:rsidR="00000000" w:rsidRPr="00881FAF" w:rsidP="00881FAF">
      <w:pPr>
        <w:pStyle w:val="ListBullet"/>
      </w:pPr>
      <w:r w:rsidRPr="00881FAF">
        <w:t xml:space="preserve">confidentiality, privacy and security issues </w:t>
      </w:r>
    </w:p>
    <w:p w:rsidR="00000000" w:rsidRPr="00881FAF" w:rsidP="00881FAF">
      <w:pPr>
        <w:pStyle w:val="ListBullet"/>
      </w:pPr>
      <w:r w:rsidRPr="00881FAF">
        <w:t>reporting requirements</w:t>
      </w:r>
    </w:p>
    <w:p w:rsidR="00000000" w:rsidRPr="00881FAF" w:rsidP="00881FAF">
      <w:pPr>
        <w:pStyle w:val="AllowPageBreak"/>
      </w:pPr>
    </w:p>
    <w:p w:rsidR="00000000" w:rsidRPr="00881FAF" w:rsidP="00881FAF">
      <w:pPr>
        <w:pStyle w:val="Heading1"/>
      </w:pPr>
      <w:bookmarkStart w:id="4" w:name="O_814103"/>
      <w:bookmarkEnd w:id="4"/>
      <w:r w:rsidRPr="00881FAF">
        <w:t>Assessment Conditions</w:t>
      </w:r>
    </w:p>
    <w:p w:rsidR="00444519" w:rsidP="00444519">
      <w:pPr>
        <w:pStyle w:val="BodyText"/>
      </w:pPr>
      <w:r w:rsidRPr="00881FAF">
        <w:t xml:space="preserve">This unit contains no specific industry-mandated assessment conditions. Guidance on suggested and recommended conditions and methods can be found in the Implementation Guide. </w:t>
      </w:r>
    </w:p>
    <w:p w:rsidR="00444519" w:rsidP="00444519">
      <w:pPr>
        <w:pStyle w:val="BodyText"/>
      </w:pPr>
      <w:r w:rsidRPr="00881FAF">
        <w:t>Assessors must satisfy the NVR/AQTF mandatory competency</w:t>
      </w:r>
      <w:r w:rsidRPr="00881FAF">
        <w:t xml:space="preserve"> requirements for assessors.</w:t>
      </w:r>
    </w:p>
    <w:p w:rsidR="00000000" w:rsidRPr="00881FAF" w:rsidP="00881FAF">
      <w:pPr>
        <w:pStyle w:val="Heading1"/>
      </w:pPr>
      <w:bookmarkStart w:id="5" w:name="O_814107"/>
      <w:bookmarkEnd w:id="5"/>
      <w:r w:rsidRPr="00881FAF">
        <w:t>Links</w:t>
      </w:r>
    </w:p>
    <w:p w:rsidR="00000000" w:rsidRPr="00881FAF" w:rsidP="00444519">
      <w:pPr>
        <w:pStyle w:val="BodyText"/>
      </w:pPr>
      <w:r w:rsidRPr="00881F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1D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1FAF" w:rsidP="00444519">
      <w:pPr>
        <w:pStyle w:val="BodyText"/>
      </w:pPr>
      <w:r w:rsidRPr="00881FAF">
        <w:t>Companion Volume implementation guides are found in VETNe</w:t>
      </w:r>
      <w:r w:rsidRPr="00881FAF">
        <w:t xml:space="preserve">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1D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1FAF" w:rsidP="00444519">
      <w:pPr>
        <w:pStyle w:val="BodyText"/>
      </w:pPr>
      <w:r w:rsidRPr="00881F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91D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1FAF" w:rsidP="00881FAF"/>
    <w:sectPr w:rsidSect="00881F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AF" w:rsidRPr="00444519" w:rsidP="00444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519" w:rsidP="00881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519" w:rsidP="00881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4519" w:rsidP="00881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FAF" w:rsidRPr="00444519" w:rsidP="00444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519" w:rsidRPr="002D2AF8" w:rsidP="00881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PSPBDR015 Manage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44519" w:rsidP="00881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BE3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F4E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FAF"/>
  </w:style>
  <w:style w:type="character" w:customStyle="1" w:styleId="Heading1Char">
    <w:name w:val="Heading 1 Char"/>
    <w:basedOn w:val="DefaultParagraphFont"/>
    <w:link w:val="Heading1"/>
    <w:rsid w:val="00881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F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1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1F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1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FAF"/>
    <w:rPr>
      <w:b/>
      <w:spacing w:val="0"/>
    </w:rPr>
  </w:style>
  <w:style w:type="paragraph" w:customStyle="1" w:styleId="SuperTitle">
    <w:name w:val="SuperTitle"/>
    <w:basedOn w:val="Title"/>
    <w:rsid w:val="00881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F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F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FAF"/>
    <w:rPr>
      <w:i/>
    </w:rPr>
  </w:style>
  <w:style w:type="paragraph" w:styleId="Caption">
    <w:name w:val="caption"/>
    <w:basedOn w:val="BodyText"/>
    <w:next w:val="Normal"/>
    <w:qFormat/>
    <w:rsid w:val="00881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FAF"/>
  </w:style>
  <w:style w:type="paragraph" w:styleId="TableofFigures">
    <w:name w:val="table of figures"/>
    <w:basedOn w:val="Normal"/>
    <w:next w:val="Normal"/>
    <w:semiHidden/>
    <w:rsid w:val="00881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F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FAF"/>
    <w:rPr>
      <w:rFonts w:ascii="Wingdings" w:hAnsi="Wingdings"/>
    </w:rPr>
  </w:style>
  <w:style w:type="character" w:customStyle="1" w:styleId="HotSpot">
    <w:name w:val="HotSpot"/>
    <w:rsid w:val="00881FAF"/>
    <w:rPr>
      <w:color w:val="0033CC"/>
      <w:u w:val="none"/>
    </w:rPr>
  </w:style>
  <w:style w:type="paragraph" w:customStyle="1" w:styleId="BodyTextRight">
    <w:name w:val="Body Text Right"/>
    <w:basedOn w:val="BodyText"/>
    <w:rsid w:val="00881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F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FAF"/>
    <w:rPr>
      <w:sz w:val="32"/>
    </w:rPr>
  </w:style>
  <w:style w:type="paragraph" w:customStyle="1" w:styleId="HeadingProcedure">
    <w:name w:val="Heading Procedure"/>
    <w:basedOn w:val="HeadingBase"/>
    <w:next w:val="Normal"/>
    <w:rsid w:val="00881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FAF"/>
    <w:pPr>
      <w:spacing w:before="60" w:after="60"/>
    </w:pPr>
  </w:style>
  <w:style w:type="paragraph" w:styleId="ListContinue">
    <w:name w:val="List Continue"/>
    <w:basedOn w:val="List"/>
    <w:rsid w:val="00881FAF"/>
    <w:pPr>
      <w:ind w:firstLine="0"/>
    </w:pPr>
  </w:style>
  <w:style w:type="paragraph" w:customStyle="1" w:styleId="ListNote">
    <w:name w:val="List Note"/>
    <w:basedOn w:val="List"/>
    <w:rsid w:val="00881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FAF"/>
    <w:rPr>
      <w:rFonts w:ascii="Courier New" w:hAnsi="Courier New"/>
    </w:rPr>
  </w:style>
  <w:style w:type="paragraph" w:customStyle="1" w:styleId="NoteBullet">
    <w:name w:val="Note Bullet"/>
    <w:basedOn w:val="Note"/>
    <w:rsid w:val="00881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F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FAF"/>
    <w:rPr>
      <w:b/>
      <w:smallCaps/>
    </w:rPr>
  </w:style>
  <w:style w:type="paragraph" w:customStyle="1" w:styleId="TableListNumber">
    <w:name w:val="Table List Number"/>
    <w:basedOn w:val="ListNumber"/>
    <w:rsid w:val="00881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FAF"/>
    <w:pPr>
      <w:numPr>
        <w:numId w:val="8"/>
      </w:numPr>
    </w:pPr>
  </w:style>
  <w:style w:type="paragraph" w:customStyle="1" w:styleId="ListAlpha2">
    <w:name w:val="List Alpha 2"/>
    <w:basedOn w:val="List2"/>
    <w:rsid w:val="00881FAF"/>
    <w:pPr>
      <w:numPr>
        <w:numId w:val="7"/>
      </w:numPr>
    </w:pPr>
  </w:style>
  <w:style w:type="paragraph" w:styleId="List2">
    <w:name w:val="List 2"/>
    <w:basedOn w:val="BodyText"/>
    <w:rsid w:val="00881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F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F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FAF"/>
    <w:pPr>
      <w:numPr>
        <w:numId w:val="3"/>
      </w:numPr>
    </w:pPr>
  </w:style>
  <w:style w:type="paragraph" w:styleId="ListContinue2">
    <w:name w:val="List Continue 2"/>
    <w:basedOn w:val="List2"/>
    <w:rsid w:val="00881FAF"/>
    <w:pPr>
      <w:ind w:firstLine="0"/>
    </w:pPr>
  </w:style>
  <w:style w:type="paragraph" w:styleId="ListContinue3">
    <w:name w:val="List Continue 3"/>
    <w:basedOn w:val="List3"/>
    <w:rsid w:val="00881FAF"/>
    <w:pPr>
      <w:ind w:left="1021" w:firstLine="0"/>
    </w:pPr>
  </w:style>
  <w:style w:type="paragraph" w:styleId="ListContinue4">
    <w:name w:val="List Continue 4"/>
    <w:basedOn w:val="List4"/>
    <w:rsid w:val="00881FAF"/>
    <w:pPr>
      <w:ind w:firstLine="0"/>
    </w:pPr>
  </w:style>
  <w:style w:type="paragraph" w:styleId="ListContinue5">
    <w:name w:val="List Continue 5"/>
    <w:basedOn w:val="List5"/>
    <w:rsid w:val="00881FAF"/>
    <w:pPr>
      <w:ind w:firstLine="0"/>
    </w:pPr>
  </w:style>
  <w:style w:type="paragraph" w:styleId="ListNumber3">
    <w:name w:val="List Number 3"/>
    <w:basedOn w:val="List3"/>
    <w:rsid w:val="00881FAF"/>
    <w:pPr>
      <w:numPr>
        <w:numId w:val="4"/>
      </w:numPr>
    </w:pPr>
  </w:style>
  <w:style w:type="paragraph" w:styleId="ListNumber4">
    <w:name w:val="List Number 4"/>
    <w:basedOn w:val="List4"/>
    <w:rsid w:val="00881FAF"/>
    <w:pPr>
      <w:numPr>
        <w:numId w:val="5"/>
      </w:numPr>
    </w:pPr>
  </w:style>
  <w:style w:type="paragraph" w:styleId="ListNumber5">
    <w:name w:val="List Number 5"/>
    <w:basedOn w:val="List5"/>
    <w:rsid w:val="00881FAF"/>
    <w:pPr>
      <w:numPr>
        <w:numId w:val="6"/>
      </w:numPr>
    </w:pPr>
  </w:style>
  <w:style w:type="paragraph" w:styleId="BlockText">
    <w:name w:val="Block Text"/>
    <w:basedOn w:val="Normal"/>
    <w:rsid w:val="00881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FAF"/>
    <w:rPr>
      <w:sz w:val="16"/>
      <w:vertAlign w:val="superscript"/>
    </w:rPr>
  </w:style>
  <w:style w:type="character" w:customStyle="1" w:styleId="Symbols">
    <w:name w:val="Symbols"/>
    <w:basedOn w:val="DefaultParagraphFont"/>
    <w:rsid w:val="00881FAF"/>
    <w:rPr>
      <w:rFonts w:ascii="Symbol" w:hAnsi="Symbol"/>
    </w:rPr>
  </w:style>
  <w:style w:type="character" w:customStyle="1" w:styleId="MenuOptions">
    <w:name w:val="Menu Options"/>
    <w:basedOn w:val="DefaultParagraphFont"/>
    <w:rsid w:val="00881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FAF"/>
    <w:rPr>
      <w:b/>
    </w:rPr>
  </w:style>
  <w:style w:type="character" w:customStyle="1" w:styleId="Underlined">
    <w:name w:val="Underlined"/>
    <w:basedOn w:val="DefaultParagraphFont"/>
    <w:rsid w:val="00881FAF"/>
    <w:rPr>
      <w:u w:val="single"/>
    </w:rPr>
  </w:style>
  <w:style w:type="paragraph" w:customStyle="1" w:styleId="TableBodyTextRight">
    <w:name w:val="Table Body Text Right"/>
    <w:basedOn w:val="TableBodyText"/>
    <w:rsid w:val="00881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FAF"/>
    <w:rPr>
      <w:sz w:val="18"/>
    </w:rPr>
  </w:style>
  <w:style w:type="paragraph" w:customStyle="1" w:styleId="BodySmallRight">
    <w:name w:val="Body Small Right"/>
    <w:basedOn w:val="BodyTextRight"/>
    <w:rsid w:val="00881FAF"/>
    <w:rPr>
      <w:sz w:val="18"/>
      <w:szCs w:val="18"/>
    </w:rPr>
  </w:style>
  <w:style w:type="paragraph" w:customStyle="1" w:styleId="MarginEdition">
    <w:name w:val="Margin Edition"/>
    <w:basedOn w:val="MarginNote"/>
    <w:rsid w:val="00881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FAF"/>
    <w:rPr>
      <w:sz w:val="2"/>
      <w:szCs w:val="2"/>
    </w:rPr>
  </w:style>
  <w:style w:type="character" w:customStyle="1" w:styleId="Small">
    <w:name w:val="Small"/>
    <w:basedOn w:val="DefaultParagraphFont"/>
    <w:rsid w:val="00881FAF"/>
    <w:rPr>
      <w:sz w:val="16"/>
    </w:rPr>
  </w:style>
  <w:style w:type="paragraph" w:customStyle="1" w:styleId="WideTable">
    <w:name w:val="Wide Table"/>
    <w:basedOn w:val="Normal"/>
    <w:rsid w:val="00881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FAF"/>
  </w:style>
  <w:style w:type="paragraph" w:styleId="Quote">
    <w:name w:val="Quote"/>
    <w:basedOn w:val="Heading1"/>
    <w:link w:val="QuoteChar"/>
    <w:qFormat/>
    <w:rsid w:val="00881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FAF"/>
    <w:pPr>
      <w:pageBreakBefore/>
    </w:pPr>
  </w:style>
  <w:style w:type="paragraph" w:customStyle="1" w:styleId="Border">
    <w:name w:val="Border"/>
    <w:basedOn w:val="Normal"/>
    <w:qFormat/>
    <w:rsid w:val="00881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FAF"/>
    <w:rPr>
      <w:u w:val="single"/>
    </w:rPr>
  </w:style>
  <w:style w:type="character" w:customStyle="1" w:styleId="BoldandItalics">
    <w:name w:val="Bold and Italics"/>
    <w:qFormat/>
    <w:rsid w:val="00881FAF"/>
    <w:rPr>
      <w:b/>
      <w:i/>
      <w:u w:val="none"/>
    </w:rPr>
  </w:style>
  <w:style w:type="paragraph" w:styleId="BalloonText">
    <w:name w:val="Balloon Text"/>
    <w:basedOn w:val="Normal"/>
    <w:link w:val="BalloonTextChar"/>
    <w:rsid w:val="00881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FAF"/>
    <w:pPr>
      <w:spacing w:before="0" w:after="0"/>
    </w:pPr>
  </w:style>
  <w:style w:type="paragraph" w:customStyle="1" w:styleId="BodyTextBold">
    <w:name w:val="Body Text Bold"/>
    <w:basedOn w:val="BodyText"/>
    <w:qFormat/>
    <w:rsid w:val="00881FAF"/>
    <w:rPr>
      <w:b/>
    </w:rPr>
  </w:style>
  <w:style w:type="character" w:styleId="Hyperlink">
    <w:name w:val="Hyperlink"/>
    <w:basedOn w:val="DefaultParagraphFont"/>
    <w:uiPriority w:val="99"/>
    <w:unhideWhenUsed/>
    <w:rsid w:val="00444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2965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PSPBDR015 Manage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2022-04-03T13:04:00Z</dcterms:created>
  <dcterms:modified xsi:type="dcterms:W3CDTF">2022-04-03T13:04:00Z</dcterms:modified>
</cp:coreProperties>
</file>